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7C15A">
      <w:pPr>
        <w:spacing w:after="78"/>
        <w:jc w:val="center"/>
        <w:rPr>
          <w:rFonts w:ascii="Times New Roman" w:hAnsi="Times New Roman" w:eastAsia="方正小标宋简体"/>
          <w:bCs/>
          <w:sz w:val="32"/>
          <w:szCs w:val="32"/>
        </w:rPr>
      </w:pPr>
    </w:p>
    <w:p w14:paraId="502B35A2">
      <w:pPr>
        <w:spacing w:after="78"/>
        <w:jc w:val="center"/>
        <w:rPr>
          <w:rFonts w:ascii="Times New Roman" w:hAnsi="Times New Roman" w:eastAsia="长城小"/>
          <w:b/>
          <w:sz w:val="44"/>
          <w:szCs w:val="44"/>
        </w:rPr>
      </w:pPr>
    </w:p>
    <w:p w14:paraId="24B560A5">
      <w:pPr>
        <w:spacing w:after="78"/>
        <w:jc w:val="center"/>
        <w:rPr>
          <w:rFonts w:ascii="Times New Roman" w:hAnsi="Times New Roman" w:eastAsia="长城小"/>
          <w:b/>
          <w:sz w:val="44"/>
          <w:szCs w:val="44"/>
        </w:rPr>
      </w:pPr>
    </w:p>
    <w:p w14:paraId="5D4956C8">
      <w:pPr>
        <w:spacing w:after="78"/>
        <w:jc w:val="center"/>
        <w:rPr>
          <w:rFonts w:ascii="Times New Roman" w:hAnsi="Times New Roman" w:eastAsia="长城小"/>
          <w:b/>
          <w:sz w:val="44"/>
          <w:szCs w:val="44"/>
        </w:rPr>
      </w:pPr>
    </w:p>
    <w:p w14:paraId="61932360">
      <w:pPr>
        <w:spacing w:after="78"/>
        <w:rPr>
          <w:rFonts w:ascii="Times New Roman" w:hAnsi="Times New Roman" w:eastAsia="长城小"/>
          <w:b/>
          <w:sz w:val="44"/>
          <w:szCs w:val="44"/>
        </w:rPr>
      </w:pPr>
    </w:p>
    <w:p w14:paraId="64C10937">
      <w:pPr>
        <w:spacing w:after="78"/>
        <w:jc w:val="center"/>
        <w:rPr>
          <w:rFonts w:ascii="Times New Roman" w:hAnsi="Times New Roman" w:eastAsia="长城小"/>
          <w:b/>
          <w:sz w:val="44"/>
          <w:szCs w:val="44"/>
        </w:rPr>
      </w:pPr>
    </w:p>
    <w:p w14:paraId="5C8B8009">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0779326D">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斗式提升机采购项目</w:t>
      </w:r>
    </w:p>
    <w:p w14:paraId="32BBE05F">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6C9B5B13">
      <w:pPr>
        <w:spacing w:after="78"/>
        <w:rPr>
          <w:rFonts w:ascii="Times New Roman" w:hAnsi="Times New Roman" w:eastAsia="方正小标宋简体"/>
          <w:sz w:val="32"/>
          <w:szCs w:val="32"/>
        </w:rPr>
      </w:pPr>
    </w:p>
    <w:p w14:paraId="1F01DB72">
      <w:pPr>
        <w:spacing w:after="78"/>
        <w:rPr>
          <w:rFonts w:ascii="Times New Roman" w:hAnsi="Times New Roman" w:eastAsia="方正小标宋简体"/>
          <w:sz w:val="32"/>
          <w:szCs w:val="32"/>
        </w:rPr>
      </w:pPr>
    </w:p>
    <w:p w14:paraId="254C5B7D">
      <w:pPr>
        <w:spacing w:after="78"/>
        <w:rPr>
          <w:rFonts w:ascii="Times New Roman" w:hAnsi="Times New Roman" w:eastAsia="方正小标宋简体"/>
          <w:sz w:val="32"/>
          <w:szCs w:val="32"/>
        </w:rPr>
      </w:pPr>
    </w:p>
    <w:p w14:paraId="7D5E914A">
      <w:pPr>
        <w:spacing w:after="78"/>
      </w:pPr>
    </w:p>
    <w:p w14:paraId="3BB0CCE8">
      <w:pPr>
        <w:rPr>
          <w:rFonts w:hint="eastAsia" w:ascii="黑体" w:hAnsi="黑体" w:eastAsia="黑体"/>
          <w:sz w:val="32"/>
          <w:szCs w:val="32"/>
        </w:rPr>
      </w:pPr>
      <w:r>
        <w:rPr>
          <w:rFonts w:hint="eastAsia" w:ascii="黑体" w:hAnsi="黑体" w:eastAsia="黑体"/>
          <w:sz w:val="32"/>
          <w:szCs w:val="32"/>
        </w:rPr>
        <w:br w:type="page"/>
      </w:r>
    </w:p>
    <w:p w14:paraId="07E402CA">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14BC404">
      <w:pPr>
        <w:spacing w:after="78"/>
      </w:pPr>
    </w:p>
    <w:p w14:paraId="62ABB5FA">
      <w:pPr>
        <w:pStyle w:val="40"/>
        <w:spacing w:after="78" w:line="640" w:lineRule="exact"/>
        <w:ind w:firstLine="640"/>
        <w:rPr>
          <w:rFonts w:eastAsia="黑体"/>
          <w:sz w:val="32"/>
          <w:szCs w:val="32"/>
        </w:rPr>
      </w:pPr>
      <w:r>
        <w:rPr>
          <w:rFonts w:hint="eastAsia" w:eastAsia="黑体"/>
          <w:sz w:val="32"/>
          <w:szCs w:val="32"/>
        </w:rPr>
        <w:t>一、服务内容</w:t>
      </w:r>
    </w:p>
    <w:p w14:paraId="7071209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斗式提升机采购项目</w:t>
      </w:r>
      <w:r>
        <w:rPr>
          <w:rFonts w:hint="eastAsia" w:ascii="Times New Roman" w:hAnsi="Times New Roman" w:eastAsia="仿宋_GB2312"/>
          <w:bCs/>
          <w:color w:val="000000"/>
          <w:sz w:val="32"/>
          <w:szCs w:val="32"/>
        </w:rPr>
        <w:t>。</w:t>
      </w:r>
    </w:p>
    <w:p w14:paraId="3EFB585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W w:w="5000" w:type="pct"/>
        <w:tblInd w:w="113" w:type="dxa"/>
        <w:tblLayout w:type="autofit"/>
        <w:tblCellMar>
          <w:top w:w="0" w:type="dxa"/>
          <w:left w:w="108" w:type="dxa"/>
          <w:bottom w:w="0" w:type="dxa"/>
          <w:right w:w="108" w:type="dxa"/>
        </w:tblCellMar>
      </w:tblPr>
      <w:tblGrid>
        <w:gridCol w:w="866"/>
        <w:gridCol w:w="1309"/>
        <w:gridCol w:w="2696"/>
        <w:gridCol w:w="1356"/>
        <w:gridCol w:w="2834"/>
      </w:tblGrid>
      <w:tr w14:paraId="6AB4A521">
        <w:tblPrEx>
          <w:tblCellMar>
            <w:top w:w="0" w:type="dxa"/>
            <w:left w:w="108" w:type="dxa"/>
            <w:bottom w:w="0" w:type="dxa"/>
            <w:right w:w="108" w:type="dxa"/>
          </w:tblCellMar>
        </w:tblPrEx>
        <w:trPr>
          <w:trHeight w:val="630" w:hRule="atLeast"/>
        </w:trPr>
        <w:tc>
          <w:tcPr>
            <w:tcW w:w="478" w:type="pct"/>
            <w:tcBorders>
              <w:top w:val="single" w:color="auto" w:sz="4" w:space="0"/>
              <w:left w:val="single" w:color="auto" w:sz="4" w:space="0"/>
              <w:bottom w:val="single" w:color="auto" w:sz="4" w:space="0"/>
              <w:right w:val="single" w:color="auto" w:sz="4" w:space="0"/>
            </w:tcBorders>
            <w:noWrap w:val="0"/>
            <w:vAlign w:val="center"/>
          </w:tcPr>
          <w:p w14:paraId="617DEAD4">
            <w:pPr>
              <w:widowControl/>
              <w:spacing w:after="60"/>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722" w:type="pct"/>
            <w:tcBorders>
              <w:top w:val="single" w:color="auto" w:sz="4" w:space="0"/>
              <w:left w:val="nil"/>
              <w:bottom w:val="single" w:color="auto" w:sz="4" w:space="0"/>
              <w:right w:val="single" w:color="auto" w:sz="4" w:space="0"/>
            </w:tcBorders>
            <w:noWrap w:val="0"/>
            <w:vAlign w:val="center"/>
          </w:tcPr>
          <w:p w14:paraId="5330A4B4">
            <w:pPr>
              <w:widowControl/>
              <w:spacing w:after="60"/>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487" w:type="pct"/>
            <w:tcBorders>
              <w:top w:val="single" w:color="auto" w:sz="4" w:space="0"/>
              <w:left w:val="nil"/>
              <w:bottom w:val="single" w:color="auto" w:sz="4" w:space="0"/>
              <w:right w:val="single" w:color="auto" w:sz="4" w:space="0"/>
            </w:tcBorders>
            <w:noWrap w:val="0"/>
            <w:vAlign w:val="center"/>
          </w:tcPr>
          <w:p w14:paraId="576D3CCB">
            <w:pPr>
              <w:widowControl/>
              <w:spacing w:after="60"/>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规格型号</w:t>
            </w:r>
          </w:p>
        </w:tc>
        <w:tc>
          <w:tcPr>
            <w:tcW w:w="748" w:type="pct"/>
            <w:tcBorders>
              <w:top w:val="single" w:color="auto" w:sz="4" w:space="0"/>
              <w:left w:val="nil"/>
              <w:bottom w:val="single" w:color="auto" w:sz="4" w:space="0"/>
              <w:right w:val="single" w:color="auto" w:sz="4" w:space="0"/>
            </w:tcBorders>
            <w:noWrap w:val="0"/>
            <w:vAlign w:val="center"/>
          </w:tcPr>
          <w:p w14:paraId="47BC5FFC">
            <w:pPr>
              <w:widowControl/>
              <w:spacing w:after="60"/>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数量</w:t>
            </w:r>
          </w:p>
        </w:tc>
        <w:tc>
          <w:tcPr>
            <w:tcW w:w="1563" w:type="pct"/>
            <w:tcBorders>
              <w:top w:val="single" w:color="auto" w:sz="4" w:space="0"/>
              <w:left w:val="nil"/>
              <w:bottom w:val="single" w:color="auto" w:sz="4" w:space="0"/>
              <w:right w:val="single" w:color="auto" w:sz="4" w:space="0"/>
            </w:tcBorders>
            <w:noWrap w:val="0"/>
            <w:vAlign w:val="center"/>
          </w:tcPr>
          <w:p w14:paraId="2ED7E2F4">
            <w:pPr>
              <w:widowControl/>
              <w:spacing w:after="60"/>
              <w:jc w:val="center"/>
              <w:rPr>
                <w:rFonts w:hint="eastAsia" w:ascii="Times New Roman" w:hAnsi="Times New Roman" w:eastAsia="仿宋"/>
                <w:b/>
                <w:bCs/>
                <w:kern w:val="0"/>
                <w:sz w:val="28"/>
                <w:szCs w:val="28"/>
                <w:lang w:val="en-US" w:eastAsia="zh-CN"/>
              </w:rPr>
            </w:pPr>
            <w:r>
              <w:rPr>
                <w:rFonts w:hint="eastAsia" w:ascii="Times New Roman" w:hAnsi="Times New Roman" w:eastAsia="仿宋"/>
                <w:b/>
                <w:bCs/>
                <w:kern w:val="0"/>
                <w:sz w:val="28"/>
                <w:szCs w:val="28"/>
                <w:lang w:val="en-US" w:eastAsia="zh-CN"/>
              </w:rPr>
              <w:t>备注</w:t>
            </w:r>
          </w:p>
        </w:tc>
      </w:tr>
      <w:tr w14:paraId="4B80DE2F">
        <w:tblPrEx>
          <w:tblCellMar>
            <w:top w:w="0" w:type="dxa"/>
            <w:left w:w="108" w:type="dxa"/>
            <w:bottom w:w="0" w:type="dxa"/>
            <w:right w:w="108" w:type="dxa"/>
          </w:tblCellMar>
        </w:tblPrEx>
        <w:trPr>
          <w:trHeight w:val="345" w:hRule="atLeast"/>
        </w:trPr>
        <w:tc>
          <w:tcPr>
            <w:tcW w:w="478" w:type="pct"/>
            <w:tcBorders>
              <w:top w:val="single" w:color="auto" w:sz="4" w:space="0"/>
              <w:left w:val="single" w:color="auto" w:sz="4" w:space="0"/>
              <w:bottom w:val="single" w:color="auto" w:sz="4" w:space="0"/>
              <w:right w:val="single" w:color="auto" w:sz="4" w:space="0"/>
            </w:tcBorders>
            <w:noWrap w:val="0"/>
            <w:vAlign w:val="center"/>
          </w:tcPr>
          <w:p w14:paraId="6A4A45B3">
            <w:pPr>
              <w:keepNext w:val="0"/>
              <w:keepLines w:val="0"/>
              <w:pageBreakBefore w:val="0"/>
              <w:widowControl/>
              <w:kinsoku/>
              <w:wordWrap/>
              <w:overflowPunct/>
              <w:topLinePunct w:val="0"/>
              <w:autoSpaceDE/>
              <w:autoSpaceDN/>
              <w:bidi w:val="0"/>
              <w:adjustRightInd/>
              <w:snapToGrid/>
              <w:spacing w:after="78" w:line="640" w:lineRule="exact"/>
              <w:ind w:firstLine="0" w:firstLineChars="0"/>
              <w:jc w:val="center"/>
              <w:textAlignment w:val="auto"/>
              <w:rPr>
                <w:rFonts w:hint="eastAsia" w:ascii="Times New Roman" w:hAnsi="Times New Roman" w:eastAsia="仿宋_GB2312"/>
                <w:bCs/>
                <w:sz w:val="32"/>
                <w:szCs w:val="32"/>
              </w:rPr>
            </w:pPr>
            <w:r>
              <w:rPr>
                <w:rFonts w:hint="eastAsia" w:ascii="Times New Roman" w:hAnsi="Times New Roman" w:eastAsia="仿宋_GB2312"/>
                <w:bCs/>
                <w:sz w:val="32"/>
                <w:szCs w:val="32"/>
              </w:rPr>
              <w:t>1</w:t>
            </w:r>
          </w:p>
        </w:tc>
        <w:tc>
          <w:tcPr>
            <w:tcW w:w="722" w:type="pct"/>
            <w:tcBorders>
              <w:top w:val="single" w:color="auto" w:sz="4" w:space="0"/>
              <w:left w:val="single" w:color="auto" w:sz="4" w:space="0"/>
              <w:bottom w:val="single" w:color="auto" w:sz="4" w:space="0"/>
              <w:right w:val="single" w:color="auto" w:sz="4" w:space="0"/>
            </w:tcBorders>
            <w:noWrap w:val="0"/>
            <w:vAlign w:val="center"/>
          </w:tcPr>
          <w:p w14:paraId="38667EF8">
            <w:pPr>
              <w:keepNext w:val="0"/>
              <w:keepLines w:val="0"/>
              <w:pageBreakBefore w:val="0"/>
              <w:widowControl/>
              <w:kinsoku/>
              <w:wordWrap/>
              <w:overflowPunct/>
              <w:topLinePunct w:val="0"/>
              <w:autoSpaceDE/>
              <w:autoSpaceDN/>
              <w:bidi w:val="0"/>
              <w:adjustRightInd/>
              <w:snapToGrid/>
              <w:spacing w:after="78" w:line="640" w:lineRule="exact"/>
              <w:ind w:firstLine="0" w:firstLineChars="0"/>
              <w:jc w:val="center"/>
              <w:textAlignment w:val="auto"/>
              <w:rPr>
                <w:rFonts w:hint="eastAsia" w:ascii="Times New Roman" w:hAnsi="Times New Roman" w:eastAsia="仿宋_GB2312"/>
                <w:bCs/>
                <w:sz w:val="32"/>
                <w:szCs w:val="32"/>
              </w:rPr>
            </w:pPr>
            <w:r>
              <w:rPr>
                <w:rFonts w:hint="eastAsia" w:ascii="Times New Roman" w:hAnsi="Times New Roman" w:eastAsia="仿宋_GB2312"/>
                <w:bCs/>
                <w:sz w:val="32"/>
                <w:szCs w:val="32"/>
                <w:lang w:eastAsia="zh-CN"/>
              </w:rPr>
              <w:t>斗式提升机</w:t>
            </w:r>
          </w:p>
        </w:tc>
        <w:tc>
          <w:tcPr>
            <w:tcW w:w="1487" w:type="pct"/>
            <w:tcBorders>
              <w:top w:val="single" w:color="auto" w:sz="4" w:space="0"/>
              <w:left w:val="single" w:color="auto" w:sz="4" w:space="0"/>
              <w:bottom w:val="single" w:color="auto" w:sz="4" w:space="0"/>
              <w:right w:val="single" w:color="auto" w:sz="4" w:space="0"/>
            </w:tcBorders>
            <w:noWrap w:val="0"/>
            <w:vAlign w:val="center"/>
          </w:tcPr>
          <w:p w14:paraId="3299550F">
            <w:pPr>
              <w:keepNext w:val="0"/>
              <w:keepLines w:val="0"/>
              <w:pageBreakBefore w:val="0"/>
              <w:widowControl/>
              <w:kinsoku/>
              <w:wordWrap/>
              <w:overflowPunct/>
              <w:topLinePunct w:val="0"/>
              <w:autoSpaceDE/>
              <w:autoSpaceDN/>
              <w:bidi w:val="0"/>
              <w:adjustRightInd/>
              <w:snapToGrid/>
              <w:spacing w:after="78" w:line="640" w:lineRule="exact"/>
              <w:ind w:firstLine="0" w:firstLineChars="0"/>
              <w:jc w:val="center"/>
              <w:textAlignment w:val="auto"/>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TH400</w:t>
            </w:r>
            <w:r>
              <w:rPr>
                <w:rFonts w:hint="eastAsia" w:ascii="Times New Roman" w:hAnsi="Times New Roman" w:eastAsia="仿宋_GB2312"/>
                <w:bCs/>
                <w:sz w:val="32"/>
                <w:szCs w:val="32"/>
                <w:lang w:eastAsia="zh-CN"/>
              </w:rPr>
              <w:t>，提升高度10m，</w:t>
            </w:r>
            <w:r>
              <w:rPr>
                <w:rFonts w:hint="eastAsia" w:ascii="Times New Roman" w:hAnsi="Times New Roman" w:eastAsia="仿宋_GB2312"/>
                <w:bCs/>
                <w:sz w:val="32"/>
                <w:szCs w:val="32"/>
                <w:lang w:val="en-US" w:eastAsia="zh-CN"/>
              </w:rPr>
              <w:t>材质：碳钢，输送介质：60%含水率市政污泥</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841F4AE">
            <w:pPr>
              <w:keepNext w:val="0"/>
              <w:keepLines w:val="0"/>
              <w:pageBreakBefore w:val="0"/>
              <w:widowControl/>
              <w:kinsoku/>
              <w:wordWrap/>
              <w:overflowPunct/>
              <w:topLinePunct w:val="0"/>
              <w:autoSpaceDE/>
              <w:autoSpaceDN/>
              <w:bidi w:val="0"/>
              <w:adjustRightInd/>
              <w:snapToGrid/>
              <w:spacing w:after="78" w:line="640" w:lineRule="exact"/>
              <w:ind w:firstLine="0" w:firstLineChars="0"/>
              <w:jc w:val="center"/>
              <w:textAlignment w:val="auto"/>
              <w:rPr>
                <w:rFonts w:hint="eastAsia" w:ascii="Times New Roman" w:hAnsi="Times New Roman" w:eastAsia="仿宋_GB2312"/>
                <w:bCs/>
                <w:sz w:val="32"/>
                <w:szCs w:val="32"/>
              </w:rPr>
            </w:pPr>
            <w:r>
              <w:rPr>
                <w:rFonts w:hint="eastAsia" w:ascii="Times New Roman" w:hAnsi="Times New Roman" w:eastAsia="仿宋_GB2312"/>
                <w:bCs/>
                <w:sz w:val="32"/>
                <w:szCs w:val="32"/>
              </w:rPr>
              <w:t>1套</w:t>
            </w:r>
          </w:p>
        </w:tc>
        <w:tc>
          <w:tcPr>
            <w:tcW w:w="1563" w:type="pct"/>
            <w:tcBorders>
              <w:top w:val="single" w:color="auto" w:sz="4" w:space="0"/>
              <w:left w:val="single" w:color="auto" w:sz="4" w:space="0"/>
              <w:bottom w:val="single" w:color="auto" w:sz="4" w:space="0"/>
              <w:right w:val="single" w:color="auto" w:sz="4" w:space="0"/>
            </w:tcBorders>
            <w:noWrap w:val="0"/>
            <w:vAlign w:val="center"/>
          </w:tcPr>
          <w:p w14:paraId="21698924">
            <w:pPr>
              <w:keepNext w:val="0"/>
              <w:keepLines w:val="0"/>
              <w:pageBreakBefore w:val="0"/>
              <w:widowControl/>
              <w:kinsoku/>
              <w:wordWrap/>
              <w:overflowPunct/>
              <w:topLinePunct w:val="0"/>
              <w:autoSpaceDE/>
              <w:autoSpaceDN/>
              <w:bidi w:val="0"/>
              <w:adjustRightInd/>
              <w:snapToGrid/>
              <w:spacing w:after="78" w:line="640" w:lineRule="exact"/>
              <w:ind w:firstLine="0" w:firstLineChars="0"/>
              <w:jc w:val="center"/>
              <w:textAlignment w:val="auto"/>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含配套控制柜</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变频</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、出料斗</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检修平台、链条（碳钢）、螺栓</w:t>
            </w:r>
            <w:r>
              <w:rPr>
                <w:rFonts w:hint="eastAsia" w:ascii="Times New Roman" w:hAnsi="Times New Roman" w:eastAsia="仿宋_GB2312"/>
                <w:bCs/>
                <w:sz w:val="32"/>
                <w:szCs w:val="32"/>
              </w:rPr>
              <w:t>等</w:t>
            </w:r>
            <w:r>
              <w:rPr>
                <w:rFonts w:hint="eastAsia" w:ascii="Times New Roman" w:hAnsi="Times New Roman" w:eastAsia="仿宋_GB2312"/>
                <w:bCs/>
                <w:sz w:val="32"/>
                <w:szCs w:val="32"/>
                <w:lang w:val="en-US" w:eastAsia="zh-CN"/>
              </w:rPr>
              <w:t>配件；指导安装</w:t>
            </w:r>
          </w:p>
        </w:tc>
      </w:tr>
    </w:tbl>
    <w:p w14:paraId="2042F55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sz w:val="32"/>
          <w:szCs w:val="32"/>
        </w:rPr>
        <w:t>供应商报价为经采购人验收合格并交付使用所有可能发生的全部费用，包括货物送达采购人指定地点、经采购人验收合格及售后服务等所有可能发生的费用，包括产品原材料费用、生产费用、运输费(分批次送货)、装卸费（卸到指定仓库）、现场指导安装调试、利润、管理、增值税费、质量保证期内验收费、技术服务费、培训费、检验检测费及售后服务等所有可能发生的费用。</w:t>
      </w:r>
    </w:p>
    <w:p w14:paraId="43CB2EA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bCs/>
          <w:color w:val="000000"/>
          <w:sz w:val="32"/>
          <w:szCs w:val="32"/>
          <w:highlight w:val="none"/>
          <w:lang w:eastAsia="zh-CN"/>
        </w:rPr>
        <w:t>10</w:t>
      </w:r>
      <w:r>
        <w:rPr>
          <w:rFonts w:hint="eastAsia" w:ascii="Times New Roman" w:hAnsi="Times New Roman" w:eastAsia="仿宋_GB2312"/>
          <w:bCs/>
          <w:color w:val="000000"/>
          <w:sz w:val="32"/>
          <w:szCs w:val="32"/>
        </w:rPr>
        <w:t>万元（报价总价不得超过限价要求，否则做无效报价）。</w:t>
      </w:r>
    </w:p>
    <w:p w14:paraId="64C87B0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bCs/>
          <w:sz w:val="32"/>
          <w:szCs w:val="32"/>
        </w:rPr>
        <w:t>供货货期：</w:t>
      </w:r>
      <w:bookmarkStart w:id="0" w:name="_Hlk178340296"/>
      <w:r>
        <w:rPr>
          <w:rFonts w:hint="eastAsia" w:ascii="Times New Roman" w:hAnsi="Times New Roman" w:eastAsia="仿宋_GB2312"/>
          <w:bCs/>
          <w:sz w:val="32"/>
          <w:szCs w:val="32"/>
          <w:lang w:val="en-US" w:eastAsia="zh-CN"/>
        </w:rPr>
        <w:t>合同签订后</w:t>
      </w:r>
      <w:r>
        <w:rPr>
          <w:rFonts w:hint="eastAsia" w:ascii="Times New Roman" w:hAnsi="Times New Roman" w:eastAsia="仿宋_GB2312"/>
          <w:bCs/>
          <w:sz w:val="32"/>
          <w:szCs w:val="32"/>
          <w:highlight w:val="none"/>
          <w:lang w:val="en-US" w:eastAsia="zh-CN"/>
        </w:rPr>
        <w:t>15</w:t>
      </w:r>
      <w:r>
        <w:rPr>
          <w:rFonts w:hint="eastAsia" w:ascii="Times New Roman" w:hAnsi="Times New Roman" w:eastAsia="仿宋_GB2312"/>
          <w:bCs/>
          <w:sz w:val="32"/>
          <w:szCs w:val="32"/>
        </w:rPr>
        <w:t>个日历日内</w:t>
      </w:r>
      <w:bookmarkEnd w:id="0"/>
      <w:r>
        <w:rPr>
          <w:rFonts w:hint="eastAsia" w:ascii="Times New Roman" w:hAnsi="Times New Roman" w:eastAsia="仿宋_GB2312"/>
          <w:bCs/>
          <w:sz w:val="32"/>
          <w:szCs w:val="32"/>
        </w:rPr>
        <w:t>。</w:t>
      </w:r>
    </w:p>
    <w:p w14:paraId="0C6B0433">
      <w:pPr>
        <w:widowControl/>
        <w:spacing w:after="78" w:line="640" w:lineRule="exact"/>
        <w:ind w:firstLine="640" w:firstLineChars="200"/>
        <w:jc w:val="left"/>
        <w:rPr>
          <w:rFonts w:ascii="Times New Roman" w:hAnsi="Times New Roman" w:eastAsia="仿宋_GB2312"/>
          <w:bCs/>
          <w:sz w:val="32"/>
          <w:szCs w:val="32"/>
        </w:rPr>
      </w:pPr>
      <w:bookmarkStart w:id="1" w:name="_Hlk212817503"/>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合同签订后</w:t>
      </w:r>
      <w:r>
        <w:rPr>
          <w:rFonts w:hint="eastAsia" w:ascii="Times New Roman" w:hAnsi="Times New Roman" w:eastAsia="仿宋_GB2312"/>
          <w:bCs/>
          <w:color w:val="000000"/>
          <w:sz w:val="32"/>
          <w:szCs w:val="32"/>
          <w:highlight w:val="none"/>
          <w:lang w:val="en-US" w:eastAsia="zh-CN"/>
        </w:rPr>
        <w:t>支付30%合同总价的预付款，</w:t>
      </w:r>
      <w:r>
        <w:rPr>
          <w:rFonts w:hint="eastAsia" w:ascii="Times New Roman" w:hAnsi="Times New Roman" w:eastAsia="仿宋_GB2312"/>
          <w:bCs/>
          <w:sz w:val="32"/>
          <w:szCs w:val="32"/>
          <w:lang w:val="en-US" w:eastAsia="zh-CN"/>
        </w:rPr>
        <w:t>完成备货并提供佐证材料（如照片、出厂证明、合格证等）</w:t>
      </w:r>
      <w:r>
        <w:rPr>
          <w:rFonts w:hint="eastAsia" w:ascii="Times New Roman" w:hAnsi="Times New Roman" w:eastAsia="仿宋_GB2312"/>
          <w:bCs/>
          <w:sz w:val="32"/>
          <w:szCs w:val="32"/>
        </w:rPr>
        <w:t>付至合同价总额</w:t>
      </w:r>
      <w:r>
        <w:rPr>
          <w:rFonts w:hint="eastAsia" w:ascii="Times New Roman" w:hAnsi="Times New Roman" w:eastAsia="仿宋_GB2312"/>
          <w:bCs/>
          <w:sz w:val="32"/>
          <w:szCs w:val="32"/>
          <w:lang w:eastAsia="zh-CN"/>
        </w:rPr>
        <w:t>的</w:t>
      </w:r>
      <w:r>
        <w:rPr>
          <w:rFonts w:hint="eastAsia" w:ascii="Times New Roman" w:hAnsi="Times New Roman" w:eastAsia="仿宋_GB2312"/>
          <w:bCs/>
          <w:sz w:val="32"/>
          <w:szCs w:val="32"/>
          <w:lang w:val="en-US" w:eastAsia="zh-CN"/>
        </w:rPr>
        <w:t>60</w:t>
      </w: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完成供货并通过验收后</w:t>
      </w:r>
      <w:r>
        <w:rPr>
          <w:rFonts w:hint="eastAsia" w:ascii="Times New Roman" w:hAnsi="Times New Roman" w:eastAsia="仿宋_GB2312"/>
          <w:bCs/>
          <w:sz w:val="32"/>
          <w:szCs w:val="32"/>
        </w:rPr>
        <w:t>付至合同价总额</w:t>
      </w:r>
      <w:r>
        <w:rPr>
          <w:rFonts w:hint="eastAsia" w:ascii="Times New Roman" w:hAnsi="Times New Roman" w:eastAsia="仿宋_GB2312"/>
          <w:bCs/>
          <w:sz w:val="32"/>
          <w:szCs w:val="32"/>
          <w:lang w:eastAsia="zh-CN"/>
        </w:rPr>
        <w:t>的</w:t>
      </w:r>
      <w:r>
        <w:rPr>
          <w:rFonts w:hint="eastAsia" w:ascii="Times New Roman" w:hAnsi="Times New Roman" w:eastAsia="仿宋_GB2312"/>
          <w:bCs/>
          <w:sz w:val="32"/>
          <w:szCs w:val="32"/>
          <w:lang w:val="en-US" w:eastAsia="zh-CN"/>
        </w:rPr>
        <w:t>9</w:t>
      </w:r>
      <w:r>
        <w:rPr>
          <w:rFonts w:hint="eastAsia" w:ascii="Times New Roman" w:hAnsi="Times New Roman" w:eastAsia="仿宋_GB2312"/>
          <w:bCs/>
          <w:sz w:val="32"/>
          <w:szCs w:val="32"/>
        </w:rPr>
        <w:t>5%</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质保期满后支付</w:t>
      </w:r>
      <w:r>
        <w:rPr>
          <w:rFonts w:hint="eastAsia" w:ascii="Times New Roman" w:hAnsi="Times New Roman" w:eastAsia="仿宋_GB2312"/>
          <w:bCs/>
          <w:sz w:val="32"/>
          <w:szCs w:val="32"/>
          <w:lang w:val="en-US" w:eastAsia="zh-CN"/>
        </w:rPr>
        <w:t>至</w:t>
      </w:r>
      <w:r>
        <w:rPr>
          <w:rFonts w:hint="eastAsia" w:ascii="Times New Roman" w:hAnsi="Times New Roman" w:eastAsia="仿宋_GB2312"/>
          <w:bCs/>
          <w:sz w:val="32"/>
          <w:szCs w:val="32"/>
        </w:rPr>
        <w:t>合同价总额</w:t>
      </w:r>
      <w:r>
        <w:rPr>
          <w:rFonts w:hint="eastAsia" w:ascii="Times New Roman" w:hAnsi="Times New Roman" w:eastAsia="仿宋_GB2312"/>
          <w:bCs/>
          <w:sz w:val="32"/>
          <w:szCs w:val="32"/>
          <w:lang w:eastAsia="zh-CN"/>
        </w:rPr>
        <w:t>的</w:t>
      </w:r>
      <w:r>
        <w:rPr>
          <w:rFonts w:hint="eastAsia" w:ascii="Times New Roman" w:hAnsi="Times New Roman" w:eastAsia="仿宋_GB2312"/>
          <w:bCs/>
          <w:sz w:val="32"/>
          <w:szCs w:val="32"/>
          <w:lang w:val="en-US" w:eastAsia="zh-CN"/>
        </w:rPr>
        <w:t>100</w:t>
      </w:r>
      <w:r>
        <w:rPr>
          <w:rFonts w:hint="eastAsia" w:ascii="Times New Roman" w:hAnsi="Times New Roman" w:eastAsia="仿宋_GB2312"/>
          <w:bCs/>
          <w:sz w:val="32"/>
          <w:szCs w:val="32"/>
        </w:rPr>
        <w:t>%。</w:t>
      </w:r>
    </w:p>
    <w:p w14:paraId="149B4C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（六）保修期：</w:t>
      </w:r>
      <w:r>
        <w:rPr>
          <w:rFonts w:hint="eastAsia" w:ascii="Times New Roman" w:hAnsi="Times New Roman" w:eastAsia="仿宋_GB2312"/>
          <w:bCs/>
          <w:color w:val="000000"/>
          <w:sz w:val="32"/>
          <w:szCs w:val="32"/>
          <w:highlight w:val="none"/>
        </w:rPr>
        <w:t>自货物验收合格后12个月</w:t>
      </w:r>
      <w:r>
        <w:rPr>
          <w:rFonts w:hint="eastAsia" w:ascii="Times New Roman" w:hAnsi="Times New Roman" w:eastAsia="仿宋_GB2312"/>
          <w:bCs/>
          <w:color w:val="000000"/>
          <w:sz w:val="32"/>
          <w:szCs w:val="32"/>
        </w:rPr>
        <w:t>。</w:t>
      </w:r>
    </w:p>
    <w:bookmarkEnd w:id="1"/>
    <w:p w14:paraId="52EDA7A9">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3B0E1C40">
      <w:pPr>
        <w:widowControl/>
        <w:spacing w:after="78" w:line="640" w:lineRule="exact"/>
        <w:ind w:firstLine="640" w:firstLineChars="200"/>
        <w:jc w:val="left"/>
        <w:rPr>
          <w:rFonts w:hint="eastAsia" w:ascii="Times New Roman" w:hAnsi="Times New Roman" w:eastAsia="仿宋_GB2312"/>
          <w:bCs/>
          <w:sz w:val="32"/>
          <w:szCs w:val="32"/>
        </w:rPr>
      </w:pPr>
      <w:bookmarkStart w:id="2" w:name="_Hlk173241672"/>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一</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须在中华人民共和国境内注册，具备独立承</w:t>
      </w:r>
      <w:bookmarkStart w:id="98" w:name="_GoBack"/>
      <w:bookmarkEnd w:id="98"/>
      <w:r>
        <w:rPr>
          <w:rFonts w:hint="eastAsia" w:ascii="Times New Roman" w:hAnsi="Times New Roman" w:eastAsia="仿宋_GB2312"/>
          <w:bCs/>
          <w:sz w:val="32"/>
          <w:szCs w:val="32"/>
        </w:rPr>
        <w:t>担民事责任的能力；</w:t>
      </w:r>
    </w:p>
    <w:p w14:paraId="575B340C">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二</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具有良好的商业信誉、未被列入工商系统经营异常名录或严重违法失信企业名单，未被列入人民法院公布的失信被执行人名单（由供应商在《承诺函》中作出声明）；</w:t>
      </w:r>
    </w:p>
    <w:p w14:paraId="3F330464">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21E8948D">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三</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财务状况基本要求：近一年内或成立至今（成立不足一年的单位）财务状况无亏损或净资产大于 0（由供应商在《承诺函》中作出声明）；</w:t>
      </w:r>
    </w:p>
    <w:p w14:paraId="1848D922">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四</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业</w:t>
      </w:r>
      <w:r>
        <w:rPr>
          <w:rFonts w:hint="eastAsia" w:ascii="Times New Roman" w:hAnsi="Times New Roman" w:eastAsia="仿宋_GB2312"/>
          <w:bCs/>
          <w:color w:val="auto"/>
          <w:sz w:val="32"/>
          <w:szCs w:val="32"/>
        </w:rPr>
        <w:t>绩基本要求：近两年内（2023年</w:t>
      </w:r>
      <w:r>
        <w:rPr>
          <w:rFonts w:hint="eastAsia" w:ascii="Times New Roman" w:hAnsi="Times New Roman" w:eastAsia="仿宋_GB2312"/>
          <w:bCs/>
          <w:color w:val="auto"/>
          <w:sz w:val="32"/>
          <w:szCs w:val="32"/>
          <w:lang w:val="en-US" w:eastAsia="zh-CN"/>
        </w:rPr>
        <w:t>12</w:t>
      </w:r>
      <w:r>
        <w:rPr>
          <w:rFonts w:hint="eastAsia" w:ascii="Times New Roman" w:hAnsi="Times New Roman" w:eastAsia="仿宋_GB2312"/>
          <w:bCs/>
          <w:color w:val="auto"/>
          <w:sz w:val="32"/>
          <w:szCs w:val="32"/>
        </w:rPr>
        <w:t>月至今）或成立至今（成立不足两年的单位）至少具备一项正在实施或已完成的类似业绩（</w:t>
      </w:r>
      <w:r>
        <w:rPr>
          <w:rFonts w:hint="eastAsia" w:ascii="Times New Roman" w:hAnsi="Times New Roman" w:eastAsia="仿宋_GB2312"/>
          <w:bCs/>
          <w:color w:val="auto"/>
          <w:sz w:val="32"/>
          <w:szCs w:val="32"/>
          <w:lang w:val="en-US" w:eastAsia="zh-CN"/>
        </w:rPr>
        <w:t>提供业绩证明材料关键页</w:t>
      </w:r>
      <w:r>
        <w:rPr>
          <w:rFonts w:hint="eastAsia" w:ascii="Times New Roman" w:hAnsi="Times New Roman" w:eastAsia="仿宋_GB2312"/>
          <w:bCs/>
          <w:color w:val="auto"/>
          <w:sz w:val="32"/>
          <w:szCs w:val="32"/>
        </w:rPr>
        <w:t>）</w:t>
      </w:r>
    </w:p>
    <w:p w14:paraId="2D4C8864">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五</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单位负责人为同一人或者存在直接控股、管理关系的不同供应商，不得参加同一合同项下的采购活动（</w:t>
      </w:r>
      <w:r>
        <w:rPr>
          <w:rFonts w:hint="eastAsia" w:ascii="Times New Roman" w:hAnsi="Times New Roman" w:eastAsia="仿宋_GB2312"/>
          <w:bCs/>
          <w:sz w:val="32"/>
          <w:szCs w:val="32"/>
        </w:rPr>
        <w:t>由供应商在《承诺函》中作出声明）；</w:t>
      </w:r>
    </w:p>
    <w:p w14:paraId="1BF30247">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六</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不接受联合体参选（由供应商在《承诺函》中作出声明）；</w:t>
      </w:r>
    </w:p>
    <w:bookmarkEnd w:id="2"/>
    <w:p w14:paraId="17F74E5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584DC6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55077CB5">
      <w:pPr>
        <w:widowControl/>
        <w:spacing w:after="78" w:line="640" w:lineRule="exact"/>
        <w:ind w:firstLine="640" w:firstLineChars="200"/>
        <w:jc w:val="left"/>
        <w:rPr>
          <w:rFonts w:ascii="Times New Roman" w:hAnsi="Times New Roman" w:eastAsia="仿宋_GB2312"/>
          <w:bCs/>
          <w:color w:val="000000"/>
          <w:sz w:val="32"/>
          <w:szCs w:val="32"/>
        </w:rPr>
      </w:pPr>
      <w:bookmarkStart w:id="3" w:name="_Hlk173767070"/>
      <w:r>
        <w:rPr>
          <w:rFonts w:hint="eastAsia" w:ascii="Times New Roman" w:hAnsi="Times New Roman" w:eastAsia="仿宋_GB2312"/>
          <w:bCs/>
          <w:color w:val="000000"/>
          <w:sz w:val="32"/>
          <w:szCs w:val="32"/>
        </w:rPr>
        <w:t>1.供应商基本情况表；</w:t>
      </w:r>
    </w:p>
    <w:p w14:paraId="1B48152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4" w:name="_Hlk178270536"/>
      <w:r>
        <w:rPr>
          <w:rFonts w:hint="eastAsia" w:ascii="Times New Roman" w:hAnsi="Times New Roman" w:eastAsia="仿宋_GB2312"/>
          <w:bCs/>
          <w:color w:val="000000"/>
          <w:sz w:val="32"/>
          <w:szCs w:val="32"/>
        </w:rPr>
        <w:t>营业执照、承诺函</w:t>
      </w:r>
      <w:bookmarkEnd w:id="4"/>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业绩证明</w:t>
      </w:r>
      <w:r>
        <w:rPr>
          <w:rFonts w:hint="eastAsia" w:ascii="Times New Roman" w:hAnsi="Times New Roman" w:eastAsia="仿宋_GB2312"/>
          <w:bCs/>
          <w:color w:val="000000"/>
          <w:sz w:val="32"/>
          <w:szCs w:val="32"/>
        </w:rPr>
        <w:t>）；</w:t>
      </w:r>
    </w:p>
    <w:p w14:paraId="598354EF">
      <w:pPr>
        <w:widowControl/>
        <w:tabs>
          <w:tab w:val="left" w:pos="7665"/>
        </w:tabs>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B20327A">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w:t>
      </w:r>
      <w:r>
        <w:rPr>
          <w:rFonts w:hint="eastAsia" w:ascii="Times New Roman" w:hAnsi="Times New Roman" w:eastAsia="仿宋_GB2312" w:cs="Times New Roman"/>
          <w:b/>
          <w:bCs w:val="0"/>
          <w:color w:val="000000"/>
          <w:sz w:val="32"/>
          <w:szCs w:val="32"/>
        </w:rPr>
        <w:t>以上资料均需加盖公章</w:t>
      </w:r>
      <w:r>
        <w:rPr>
          <w:rFonts w:hint="eastAsia" w:eastAsia="仿宋_GB2312"/>
          <w:b/>
          <w:bCs w:val="0"/>
          <w:color w:val="000000"/>
          <w:sz w:val="32"/>
          <w:szCs w:val="32"/>
          <w:lang w:eastAsia="zh-CN"/>
        </w:rPr>
        <w:t>、</w:t>
      </w:r>
      <w:r>
        <w:rPr>
          <w:rFonts w:hint="eastAsia" w:eastAsia="仿宋_GB2312"/>
          <w:b/>
          <w:bCs w:val="0"/>
          <w:color w:val="000000"/>
          <w:sz w:val="32"/>
          <w:szCs w:val="32"/>
        </w:rPr>
        <w:t>业务章</w:t>
      </w:r>
      <w:r>
        <w:rPr>
          <w:rFonts w:hint="eastAsia" w:eastAsia="仿宋_GB2312"/>
          <w:b/>
          <w:bCs w:val="0"/>
          <w:color w:val="000000"/>
          <w:sz w:val="32"/>
          <w:szCs w:val="32"/>
          <w:lang w:val="en-US" w:eastAsia="zh-CN"/>
        </w:rPr>
        <w:t>或合同章（三选一）</w:t>
      </w:r>
      <w:r>
        <w:rPr>
          <w:rFonts w:hint="eastAsia" w:ascii="Times New Roman" w:hAnsi="Times New Roman" w:eastAsia="仿宋_GB2312" w:cs="Times New Roman"/>
          <w:b/>
          <w:bCs w:val="0"/>
          <w:color w:val="000000"/>
          <w:sz w:val="32"/>
          <w:szCs w:val="32"/>
        </w:rPr>
        <w:t>，</w:t>
      </w:r>
      <w:r>
        <w:rPr>
          <w:rFonts w:hint="eastAsia" w:ascii="Times New Roman" w:hAnsi="Times New Roman" w:eastAsia="仿宋_GB2312" w:cs="Times New Roman"/>
          <w:b/>
          <w:bCs w:val="0"/>
          <w:color w:val="000000"/>
          <w:sz w:val="32"/>
          <w:szCs w:val="32"/>
          <w:lang w:val="en-US" w:eastAsia="zh-CN"/>
        </w:rPr>
        <w:t>未按要求盖章的报价无效</w:t>
      </w:r>
      <w:r>
        <w:rPr>
          <w:rFonts w:hint="eastAsia" w:ascii="Times New Roman" w:hAnsi="Times New Roman" w:eastAsia="仿宋_GB2312" w:cs="Times New Roman"/>
          <w:bCs/>
          <w:color w:val="000000"/>
          <w:sz w:val="32"/>
          <w:szCs w:val="32"/>
          <w:lang w:val="en-US" w:eastAsia="zh-CN"/>
        </w:rPr>
        <w:t>，</w:t>
      </w:r>
      <w:r>
        <w:rPr>
          <w:rFonts w:hint="eastAsia" w:ascii="仿宋" w:hAnsi="仿宋" w:eastAsia="仿宋" w:cs="仿宋"/>
          <w:kern w:val="0"/>
          <w:sz w:val="32"/>
          <w:szCs w:val="32"/>
        </w:rPr>
        <w:t>并在截止时间前完成报价。</w:t>
      </w:r>
    </w:p>
    <w:bookmarkEnd w:id="3"/>
    <w:p w14:paraId="0D3D41BF">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210048C">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3B8B1F43">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斗式提升机采购项目</w:t>
      </w:r>
      <w:r>
        <w:rPr>
          <w:rFonts w:hint="eastAsia" w:ascii="Times New Roman" w:hAnsi="Times New Roman" w:eastAsia="仿宋_GB2312"/>
          <w:bCs/>
          <w:sz w:val="32"/>
          <w:szCs w:val="32"/>
        </w:rPr>
        <w:t>）</w:t>
      </w:r>
      <w:r>
        <w:rPr>
          <w:rFonts w:hint="eastAsia" w:eastAsia="仿宋"/>
          <w:sz w:val="32"/>
          <w:szCs w:val="32"/>
        </w:rPr>
        <w:t>；</w:t>
      </w:r>
    </w:p>
    <w:p w14:paraId="633B343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eastAsia="仿宋"/>
          <w:sz w:val="32"/>
          <w:szCs w:val="32"/>
          <w:lang w:val="en-US" w:eastAsia="zh-CN"/>
        </w:rPr>
        <w:t>性、符合性</w:t>
      </w:r>
      <w:r>
        <w:rPr>
          <w:rFonts w:hint="eastAsia" w:eastAsia="仿宋"/>
          <w:sz w:val="32"/>
          <w:szCs w:val="32"/>
        </w:rPr>
        <w:t>审查，如存在审核未通过的单位，则记录原因并通知未通过的单位；</w:t>
      </w:r>
    </w:p>
    <w:p w14:paraId="714F21E1">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03D3B74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6C2A6F5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2FF1D73">
      <w:pPr>
        <w:pStyle w:val="10"/>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rPr>
        <w:t>（一）响应文件递交截止时间为</w:t>
      </w:r>
      <w:r>
        <w:rPr>
          <w:rFonts w:hint="eastAsia" w:eastAsia="仿宋"/>
          <w:sz w:val="32"/>
          <w:szCs w:val="32"/>
          <w:highlight w:val="none"/>
        </w:rPr>
        <w:t>2025</w:t>
      </w:r>
      <w:r>
        <w:rPr>
          <w:rFonts w:eastAsia="仿宋"/>
          <w:sz w:val="32"/>
          <w:szCs w:val="32"/>
          <w:highlight w:val="none"/>
        </w:rPr>
        <w:t>年</w:t>
      </w:r>
      <w:r>
        <w:rPr>
          <w:rFonts w:hint="eastAsia" w:eastAsia="仿宋"/>
          <w:sz w:val="32"/>
          <w:szCs w:val="32"/>
          <w:highlight w:val="none"/>
        </w:rPr>
        <w:t>1</w:t>
      </w:r>
      <w:r>
        <w:rPr>
          <w:rFonts w:hint="eastAsia" w:eastAsia="仿宋"/>
          <w:sz w:val="32"/>
          <w:szCs w:val="32"/>
          <w:highlight w:val="none"/>
          <w:lang w:val="en-US" w:eastAsia="zh-CN"/>
        </w:rPr>
        <w:t>2</w:t>
      </w:r>
      <w:r>
        <w:rPr>
          <w:rFonts w:eastAsia="仿宋"/>
          <w:sz w:val="32"/>
          <w:szCs w:val="32"/>
          <w:highlight w:val="none"/>
        </w:rPr>
        <w:t>月</w:t>
      </w:r>
      <w:r>
        <w:rPr>
          <w:rFonts w:hint="eastAsia" w:eastAsia="仿宋"/>
          <w:sz w:val="32"/>
          <w:szCs w:val="32"/>
          <w:highlight w:val="none"/>
          <w:lang w:val="en-US" w:eastAsia="zh-CN"/>
        </w:rPr>
        <w:t>9</w:t>
      </w:r>
      <w:r>
        <w:rPr>
          <w:rFonts w:eastAsia="仿宋"/>
          <w:sz w:val="32"/>
          <w:szCs w:val="32"/>
          <w:highlight w:val="none"/>
        </w:rPr>
        <w:t>日</w:t>
      </w:r>
      <w:r>
        <w:rPr>
          <w:rFonts w:hint="eastAsia" w:eastAsia="仿宋"/>
          <w:sz w:val="32"/>
          <w:szCs w:val="32"/>
          <w:highlight w:val="none"/>
        </w:rPr>
        <w:t>18时00分（北京时间）；</w:t>
      </w:r>
    </w:p>
    <w:p w14:paraId="00199687">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70B0730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3C3A10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AA0FC80">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930FFC0">
      <w:pPr>
        <w:pStyle w:val="70"/>
        <w:spacing w:after="78"/>
        <w:rPr>
          <w:rFonts w:hint="default"/>
        </w:rPr>
      </w:pPr>
      <w:r>
        <w:t>本采购项目以不含税价进行对比，供应商需填报含税价、税率；不含税价计算方式：不含税价=含税价/（1+税率）。</w:t>
      </w:r>
    </w:p>
    <w:p w14:paraId="67D06880">
      <w:pPr>
        <w:pStyle w:val="70"/>
        <w:spacing w:after="78"/>
        <w:rPr>
          <w:rFonts w:hint="default"/>
        </w:rPr>
      </w:pPr>
      <w:r>
        <w:t>如出现并列最低报价，以报价文件递交时间在先者优先中选。若中选供应商放弃资格，则按报价由低到高顺序依次递补。</w:t>
      </w:r>
    </w:p>
    <w:p w14:paraId="2D038C2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7C254D5F">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highlight w:val="none"/>
          <w:lang w:eastAsia="zh-CN"/>
        </w:rPr>
        <w:t>10</w:t>
      </w:r>
      <w:r>
        <w:rPr>
          <w:rFonts w:hint="eastAsia" w:eastAsia="仿宋"/>
          <w:sz w:val="32"/>
          <w:szCs w:val="32"/>
        </w:rPr>
        <w:t>万元，采用</w:t>
      </w:r>
      <w:r>
        <w:rPr>
          <w:rFonts w:hint="eastAsia" w:ascii="Times New Roman" w:hAnsi="Times New Roman" w:eastAsia="仿宋_GB2312"/>
          <w:sz w:val="32"/>
          <w:szCs w:val="32"/>
        </w:rPr>
        <w:t>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3E162A1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7359F33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5" w:name="_Hlk173242607"/>
      <w:r>
        <w:rPr>
          <w:rFonts w:hint="eastAsia" w:ascii="Times New Roman" w:hAnsi="Times New Roman" w:eastAsia="仿宋_GB2312"/>
          <w:bCs/>
          <w:color w:val="000000"/>
          <w:sz w:val="32"/>
          <w:szCs w:val="32"/>
        </w:rPr>
        <w:t>深圳市深水水务咨询有限公司官网（http://www.szsszx.com/）</w:t>
      </w:r>
      <w:bookmarkEnd w:id="5"/>
      <w:r>
        <w:rPr>
          <w:rFonts w:hint="eastAsia" w:ascii="Times New Roman" w:hAnsi="Times New Roman" w:eastAsia="仿宋_GB2312"/>
          <w:color w:val="000000"/>
          <w:sz w:val="32"/>
          <w:szCs w:val="32"/>
        </w:rPr>
        <w:t>发布更正公告，该澄清或修改内容为询价文件的组成部分。</w:t>
      </w:r>
    </w:p>
    <w:p w14:paraId="5CD3B78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9</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133B0E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623A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276264B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04BE3FA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119CE9F3">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BC7C18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427A343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570BBEC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4AE743E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b</w:t>
      </w:r>
      <w:r>
        <w:rPr>
          <w:rFonts w:ascii="Times New Roman" w:hAnsi="Times New Roman" w:eastAsia="仿宋"/>
          <w:color w:val="000000"/>
          <w:kern w:val="0"/>
          <w:sz w:val="32"/>
          <w:szCs w:val="32"/>
        </w:rPr>
        <w:t>@163.com</w:t>
      </w:r>
    </w:p>
    <w:p w14:paraId="44587F5C">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21ACF2E">
      <w:pPr>
        <w:pStyle w:val="8"/>
        <w:spacing w:line="640" w:lineRule="exact"/>
        <w:jc w:val="right"/>
        <w:rPr>
          <w:rFonts w:hint="eastAsia" w:eastAsia="仿宋_GB2312"/>
          <w:lang w:eastAsia="zh-CN"/>
        </w:rPr>
      </w:pPr>
      <w:bookmarkStart w:id="7" w:name="_Hlk178341758"/>
      <w:r>
        <w:rPr>
          <w:rFonts w:hint="eastAsia" w:ascii="Times New Roman" w:hAnsi="Times New Roman" w:eastAsia="仿宋_GB2312"/>
          <w:bCs/>
          <w:color w:val="000000"/>
          <w:sz w:val="32"/>
          <w:szCs w:val="32"/>
          <w:lang w:eastAsia="zh-CN"/>
        </w:rPr>
        <w:t>深圳市深水水务咨询有限公司</w:t>
      </w:r>
    </w:p>
    <w:bookmarkEnd w:id="7"/>
    <w:p w14:paraId="298ADAA0">
      <w:pPr>
        <w:wordWrap w:val="0"/>
        <w:spacing w:after="78" w:line="640" w:lineRule="exact"/>
        <w:jc w:val="right"/>
        <w:rPr>
          <w:rFonts w:ascii="Times New Roman" w:hAnsi="Times New Roman" w:eastAsia="仿宋_GB2312"/>
          <w:bCs/>
          <w:color w:val="000000"/>
          <w:sz w:val="32"/>
          <w:szCs w:val="32"/>
        </w:rPr>
      </w:pPr>
      <w:bookmarkStart w:id="8"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日</w:t>
      </w:r>
      <w:bookmarkEnd w:id="8"/>
      <w:r>
        <w:rPr>
          <w:rFonts w:hint="eastAsia" w:ascii="Times New Roman" w:hAnsi="Times New Roman" w:eastAsia="仿宋_GB2312"/>
          <w:bCs/>
          <w:color w:val="000000"/>
          <w:sz w:val="32"/>
          <w:szCs w:val="32"/>
        </w:rPr>
        <w:t xml:space="preserve">   </w:t>
      </w:r>
    </w:p>
    <w:p w14:paraId="4EF1E778">
      <w:pPr>
        <w:spacing w:after="78"/>
      </w:pPr>
      <w:r>
        <w:br w:type="page"/>
      </w:r>
    </w:p>
    <w:p w14:paraId="74993D4E">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84CF6A2">
      <w:pPr>
        <w:pStyle w:val="19"/>
        <w:spacing w:after="78"/>
        <w:ind w:firstLine="640"/>
        <w:rPr>
          <w:rFonts w:ascii="Times New Roman" w:hAnsi="Times New Roman" w:eastAsia="仿宋_GB2312"/>
          <w:bCs/>
          <w:color w:val="000000"/>
          <w:sz w:val="32"/>
          <w:szCs w:val="32"/>
        </w:rPr>
      </w:pPr>
    </w:p>
    <w:p w14:paraId="6B9EA31A">
      <w:pPr>
        <w:spacing w:after="78"/>
        <w:jc w:val="left"/>
        <w:rPr>
          <w:rFonts w:hint="eastAsia" w:ascii="黑体" w:hAnsi="黑体" w:eastAsia="黑体" w:cs="黑体"/>
          <w:color w:val="000000"/>
          <w:sz w:val="28"/>
          <w:szCs w:val="28"/>
          <w:u w:val="single"/>
        </w:rPr>
      </w:pPr>
      <w:bookmarkStart w:id="9" w:name="_Toc201997925"/>
      <w:bookmarkStart w:id="10" w:name="_Toc201743097"/>
      <w:bookmarkStart w:id="11"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FE41F1F">
      <w:pPr>
        <w:spacing w:after="78"/>
        <w:jc w:val="center"/>
        <w:rPr>
          <w:rFonts w:hint="eastAsia" w:ascii="黑体" w:hAnsi="黑体" w:eastAsia="黑体" w:cs="黑体"/>
          <w:color w:val="000000"/>
          <w:sz w:val="28"/>
          <w:szCs w:val="28"/>
          <w:u w:val="single"/>
        </w:rPr>
      </w:pPr>
    </w:p>
    <w:p w14:paraId="2D8AB9B6">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w:t>
      </w:r>
      <w:r>
        <w:rPr>
          <w:rFonts w:hint="eastAsia" w:ascii="黑体" w:hAnsi="黑体" w:eastAsia="黑体" w:cs="黑体"/>
          <w:color w:val="000000"/>
          <w:sz w:val="48"/>
          <w:szCs w:val="48"/>
          <w:lang w:eastAsia="zh-CN"/>
        </w:rPr>
        <w:t>深水水务咨询</w:t>
      </w:r>
      <w:r>
        <w:rPr>
          <w:rFonts w:hint="eastAsia" w:ascii="黑体" w:hAnsi="黑体" w:eastAsia="黑体" w:cs="黑体"/>
          <w:color w:val="000000"/>
          <w:sz w:val="48"/>
          <w:szCs w:val="48"/>
        </w:rPr>
        <w:t>有限公司</w:t>
      </w:r>
    </w:p>
    <w:p w14:paraId="3E033F9A">
      <w:pPr>
        <w:spacing w:after="78"/>
        <w:jc w:val="center"/>
        <w:rPr>
          <w:rFonts w:hint="eastAsia" w:ascii="黑体" w:hAnsi="黑体" w:eastAsia="黑体" w:cs="黑体"/>
          <w:color w:val="000000"/>
          <w:sz w:val="72"/>
          <w:szCs w:val="72"/>
          <w:shd w:val="clear" w:color="auto" w:fill="FFFFFF"/>
        </w:rPr>
      </w:pPr>
    </w:p>
    <w:p w14:paraId="1DABD189">
      <w:pPr>
        <w:spacing w:after="78"/>
        <w:jc w:val="center"/>
        <w:rPr>
          <w:rFonts w:hint="eastAsia" w:ascii="黑体" w:hAnsi="黑体" w:eastAsia="黑体" w:cs="黑体"/>
          <w:color w:val="000000"/>
          <w:sz w:val="72"/>
          <w:szCs w:val="72"/>
          <w:shd w:val="clear" w:color="auto" w:fill="FFFFFF"/>
        </w:rPr>
      </w:pPr>
    </w:p>
    <w:p w14:paraId="63923F65">
      <w:pPr>
        <w:spacing w:after="78"/>
        <w:jc w:val="center"/>
        <w:rPr>
          <w:rFonts w:hint="eastAsia" w:ascii="黑体" w:hAnsi="黑体" w:eastAsia="黑体" w:cs="黑体"/>
          <w:color w:val="000000"/>
          <w:sz w:val="72"/>
          <w:szCs w:val="72"/>
          <w:shd w:val="clear" w:color="auto" w:fill="FFFFFF"/>
        </w:rPr>
      </w:pPr>
    </w:p>
    <w:p w14:paraId="7C970298">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斗式提升机</w:t>
      </w:r>
      <w:r>
        <w:rPr>
          <w:rFonts w:hint="eastAsia" w:ascii="黑体" w:hAnsi="黑体" w:eastAsia="黑体" w:cs="黑体"/>
          <w:color w:val="000000"/>
          <w:sz w:val="72"/>
          <w:szCs w:val="72"/>
          <w:shd w:val="clear" w:color="auto" w:fill="FFFFFF"/>
        </w:rPr>
        <w:t>采购合同</w:t>
      </w:r>
    </w:p>
    <w:p w14:paraId="484B798E">
      <w:pPr>
        <w:spacing w:after="78"/>
        <w:jc w:val="center"/>
        <w:rPr>
          <w:rFonts w:hint="eastAsia" w:ascii="黑体" w:hAnsi="黑体" w:eastAsia="黑体" w:cs="黑体"/>
          <w:color w:val="000000"/>
          <w:sz w:val="28"/>
          <w:szCs w:val="28"/>
          <w:u w:val="single"/>
        </w:rPr>
      </w:pPr>
    </w:p>
    <w:p w14:paraId="12830BA3">
      <w:pPr>
        <w:spacing w:after="78"/>
        <w:jc w:val="center"/>
        <w:rPr>
          <w:rFonts w:hint="eastAsia" w:ascii="黑体" w:hAnsi="黑体" w:eastAsia="黑体" w:cs="黑体"/>
          <w:color w:val="000000"/>
          <w:sz w:val="32"/>
          <w:szCs w:val="32"/>
          <w:shd w:val="clear" w:color="auto" w:fill="FFFFFF"/>
        </w:rPr>
      </w:pPr>
    </w:p>
    <w:p w14:paraId="486237E4">
      <w:pPr>
        <w:spacing w:after="78"/>
        <w:jc w:val="center"/>
        <w:rPr>
          <w:rFonts w:hint="eastAsia" w:ascii="黑体" w:hAnsi="黑体" w:eastAsia="黑体" w:cs="黑体"/>
          <w:color w:val="000000"/>
          <w:sz w:val="32"/>
          <w:szCs w:val="32"/>
          <w:shd w:val="clear" w:color="auto" w:fill="FFFFFF"/>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D06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B07113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592BB688">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斗式提升机</w:t>
            </w:r>
            <w:r>
              <w:rPr>
                <w:rFonts w:hint="eastAsia" w:ascii="黑体" w:hAnsi="黑体" w:eastAsia="黑体" w:cs="黑体"/>
                <w:b/>
                <w:color w:val="000000"/>
                <w:sz w:val="28"/>
                <w:szCs w:val="28"/>
                <w:u w:val="single"/>
                <w:shd w:val="clear" w:color="auto" w:fill="FFFFFF"/>
              </w:rPr>
              <w:t xml:space="preserve">采购项目                                     </w:t>
            </w:r>
          </w:p>
        </w:tc>
      </w:tr>
      <w:tr w14:paraId="641C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6C0216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43CDB2CC">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4551223D">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w:t>
            </w:r>
            <w:r>
              <w:rPr>
                <w:rFonts w:hint="eastAsia" w:ascii="黑体" w:hAnsi="黑体" w:eastAsia="黑体" w:cs="黑体"/>
                <w:b/>
                <w:color w:val="000000"/>
                <w:sz w:val="28"/>
                <w:szCs w:val="28"/>
                <w:u w:val="single"/>
                <w:shd w:val="clear" w:color="auto" w:fill="FFFFFF"/>
                <w:lang w:eastAsia="zh-CN"/>
              </w:rPr>
              <w:t>深水水务咨询</w:t>
            </w:r>
            <w:r>
              <w:rPr>
                <w:rFonts w:hint="eastAsia" w:ascii="黑体" w:hAnsi="黑体" w:eastAsia="黑体" w:cs="黑体"/>
                <w:b/>
                <w:color w:val="000000"/>
                <w:sz w:val="28"/>
                <w:szCs w:val="28"/>
                <w:u w:val="single"/>
                <w:shd w:val="clear" w:color="auto" w:fill="FFFFFF"/>
              </w:rPr>
              <w:t xml:space="preserve">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49B47BD">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1645F79A">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eastAsia="黑体"/>
          <w:spacing w:val="-4"/>
          <w:sz w:val="44"/>
          <w:szCs w:val="44"/>
          <w:lang w:eastAsia="zh-CN"/>
        </w:rPr>
        <w:t>斗式提升机</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9"/>
      <w:bookmarkEnd w:id="10"/>
    </w:p>
    <w:p w14:paraId="153897A1">
      <w:pPr>
        <w:spacing w:after="78" w:line="360" w:lineRule="auto"/>
        <w:ind w:firstLine="482" w:firstLineChars="200"/>
        <w:jc w:val="left"/>
        <w:rPr>
          <w:rFonts w:hint="eastAsia" w:ascii="宋体" w:hAnsi="宋体" w:cs="宋体"/>
          <w:b/>
          <w:bCs/>
          <w:color w:val="000000"/>
          <w:sz w:val="24"/>
          <w:u w:val="single"/>
        </w:rPr>
      </w:pPr>
    </w:p>
    <w:p w14:paraId="371DB64F">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Cs/>
          <w:color w:val="000000"/>
          <w:sz w:val="28"/>
          <w:szCs w:val="28"/>
          <w:u w:val="single"/>
          <w:shd w:val="clear" w:color="auto" w:fill="FFFFFF"/>
        </w:rPr>
        <w:t xml:space="preserve"> </w:t>
      </w:r>
      <w:r>
        <w:rPr>
          <w:rFonts w:hint="eastAsia" w:ascii="Times New Roman Regular" w:hAnsi="Times New Roman Regular" w:eastAsia="黑体" w:cs="Times New Roman Regular"/>
          <w:bCs/>
          <w:color w:val="000000"/>
          <w:kern w:val="0"/>
          <w:sz w:val="28"/>
          <w:szCs w:val="28"/>
          <w:u w:val="single"/>
          <w:shd w:val="clear" w:color="auto" w:fill="FFFFFF"/>
        </w:rPr>
        <w:t>深圳市</w:t>
      </w:r>
      <w:r>
        <w:rPr>
          <w:rFonts w:hint="eastAsia" w:ascii="Times New Roman Regular" w:hAnsi="Times New Roman Regular" w:eastAsia="黑体" w:cs="Times New Roman Regular"/>
          <w:bCs/>
          <w:color w:val="000000"/>
          <w:kern w:val="0"/>
          <w:sz w:val="28"/>
          <w:szCs w:val="28"/>
          <w:u w:val="single"/>
          <w:shd w:val="clear" w:color="auto" w:fill="FFFFFF"/>
          <w:lang w:eastAsia="zh-CN"/>
        </w:rPr>
        <w:t>深水水务咨询</w:t>
      </w:r>
      <w:r>
        <w:rPr>
          <w:rFonts w:hint="eastAsia" w:ascii="Times New Roman Regular" w:hAnsi="Times New Roman Regular" w:eastAsia="黑体" w:cs="Times New Roman Regular"/>
          <w:bCs/>
          <w:color w:val="000000"/>
          <w:kern w:val="0"/>
          <w:sz w:val="28"/>
          <w:szCs w:val="28"/>
          <w:u w:val="single"/>
          <w:shd w:val="clear" w:color="auto" w:fill="FFFFFF"/>
        </w:rPr>
        <w:t>有限公司</w:t>
      </w:r>
    </w:p>
    <w:p w14:paraId="09E7BEBB">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联系电话：</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w:t>
      </w:r>
    </w:p>
    <w:p w14:paraId="1A8CD118">
      <w:pPr>
        <w:spacing w:after="78" w:line="360" w:lineRule="auto"/>
        <w:ind w:firstLine="480" w:firstLineChars="200"/>
        <w:rPr>
          <w:rFonts w:hint="eastAsia" w:ascii="宋体" w:hAnsi="宋体" w:cs="宋体"/>
          <w:b/>
          <w:bCs/>
          <w:color w:val="000000"/>
          <w:sz w:val="24"/>
          <w:lang w:eastAsia="zh-Hans"/>
        </w:rPr>
      </w:pPr>
      <w:r>
        <w:rPr>
          <w:rFonts w:hint="eastAsia" w:ascii="宋体" w:hAnsi="宋体" w:cs="宋体"/>
          <w:color w:val="000000"/>
          <w:sz w:val="24"/>
          <w:lang w:eastAsia="zh-Hans"/>
        </w:rPr>
        <w:t>通讯地址：</w:t>
      </w:r>
      <w:r>
        <w:rPr>
          <w:rFonts w:hint="eastAsia" w:ascii="Times New Roman Regular" w:hAnsi="Times New Roman Regular" w:cs="Times New Roman Regular"/>
          <w:color w:val="000000"/>
          <w:kern w:val="0"/>
          <w:sz w:val="24"/>
          <w:szCs w:val="20"/>
        </w:rPr>
        <w:t>深圳市罗湖区清水河街道清水河一路112号罗湖投资控股大厦A座4楼</w:t>
      </w:r>
      <w:r>
        <w:rPr>
          <w:rFonts w:ascii="宋体" w:hAnsi="宋体" w:cs="宋体"/>
          <w:color w:val="000000"/>
          <w:sz w:val="24"/>
          <w:lang w:eastAsia="zh-Hans"/>
        </w:rPr>
        <w:t xml:space="preserve">   </w:t>
      </w:r>
      <w:r>
        <w:rPr>
          <w:rFonts w:ascii="宋体" w:hAnsi="宋体" w:cs="宋体"/>
          <w:b/>
          <w:bCs/>
          <w:color w:val="000000"/>
          <w:sz w:val="24"/>
          <w:lang w:eastAsia="zh-Hans"/>
        </w:rPr>
        <w:t xml:space="preserve"> </w:t>
      </w:r>
    </w:p>
    <w:p w14:paraId="273E524C">
      <w:pPr>
        <w:spacing w:after="78" w:line="360" w:lineRule="auto"/>
        <w:ind w:firstLine="482" w:firstLineChars="200"/>
        <w:rPr>
          <w:rFonts w:hint="eastAsia" w:ascii="宋体" w:hAnsi="宋体" w:cs="宋体"/>
          <w:b/>
          <w:bCs/>
          <w:color w:val="000000"/>
          <w:sz w:val="24"/>
        </w:rPr>
      </w:pPr>
    </w:p>
    <w:p w14:paraId="1CE7F984">
      <w:pPr>
        <w:spacing w:after="78" w:line="360" w:lineRule="auto"/>
        <w:ind w:firstLine="482" w:firstLineChars="200"/>
        <w:rPr>
          <w:rFonts w:hint="default" w:ascii="Times New Roman Regular" w:hAnsi="Times New Roman Regular" w:eastAsia="黑体" w:cs="Times New Roman Regular"/>
          <w:color w:val="000000"/>
          <w:kern w:val="0"/>
          <w:sz w:val="28"/>
          <w:szCs w:val="28"/>
          <w:u w:val="single"/>
          <w:shd w:val="clear" w:color="auto" w:fill="FFFFFF"/>
          <w:lang w:val="en-US" w:eastAsia="zh-CN"/>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ascii="Times New Roman Regular" w:hAnsi="Times New Roman Regular" w:eastAsia="黑体" w:cs="Times New Roman Regular"/>
          <w:color w:val="000000"/>
          <w:kern w:val="0"/>
          <w:sz w:val="28"/>
          <w:szCs w:val="28"/>
          <w:u w:val="single"/>
          <w:shd w:val="clear" w:color="auto" w:fill="FFFFFF"/>
        </w:rPr>
        <w:t xml:space="preserve"> </w:t>
      </w:r>
      <w:r>
        <w:rPr>
          <w:rFonts w:hint="eastAsia" w:ascii="Times New Roman Regular" w:hAnsi="Times New Roman Regular" w:eastAsia="黑体" w:cs="Times New Roman Regular"/>
          <w:color w:val="000000"/>
          <w:kern w:val="0"/>
          <w:sz w:val="28"/>
          <w:szCs w:val="28"/>
          <w:u w:val="single"/>
          <w:shd w:val="clear" w:color="auto" w:fill="FFFFFF"/>
          <w:lang w:val="en-US" w:eastAsia="zh-CN"/>
        </w:rPr>
        <w:t xml:space="preserve">                           </w:t>
      </w:r>
    </w:p>
    <w:p w14:paraId="0A5BF08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hint="eastAsia" w:ascii="宋体" w:hAnsi="宋体" w:cs="宋体"/>
          <w:color w:val="000000"/>
          <w:sz w:val="24"/>
          <w:lang w:val="en-US" w:eastAsia="zh-CN"/>
        </w:rPr>
        <w:t xml:space="preserve">     </w:t>
      </w:r>
      <w:r>
        <w:rPr>
          <w:rFonts w:ascii="宋体" w:hAnsi="宋体" w:cs="宋体"/>
          <w:color w:val="000000"/>
          <w:sz w:val="24"/>
          <w:lang w:eastAsia="zh-Hans"/>
        </w:rPr>
        <w:t xml:space="preserve">    </w:t>
      </w:r>
      <w:r>
        <w:rPr>
          <w:rFonts w:hint="eastAsia" w:ascii="宋体" w:hAnsi="宋体" w:cs="宋体"/>
          <w:color w:val="000000"/>
          <w:sz w:val="24"/>
          <w:lang w:eastAsia="zh-Hans"/>
        </w:rPr>
        <w:t>联系电话：</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w:t>
      </w:r>
    </w:p>
    <w:p w14:paraId="04265D82">
      <w:pPr>
        <w:spacing w:after="78"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lang w:eastAsia="zh-Hans"/>
        </w:rPr>
        <w:t>通讯地址：</w:t>
      </w:r>
      <w:r>
        <w:rPr>
          <w:rFonts w:hint="eastAsia" w:ascii="宋体" w:hAnsi="宋体" w:cs="宋体"/>
          <w:color w:val="000000"/>
          <w:sz w:val="24"/>
          <w:lang w:val="en-US" w:eastAsia="zh-CN"/>
        </w:rPr>
        <w:t xml:space="preserve">         </w:t>
      </w:r>
    </w:p>
    <w:p w14:paraId="4EDDF322">
      <w:pPr>
        <w:spacing w:after="78" w:line="360" w:lineRule="auto"/>
        <w:ind w:firstLine="482" w:firstLineChars="200"/>
        <w:jc w:val="left"/>
        <w:rPr>
          <w:rFonts w:hint="eastAsia" w:ascii="宋体" w:hAnsi="宋体" w:cs="宋体"/>
          <w:b/>
          <w:bCs/>
          <w:color w:val="000000"/>
          <w:sz w:val="24"/>
          <w:u w:val="single"/>
        </w:rPr>
      </w:pPr>
    </w:p>
    <w:p w14:paraId="33C52DF4">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E80B1DF">
      <w:pPr>
        <w:pStyle w:val="4"/>
        <w:spacing w:before="156" w:beforeLines="50" w:after="156" w:afterLines="50" w:line="360" w:lineRule="auto"/>
        <w:ind w:left="420" w:leftChars="200"/>
        <w:jc w:val="left"/>
        <w:rPr>
          <w:rFonts w:hint="eastAsia" w:ascii="宋体" w:hAnsi="宋体" w:cs="宋体"/>
          <w:color w:val="000000"/>
          <w:szCs w:val="24"/>
        </w:rPr>
      </w:pPr>
      <w:bookmarkStart w:id="12" w:name="_Toc199215931"/>
      <w:bookmarkStart w:id="13" w:name="_Toc201997927"/>
      <w:bookmarkStart w:id="14" w:name="_Toc201742844"/>
      <w:bookmarkStart w:id="15" w:name="_Toc201719103"/>
      <w:bookmarkStart w:id="16" w:name="_Toc199215763"/>
      <w:bookmarkStart w:id="17" w:name="_Toc201401643"/>
      <w:bookmarkStart w:id="18" w:name="_Toc201743099"/>
      <w:bookmarkStart w:id="19" w:name="_Toc199213728"/>
      <w:r>
        <w:rPr>
          <w:rFonts w:hint="eastAsia" w:ascii="宋体" w:hAnsi="宋体" w:cs="宋体"/>
          <w:color w:val="000000"/>
          <w:szCs w:val="24"/>
          <w:lang w:eastAsia="zh-Hans"/>
        </w:rPr>
        <w:t>一、</w:t>
      </w:r>
      <w:r>
        <w:rPr>
          <w:rFonts w:hint="eastAsia" w:ascii="宋体" w:hAnsi="宋体" w:cs="宋体"/>
          <w:color w:val="000000"/>
          <w:szCs w:val="24"/>
        </w:rPr>
        <w:t>设备和数量</w:t>
      </w:r>
      <w:bookmarkEnd w:id="12"/>
      <w:bookmarkEnd w:id="13"/>
      <w:bookmarkEnd w:id="14"/>
      <w:bookmarkEnd w:id="15"/>
      <w:bookmarkEnd w:id="16"/>
      <w:bookmarkEnd w:id="17"/>
      <w:bookmarkEnd w:id="18"/>
      <w:bookmarkEnd w:id="19"/>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2798"/>
        <w:gridCol w:w="911"/>
        <w:gridCol w:w="616"/>
        <w:gridCol w:w="888"/>
        <w:gridCol w:w="930"/>
        <w:gridCol w:w="1866"/>
      </w:tblGrid>
      <w:tr w14:paraId="561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78" w:type="pct"/>
          </w:tcPr>
          <w:p w14:paraId="1A3495C0">
            <w:pPr>
              <w:spacing w:after="78" w:line="360" w:lineRule="auto"/>
              <w:jc w:val="center"/>
              <w:rPr>
                <w:b/>
                <w:szCs w:val="21"/>
              </w:rPr>
            </w:pPr>
            <w:r>
              <w:rPr>
                <w:rFonts w:hint="eastAsia"/>
                <w:b/>
                <w:szCs w:val="21"/>
              </w:rPr>
              <w:t>产 品 名 称</w:t>
            </w:r>
          </w:p>
        </w:tc>
        <w:tc>
          <w:tcPr>
            <w:tcW w:w="1544" w:type="pct"/>
          </w:tcPr>
          <w:p w14:paraId="6E61A324">
            <w:pPr>
              <w:spacing w:after="78" w:line="360" w:lineRule="auto"/>
              <w:jc w:val="center"/>
              <w:rPr>
                <w:b/>
                <w:sz w:val="24"/>
              </w:rPr>
            </w:pPr>
            <w:r>
              <w:rPr>
                <w:rFonts w:hint="eastAsia"/>
                <w:b/>
                <w:sz w:val="24"/>
              </w:rPr>
              <w:t>规 格 型 号</w:t>
            </w:r>
          </w:p>
        </w:tc>
        <w:tc>
          <w:tcPr>
            <w:tcW w:w="503" w:type="pct"/>
          </w:tcPr>
          <w:p w14:paraId="32BC855B">
            <w:pPr>
              <w:spacing w:after="78" w:line="360" w:lineRule="auto"/>
              <w:jc w:val="center"/>
              <w:rPr>
                <w:b/>
                <w:sz w:val="24"/>
              </w:rPr>
            </w:pPr>
            <w:r>
              <w:rPr>
                <w:rFonts w:hint="eastAsia"/>
                <w:b/>
                <w:sz w:val="24"/>
              </w:rPr>
              <w:t>单位</w:t>
            </w:r>
          </w:p>
        </w:tc>
        <w:tc>
          <w:tcPr>
            <w:tcW w:w="340" w:type="pct"/>
          </w:tcPr>
          <w:p w14:paraId="0554AF7B">
            <w:pPr>
              <w:spacing w:after="78" w:line="360" w:lineRule="auto"/>
              <w:rPr>
                <w:b/>
                <w:sz w:val="24"/>
              </w:rPr>
            </w:pPr>
            <w:r>
              <w:rPr>
                <w:rFonts w:hint="eastAsia"/>
                <w:b/>
                <w:sz w:val="24"/>
              </w:rPr>
              <w:t>数量</w:t>
            </w:r>
          </w:p>
        </w:tc>
        <w:tc>
          <w:tcPr>
            <w:tcW w:w="490" w:type="pct"/>
          </w:tcPr>
          <w:p w14:paraId="1CDCB6BC">
            <w:pPr>
              <w:spacing w:after="78" w:line="360" w:lineRule="auto"/>
              <w:jc w:val="center"/>
              <w:rPr>
                <w:b/>
                <w:sz w:val="24"/>
                <w:lang w:eastAsia="zh-Hans"/>
              </w:rPr>
            </w:pPr>
            <w:r>
              <w:rPr>
                <w:rFonts w:hint="eastAsia"/>
                <w:b/>
                <w:sz w:val="24"/>
              </w:rPr>
              <w:t>单　价</w:t>
            </w:r>
          </w:p>
        </w:tc>
        <w:tc>
          <w:tcPr>
            <w:tcW w:w="513" w:type="pct"/>
          </w:tcPr>
          <w:p w14:paraId="5A5B14D9">
            <w:pPr>
              <w:spacing w:after="78" w:line="360" w:lineRule="auto"/>
              <w:jc w:val="center"/>
              <w:rPr>
                <w:b/>
                <w:sz w:val="24"/>
              </w:rPr>
            </w:pPr>
            <w:r>
              <w:rPr>
                <w:rFonts w:hint="eastAsia"/>
                <w:b/>
                <w:sz w:val="24"/>
              </w:rPr>
              <w:t>金　额</w:t>
            </w:r>
          </w:p>
        </w:tc>
        <w:tc>
          <w:tcPr>
            <w:tcW w:w="1030" w:type="pct"/>
          </w:tcPr>
          <w:p w14:paraId="733BBEC4">
            <w:pPr>
              <w:spacing w:after="78" w:line="360" w:lineRule="auto"/>
              <w:jc w:val="center"/>
              <w:rPr>
                <w:b/>
                <w:sz w:val="24"/>
              </w:rPr>
            </w:pPr>
            <w:r>
              <w:rPr>
                <w:rFonts w:hint="eastAsia"/>
                <w:b/>
                <w:sz w:val="24"/>
              </w:rPr>
              <w:t>备   注</w:t>
            </w:r>
          </w:p>
        </w:tc>
      </w:tr>
      <w:tr w14:paraId="773F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8" w:type="pct"/>
            <w:vAlign w:val="center"/>
          </w:tcPr>
          <w:p w14:paraId="1A395EFF">
            <w:pPr>
              <w:widowControl/>
              <w:spacing w:after="78"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eastAsia="zh-CN" w:bidi="ar"/>
              </w:rPr>
              <w:t>斗式提升机</w:t>
            </w:r>
          </w:p>
        </w:tc>
        <w:tc>
          <w:tcPr>
            <w:tcW w:w="1544" w:type="pct"/>
            <w:vAlign w:val="center"/>
          </w:tcPr>
          <w:p w14:paraId="25FE24DF">
            <w:pPr>
              <w:keepNext w:val="0"/>
              <w:keepLines w:val="0"/>
              <w:pageBreakBefore w:val="0"/>
              <w:widowControl/>
              <w:kinsoku/>
              <w:wordWrap/>
              <w:overflowPunct/>
              <w:topLinePunct w:val="0"/>
              <w:autoSpaceDE/>
              <w:autoSpaceDN/>
              <w:bidi w:val="0"/>
              <w:adjustRightInd/>
              <w:snapToGrid/>
              <w:spacing w:afterLines="0" w:line="440" w:lineRule="exact"/>
              <w:jc w:val="center"/>
              <w:textAlignment w:val="center"/>
              <w:rPr>
                <w:rFonts w:hint="eastAsia" w:ascii="宋体" w:hAnsi="宋体" w:cs="宋体"/>
                <w:color w:val="000000"/>
                <w:kern w:val="0"/>
                <w:sz w:val="24"/>
                <w:szCs w:val="24"/>
                <w:lang w:bidi="ar"/>
              </w:rPr>
            </w:pPr>
          </w:p>
        </w:tc>
        <w:tc>
          <w:tcPr>
            <w:tcW w:w="503" w:type="pct"/>
            <w:vAlign w:val="center"/>
          </w:tcPr>
          <w:p w14:paraId="21D93663">
            <w:pPr>
              <w:widowControl/>
              <w:spacing w:after="78" w:line="360" w:lineRule="auto"/>
              <w:jc w:val="center"/>
              <w:textAlignment w:val="center"/>
              <w:rPr>
                <w:rFonts w:hint="eastAsia" w:ascii="宋体" w:hAnsi="宋体" w:eastAsia="宋体" w:cs="宋体"/>
                <w:color w:val="000000"/>
                <w:kern w:val="0"/>
                <w:sz w:val="24"/>
                <w:szCs w:val="24"/>
                <w:lang w:val="en-US" w:eastAsia="zh-CN" w:bidi="ar"/>
              </w:rPr>
            </w:pPr>
          </w:p>
        </w:tc>
        <w:tc>
          <w:tcPr>
            <w:tcW w:w="340" w:type="pct"/>
            <w:vAlign w:val="center"/>
          </w:tcPr>
          <w:p w14:paraId="2508305C">
            <w:pPr>
              <w:widowControl/>
              <w:spacing w:after="78" w:line="360" w:lineRule="auto"/>
              <w:jc w:val="center"/>
              <w:textAlignment w:val="center"/>
              <w:rPr>
                <w:rFonts w:hint="eastAsia" w:ascii="宋体" w:hAnsi="宋体" w:eastAsia="宋体" w:cs="宋体"/>
                <w:color w:val="000000"/>
                <w:sz w:val="24"/>
                <w:szCs w:val="24"/>
                <w:lang w:val="en-US" w:eastAsia="zh-CN"/>
              </w:rPr>
            </w:pPr>
          </w:p>
        </w:tc>
        <w:tc>
          <w:tcPr>
            <w:tcW w:w="490" w:type="pct"/>
            <w:vAlign w:val="center"/>
          </w:tcPr>
          <w:p w14:paraId="4633FC55">
            <w:pPr>
              <w:widowControl/>
              <w:spacing w:after="78" w:line="360" w:lineRule="auto"/>
              <w:jc w:val="center"/>
              <w:textAlignment w:val="center"/>
              <w:rPr>
                <w:rFonts w:hint="default" w:ascii="宋体" w:hAnsi="宋体" w:eastAsia="宋体" w:cs="宋体"/>
                <w:color w:val="000000"/>
                <w:sz w:val="24"/>
                <w:szCs w:val="24"/>
                <w:lang w:val="en-US" w:eastAsia="zh-CN"/>
              </w:rPr>
            </w:pPr>
          </w:p>
        </w:tc>
        <w:tc>
          <w:tcPr>
            <w:tcW w:w="513" w:type="pct"/>
            <w:vAlign w:val="center"/>
          </w:tcPr>
          <w:p w14:paraId="53642A96">
            <w:pPr>
              <w:widowControl/>
              <w:spacing w:after="78" w:line="360" w:lineRule="auto"/>
              <w:jc w:val="center"/>
              <w:textAlignment w:val="center"/>
              <w:rPr>
                <w:rFonts w:hint="default" w:ascii="宋体" w:hAnsi="宋体" w:eastAsia="宋体" w:cs="宋体"/>
                <w:color w:val="000000"/>
                <w:kern w:val="0"/>
                <w:sz w:val="24"/>
                <w:szCs w:val="24"/>
                <w:lang w:val="en-US" w:eastAsia="zh-CN" w:bidi="ar"/>
              </w:rPr>
            </w:pPr>
          </w:p>
        </w:tc>
        <w:tc>
          <w:tcPr>
            <w:tcW w:w="1030" w:type="pct"/>
            <w:vAlign w:val="center"/>
          </w:tcPr>
          <w:p w14:paraId="44C290F0">
            <w:pPr>
              <w:widowControl/>
              <w:spacing w:after="78" w:line="360" w:lineRule="auto"/>
              <w:jc w:val="center"/>
              <w:textAlignment w:val="center"/>
              <w:rPr>
                <w:rFonts w:hint="eastAsia" w:ascii="宋体" w:hAnsi="宋体" w:cs="宋体"/>
                <w:color w:val="000000"/>
                <w:kern w:val="0"/>
                <w:sz w:val="24"/>
                <w:szCs w:val="24"/>
                <w:lang w:bidi="ar"/>
              </w:rPr>
            </w:pPr>
          </w:p>
        </w:tc>
      </w:tr>
      <w:tr w14:paraId="3898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965" w:type="pct"/>
            <w:gridSpan w:val="4"/>
            <w:tcBorders>
              <w:bottom w:val="single" w:color="auto" w:sz="4" w:space="0"/>
            </w:tcBorders>
            <w:vAlign w:val="center"/>
          </w:tcPr>
          <w:p w14:paraId="4A368E7C">
            <w:pPr>
              <w:spacing w:after="78" w:line="360" w:lineRule="auto"/>
              <w:rPr>
                <w:rFonts w:hint="default" w:eastAsia="宋体"/>
                <w:b/>
                <w:lang w:val="en-US" w:eastAsia="zh-CN"/>
              </w:rPr>
            </w:pPr>
            <w:r>
              <w:rPr>
                <w:rFonts w:hint="eastAsia"/>
                <w:b/>
              </w:rPr>
              <w:t>合计人民币金额（大写）：</w:t>
            </w:r>
          </w:p>
        </w:tc>
        <w:tc>
          <w:tcPr>
            <w:tcW w:w="490" w:type="pct"/>
            <w:tcBorders>
              <w:bottom w:val="single" w:color="auto" w:sz="4" w:space="0"/>
            </w:tcBorders>
            <w:vAlign w:val="center"/>
          </w:tcPr>
          <w:p w14:paraId="2A0504BD">
            <w:pPr>
              <w:spacing w:after="78" w:line="360" w:lineRule="auto"/>
              <w:ind w:firstLine="211" w:firstLineChars="100"/>
              <w:rPr>
                <w:b/>
              </w:rPr>
            </w:pPr>
            <w:r>
              <w:rPr>
                <w:rFonts w:hint="eastAsia"/>
                <w:b/>
              </w:rPr>
              <w:t>合计</w:t>
            </w:r>
          </w:p>
        </w:tc>
        <w:tc>
          <w:tcPr>
            <w:tcW w:w="1543" w:type="pct"/>
            <w:gridSpan w:val="2"/>
            <w:tcBorders>
              <w:bottom w:val="single" w:color="auto" w:sz="4" w:space="0"/>
            </w:tcBorders>
            <w:vAlign w:val="center"/>
          </w:tcPr>
          <w:p w14:paraId="40312653">
            <w:pPr>
              <w:spacing w:after="78" w:line="360" w:lineRule="auto"/>
              <w:ind w:firstLine="496" w:firstLineChars="0"/>
              <w:rPr>
                <w:rFonts w:hint="default" w:eastAsia="宋体"/>
                <w:b/>
                <w:lang w:val="en-US" w:eastAsia="zh-CN"/>
              </w:rPr>
            </w:pPr>
            <w:r>
              <w:rPr>
                <w:rFonts w:hint="eastAsia"/>
                <w:b/>
                <w:lang w:val="en-US" w:eastAsia="zh-CN"/>
              </w:rPr>
              <w:t>元</w:t>
            </w:r>
          </w:p>
        </w:tc>
      </w:tr>
    </w:tbl>
    <w:p w14:paraId="3C02F249">
      <w:pPr>
        <w:pStyle w:val="67"/>
        <w:spacing w:line="360" w:lineRule="auto"/>
        <w:ind w:firstLine="480"/>
        <w:rPr>
          <w:lang w:eastAsia="zh-Hans"/>
        </w:rPr>
      </w:pPr>
      <w:r>
        <w:rPr>
          <w:rFonts w:hint="eastAsia"/>
          <w:lang w:eastAsia="zh-Hans"/>
        </w:rPr>
        <w:t>上述合同金额是卖方完成本合同所有设备的供货、安装调试（如有）、培训（如有）、相关技术服务及履行本合同其他义务所需的全部费用，包括但不限于设备的价格，二次设计费用（如有），安装调试费，调试过程中使用的专用工具、备品备件等的价格，培训费（如有），质保服务费，【</w:t>
      </w:r>
      <w:r>
        <w:rPr>
          <w:rFonts w:hint="eastAsia"/>
          <w:lang w:val="en-US" w:eastAsia="zh-CN"/>
        </w:rPr>
        <w:t xml:space="preserve">   </w:t>
      </w:r>
      <w:r>
        <w:rPr>
          <w:rFonts w:hint="eastAsia"/>
          <w:lang w:eastAsia="zh-Hans"/>
        </w:rPr>
        <w:t>】%增值税费，资料费以及为提供设备至买方指定交货地点而产生的商检费、包装费、装货费、运费、卸车费、保险费等全部费用。</w:t>
      </w:r>
    </w:p>
    <w:p w14:paraId="5815A958">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20E721B">
      <w:pPr>
        <w:pStyle w:val="67"/>
        <w:spacing w:line="360" w:lineRule="auto"/>
        <w:ind w:firstLine="480"/>
      </w:pPr>
      <w:r>
        <w:rPr>
          <w:rFonts w:hint="eastAsia"/>
        </w:rPr>
        <w:t>设备为全新（原装）产品，</w:t>
      </w:r>
      <w:r>
        <w:rPr>
          <w:rFonts w:hint="eastAsia"/>
          <w:lang w:eastAsia="zh-Hans"/>
        </w:rPr>
        <w:t>随货应附</w:t>
      </w:r>
      <w:r>
        <w:rPr>
          <w:rFonts w:hint="eastAsia"/>
        </w:rPr>
        <w:t>产品技术手册、组装图、部件图、安装说明书、产品操作使用说明书、设备维护保养说明书、相关图纸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0F3C472F">
      <w:pPr>
        <w:pStyle w:val="67"/>
        <w:spacing w:line="360" w:lineRule="auto"/>
        <w:ind w:firstLine="480"/>
        <w:rPr>
          <w:lang w:eastAsia="zh-Hans"/>
        </w:rPr>
      </w:pPr>
      <w:r>
        <w:rPr>
          <w:rFonts w:hint="eastAsia"/>
        </w:rPr>
        <w:t>卖方所供设备质量、性能和数量须满足</w:t>
      </w:r>
      <w:r>
        <w:rPr>
          <w:rFonts w:hint="eastAsia"/>
          <w:lang w:eastAsia="zh-Hans"/>
        </w:rPr>
        <w:t>买方设计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16839398">
      <w:pPr>
        <w:pStyle w:val="67"/>
        <w:spacing w:line="360" w:lineRule="auto"/>
        <w:ind w:firstLine="480"/>
      </w:pPr>
      <w:r>
        <w:rPr>
          <w:rFonts w:hint="eastAsia"/>
        </w:rPr>
        <w:t>其他质量要求及技术标准要求：</w:t>
      </w:r>
      <w:r>
        <w:rPr>
          <w:rFonts w:hint="eastAsia" w:ascii="宋体" w:hAnsi="宋体" w:cs="宋体"/>
          <w:color w:val="000000"/>
          <w:u w:val="single"/>
        </w:rPr>
        <w:t xml:space="preserve">           /                   </w:t>
      </w:r>
      <w:r>
        <w:rPr>
          <w:rFonts w:hint="eastAsia"/>
        </w:rPr>
        <w:t xml:space="preserve">                             </w:t>
      </w:r>
    </w:p>
    <w:p w14:paraId="50C1E690">
      <w:pPr>
        <w:pStyle w:val="4"/>
        <w:spacing w:before="156" w:beforeLines="50" w:after="156" w:afterLines="50" w:line="360" w:lineRule="auto"/>
        <w:ind w:left="420" w:leftChars="200"/>
        <w:jc w:val="left"/>
        <w:rPr>
          <w:rFonts w:hint="eastAsia" w:ascii="宋体" w:hAnsi="宋体" w:cs="宋体"/>
          <w:color w:val="000000"/>
          <w:szCs w:val="24"/>
        </w:rPr>
      </w:pPr>
      <w:bookmarkStart w:id="20" w:name="_Toc199213730"/>
      <w:bookmarkStart w:id="21" w:name="_Toc199215933"/>
      <w:bookmarkStart w:id="22" w:name="_Toc201742846"/>
      <w:bookmarkStart w:id="23" w:name="_Toc201401645"/>
      <w:bookmarkStart w:id="24" w:name="_Toc201997929"/>
      <w:bookmarkStart w:id="25" w:name="_Toc201743101"/>
      <w:bookmarkStart w:id="26" w:name="_Toc199215765"/>
      <w:bookmarkStart w:id="27" w:name="_Toc201719105"/>
      <w:r>
        <w:rPr>
          <w:rFonts w:hint="eastAsia" w:ascii="宋体" w:hAnsi="宋体" w:cs="宋体"/>
          <w:color w:val="000000"/>
          <w:szCs w:val="24"/>
          <w:lang w:eastAsia="zh-Hans"/>
        </w:rPr>
        <w:t>三、</w:t>
      </w:r>
      <w:r>
        <w:rPr>
          <w:rFonts w:hint="eastAsia" w:ascii="宋体" w:hAnsi="宋体" w:cs="宋体"/>
          <w:color w:val="000000"/>
          <w:szCs w:val="24"/>
        </w:rPr>
        <w:t>支付和结算方式</w:t>
      </w:r>
      <w:bookmarkEnd w:id="20"/>
      <w:bookmarkEnd w:id="21"/>
      <w:bookmarkEnd w:id="22"/>
      <w:bookmarkEnd w:id="23"/>
      <w:bookmarkEnd w:id="24"/>
      <w:bookmarkEnd w:id="25"/>
      <w:bookmarkEnd w:id="26"/>
      <w:bookmarkEnd w:id="27"/>
    </w:p>
    <w:p w14:paraId="39B712EE">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3F5E0E86">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16601142">
      <w:pPr>
        <w:pStyle w:val="66"/>
        <w:spacing w:before="0" w:beforeLines="0"/>
        <w:ind w:firstLine="480" w:firstLineChars="200"/>
      </w:pPr>
      <w:r>
        <w:rPr>
          <w:rFonts w:hint="eastAsia" w:ascii="宋体" w:hAnsi="宋体" w:cs="宋体"/>
          <w:color w:val="000000"/>
          <w:sz w:val="24"/>
        </w:rPr>
        <w:t>卖方开户行和账号</w:t>
      </w:r>
    </w:p>
    <w:p w14:paraId="7E82DE00">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7D8B9BB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6FE17CBE">
      <w:pPr>
        <w:spacing w:after="78" w:line="360" w:lineRule="auto"/>
        <w:ind w:firstLine="480" w:firstLineChars="200"/>
        <w:jc w:val="left"/>
        <w:rPr>
          <w:rFonts w:hint="default" w:ascii="宋体" w:hAnsi="宋体" w:eastAsia="宋体" w:cs="宋体"/>
          <w:color w:val="000000"/>
          <w:sz w:val="24"/>
          <w:lang w:val="en-US" w:eastAsia="zh-CN"/>
        </w:rPr>
      </w:pPr>
      <w:r>
        <w:rPr>
          <w:rFonts w:hint="eastAsia" w:ascii="宋体" w:hAnsi="宋体" w:cs="宋体"/>
          <w:color w:val="000000"/>
          <w:sz w:val="24"/>
          <w:lang w:eastAsia="zh-Hans"/>
        </w:rPr>
        <w:t>帐    号：</w:t>
      </w:r>
      <w:r>
        <w:rPr>
          <w:rFonts w:hint="eastAsia" w:ascii="宋体" w:hAnsi="宋体" w:cs="宋体"/>
          <w:color w:val="000000"/>
          <w:sz w:val="24"/>
          <w:lang w:val="en-US" w:eastAsia="zh-CN"/>
        </w:rPr>
        <w:t xml:space="preserve">                     </w:t>
      </w:r>
    </w:p>
    <w:p w14:paraId="387B66F5">
      <w:pPr>
        <w:spacing w:after="78" w:line="360" w:lineRule="auto"/>
        <w:ind w:firstLine="480" w:firstLineChars="200"/>
        <w:jc w:val="left"/>
        <w:rPr>
          <w:b/>
          <w:bCs/>
          <w:color w:val="FF0000"/>
          <w:sz w:val="24"/>
          <w:szCs w:val="32"/>
        </w:rPr>
      </w:pPr>
      <w:r>
        <w:rPr>
          <w:rFonts w:hint="eastAsia" w:ascii="宋体" w:hAnsi="宋体" w:cs="宋体"/>
          <w:color w:val="000000"/>
          <w:sz w:val="24"/>
        </w:rPr>
        <w:t>3.</w:t>
      </w:r>
      <w:r>
        <w:rPr>
          <w:rFonts w:hint="eastAsia" w:ascii="宋体" w:hAnsi="宋体" w:cs="宋体"/>
          <w:color w:val="000000"/>
          <w:sz w:val="24"/>
          <w:highlight w:val="none"/>
        </w:rPr>
        <w:t>付款方式</w:t>
      </w:r>
    </w:p>
    <w:p w14:paraId="33DA66F5">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%作为预付款。</w:t>
      </w:r>
    </w:p>
    <w:p w14:paraId="131365F1">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w:t>
      </w:r>
      <w:r>
        <w:rPr>
          <w:rFonts w:hint="eastAsia" w:ascii="宋体" w:hAnsi="宋体" w:cs="宋体"/>
          <w:color w:val="000000"/>
          <w:sz w:val="24"/>
          <w:lang w:val="en-US" w:eastAsia="zh-CN"/>
        </w:rPr>
        <w:t>发货前</w:t>
      </w:r>
      <w:r>
        <w:rPr>
          <w:rFonts w:hint="eastAsia" w:ascii="宋体" w:hAnsi="宋体" w:cs="宋体"/>
          <w:color w:val="000000"/>
          <w:sz w:val="24"/>
        </w:rPr>
        <w:t>，卖方提交合同总价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eastAsia="zh-Hans"/>
        </w:rPr>
        <w:t>】</w:t>
      </w:r>
      <w:r>
        <w:rPr>
          <w:rFonts w:hint="eastAsia" w:ascii="宋体" w:hAnsi="宋体" w:cs="宋体"/>
          <w:color w:val="000000"/>
          <w:sz w:val="24"/>
        </w:rPr>
        <w:t>%。</w:t>
      </w:r>
    </w:p>
    <w:p w14:paraId="62BBCDF9">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sz w:val="24"/>
        </w:rPr>
        <w:tab/>
      </w:r>
      <w:r>
        <w:rPr>
          <w:rFonts w:hint="eastAsia" w:ascii="宋体" w:hAnsi="宋体" w:cs="宋体"/>
          <w:sz w:val="24"/>
          <w:lang w:eastAsia="zh-Hans"/>
        </w:rPr>
        <w:t>满足下列第</w:t>
      </w:r>
      <w:r>
        <w:rPr>
          <w:rFonts w:hint="eastAsia" w:ascii="宋体" w:hAnsi="宋体" w:cs="宋体"/>
          <w:sz w:val="24"/>
          <w:highlight w:val="none"/>
          <w:lang w:eastAsia="zh-Hans"/>
        </w:rPr>
        <w:t>【</w:t>
      </w:r>
      <w:r>
        <w:rPr>
          <w:rFonts w:hint="eastAsia" w:ascii="宋体" w:hAnsi="宋体" w:cs="宋体"/>
          <w:sz w:val="24"/>
          <w:highlight w:val="none"/>
          <w:lang w:val="en-US" w:eastAsia="zh-CN"/>
        </w:rPr>
        <w:t>1</w:t>
      </w:r>
      <w:r>
        <w:rPr>
          <w:rFonts w:hint="eastAsia" w:ascii="宋体" w:hAnsi="宋体" w:cs="宋体"/>
          <w:sz w:val="24"/>
          <w:highlight w:val="none"/>
          <w:lang w:eastAsia="zh-Hans"/>
        </w:rPr>
        <w:t>】【</w:t>
      </w:r>
      <w:r>
        <w:rPr>
          <w:rFonts w:hint="eastAsia" w:ascii="宋体" w:hAnsi="宋体" w:cs="宋体"/>
          <w:sz w:val="24"/>
          <w:highlight w:val="none"/>
          <w:lang w:val="en-US" w:eastAsia="zh-CN"/>
        </w:rPr>
        <w:t>/</w:t>
      </w:r>
      <w:r>
        <w:rPr>
          <w:rFonts w:hint="eastAsia" w:ascii="宋体" w:hAnsi="宋体" w:cs="宋体"/>
          <w:sz w:val="24"/>
          <w:highlight w:val="none"/>
          <w:lang w:eastAsia="zh-Hans"/>
        </w:rPr>
        <w:t>】</w:t>
      </w:r>
      <w:r>
        <w:rPr>
          <w:rFonts w:hint="eastAsia" w:ascii="宋体" w:hAnsi="宋体" w:cs="宋体"/>
          <w:sz w:val="24"/>
          <w:lang w:eastAsia="zh-Hans"/>
        </w:rPr>
        <w:t>项条件后</w:t>
      </w:r>
      <w:r>
        <w:rPr>
          <w:rFonts w:hint="eastAsia" w:ascii="宋体" w:hAnsi="宋体" w:cs="宋体"/>
          <w:color w:val="000000"/>
          <w:sz w:val="24"/>
          <w:lang w:eastAsia="zh-Hans"/>
        </w:rPr>
        <w:t>：</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hint="eastAsia" w:ascii="宋体" w:hAnsi="宋体" w:cs="宋体"/>
          <w:color w:val="000000"/>
          <w:sz w:val="24"/>
          <w:lang w:val="en-US" w:eastAsia="zh-CN"/>
        </w:rPr>
        <w:t>35</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35</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6FD7129A">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①设备安装调试完毕并通过买方对设备性能的验收。</w:t>
      </w:r>
    </w:p>
    <w:p w14:paraId="7C53D01C">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②位于</w:t>
      </w:r>
      <w:r>
        <w:rPr>
          <w:rFonts w:hint="eastAsia" w:ascii="宋体" w:hAnsi="宋体" w:cs="宋体"/>
          <w:color w:val="000000"/>
          <w:sz w:val="24"/>
          <w:u w:val="single"/>
          <w:lang w:val="en-US" w:eastAsia="zh-CN"/>
        </w:rPr>
        <w:t xml:space="preserve">  /   </w:t>
      </w:r>
      <w:r>
        <w:rPr>
          <w:rFonts w:hint="eastAsia" w:ascii="宋体" w:hAnsi="宋体" w:cs="宋体"/>
          <w:color w:val="000000"/>
          <w:sz w:val="24"/>
          <w:lang w:eastAsia="zh-Hans"/>
        </w:rPr>
        <w:t>地点的</w:t>
      </w:r>
      <w:r>
        <w:rPr>
          <w:rFonts w:hint="eastAsia" w:ascii="宋体" w:hAnsi="宋体" w:cs="宋体"/>
          <w:color w:val="000000"/>
          <w:sz w:val="24"/>
          <w:u w:val="single"/>
          <w:lang w:val="en-US" w:eastAsia="zh-CN"/>
        </w:rPr>
        <w:t xml:space="preserve">   /   </w:t>
      </w:r>
      <w:r>
        <w:rPr>
          <w:rFonts w:hint="eastAsia" w:ascii="宋体" w:hAnsi="宋体" w:cs="宋体"/>
          <w:color w:val="000000"/>
          <w:sz w:val="24"/>
          <w:lang w:eastAsia="zh-Hans"/>
        </w:rPr>
        <w:t>工程调试达到处理效果。</w:t>
      </w:r>
    </w:p>
    <w:p w14:paraId="08AE1E80">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hint="eastAsia" w:ascii="宋体" w:hAnsi="宋体" w:cs="宋体"/>
          <w:color w:val="000000"/>
          <w:sz w:val="24"/>
          <w:lang w:val="en-US" w:eastAsia="zh-CN"/>
        </w:rPr>
        <w:t>5</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CN"/>
        </w:rPr>
        <w:t>5</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0D83CFD3">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4C88B20">
      <w:pPr>
        <w:pStyle w:val="4"/>
        <w:spacing w:before="156" w:beforeLines="50" w:after="156" w:afterLines="50" w:line="360" w:lineRule="auto"/>
        <w:ind w:left="420" w:leftChars="200"/>
        <w:jc w:val="left"/>
        <w:rPr>
          <w:rFonts w:hint="eastAsia" w:ascii="宋体" w:hAnsi="宋体" w:cs="宋体"/>
          <w:color w:val="000000"/>
          <w:szCs w:val="24"/>
        </w:rPr>
      </w:pPr>
      <w:bookmarkStart w:id="28" w:name="_Toc201401646"/>
      <w:bookmarkStart w:id="29" w:name="_Toc201743102"/>
      <w:bookmarkStart w:id="30" w:name="_Toc201742847"/>
      <w:bookmarkStart w:id="31" w:name="_Toc201719106"/>
      <w:bookmarkStart w:id="32" w:name="_Toc199213731"/>
      <w:bookmarkStart w:id="33" w:name="_Toc201997930"/>
      <w:bookmarkStart w:id="34" w:name="_Toc199215934"/>
      <w:bookmarkStart w:id="35" w:name="_Toc199215766"/>
      <w:r>
        <w:rPr>
          <w:rFonts w:ascii="宋体" w:hAnsi="宋体" w:cs="宋体"/>
          <w:color w:val="000000"/>
          <w:szCs w:val="24"/>
          <w:lang w:eastAsia="zh-Hans"/>
        </w:rPr>
        <w:t>四</w:t>
      </w:r>
      <w:r>
        <w:rPr>
          <w:rFonts w:hint="eastAsia" w:ascii="宋体" w:hAnsi="宋体" w:cs="宋体"/>
          <w:color w:val="000000"/>
          <w:szCs w:val="24"/>
        </w:rPr>
        <w:t>、包装物与标识</w:t>
      </w:r>
    </w:p>
    <w:p w14:paraId="6C8E0A50">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w:t>
      </w:r>
      <w:r>
        <w:rPr>
          <w:rFonts w:hint="eastAsia" w:ascii="宋体" w:hAnsi="宋体" w:cs="宋体"/>
          <w:color w:val="000000"/>
          <w:sz w:val="24"/>
        </w:rPr>
        <w:t>指定</w:t>
      </w:r>
      <w:r>
        <w:rPr>
          <w:rFonts w:hint="eastAsia" w:ascii="宋体" w:hAnsi="宋体" w:cs="宋体"/>
          <w:color w:val="000000"/>
          <w:sz w:val="24"/>
          <w:lang w:eastAsia="zh-Hans"/>
        </w:rPr>
        <w:t>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202E880A">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3425AD8B">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247F7308">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86CC2F6">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0F803508">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447F295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5D6168E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7D0293F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66F3B5C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2E91C373">
      <w:pPr>
        <w:pStyle w:val="4"/>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8"/>
      <w:bookmarkEnd w:id="29"/>
      <w:bookmarkEnd w:id="30"/>
      <w:bookmarkEnd w:id="31"/>
      <w:bookmarkEnd w:id="32"/>
      <w:bookmarkEnd w:id="33"/>
      <w:bookmarkEnd w:id="34"/>
      <w:bookmarkEnd w:id="35"/>
    </w:p>
    <w:p w14:paraId="2903EE0B">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16CFD89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3EB5D6DA">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sz w:val="24"/>
        </w:rPr>
        <w:t>供货期：</w:t>
      </w:r>
      <w:bookmarkStart w:id="36"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hint="eastAsia" w:ascii="宋体" w:hAnsi="宋体" w:cs="宋体"/>
          <w:color w:val="000000"/>
          <w:sz w:val="24"/>
          <w:highlight w:val="none"/>
          <w:lang w:val="en-US" w:eastAsia="zh-CN"/>
        </w:rPr>
        <w:t>15</w:t>
      </w:r>
      <w:r>
        <w:rPr>
          <w:rFonts w:hint="eastAsia" w:ascii="宋体" w:hAnsi="宋体" w:cs="宋体"/>
          <w:color w:val="000000"/>
          <w:sz w:val="24"/>
          <w:lang w:eastAsia="zh-Hans"/>
        </w:rPr>
        <w:t>】</w:t>
      </w:r>
      <w:r>
        <w:rPr>
          <w:rFonts w:hint="eastAsia" w:ascii="宋体" w:hAnsi="宋体"/>
          <w:bCs/>
          <w:color w:val="000000"/>
          <w:sz w:val="24"/>
        </w:rPr>
        <w:t>天内将设备运抵指定工程地点</w:t>
      </w:r>
      <w:r>
        <w:rPr>
          <w:rFonts w:hint="eastAsia" w:ascii="宋体" w:hAnsi="宋体"/>
          <w:bCs/>
          <w:color w:val="000000"/>
          <w:sz w:val="24"/>
          <w:lang w:eastAsia="zh-Hans"/>
        </w:rPr>
        <w:t>：①合同生效；②收到预付款</w:t>
      </w:r>
      <w:r>
        <w:rPr>
          <w:rFonts w:hint="eastAsia" w:ascii="宋体" w:hAnsi="宋体"/>
          <w:bCs/>
          <w:color w:val="000000"/>
          <w:sz w:val="24"/>
        </w:rPr>
        <w:t>。</w:t>
      </w:r>
    </w:p>
    <w:bookmarkEnd w:id="36"/>
    <w:p w14:paraId="61003E8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616C09B3">
      <w:pPr>
        <w:pStyle w:val="67"/>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甲方指定地点</w:t>
      </w:r>
      <w:r>
        <w:rPr>
          <w:rFonts w:ascii="宋体" w:hAnsi="宋体" w:cs="宋体"/>
          <w:color w:val="000000"/>
          <w:u w:val="single"/>
        </w:rPr>
        <w:t xml:space="preserve">         </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p>
    <w:p w14:paraId="08BD0281">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615C69C">
      <w:pPr>
        <w:pStyle w:val="67"/>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宋体" w:hAnsi="宋体" w:cs="宋体"/>
          <w:b w:val="0"/>
          <w:bCs/>
          <w:color w:val="000000"/>
          <w:sz w:val="24"/>
          <w:szCs w:val="24"/>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宋体" w:hAnsi="宋体" w:eastAsia="宋体" w:cs="宋体"/>
          <w:b w:val="0"/>
          <w:bCs/>
          <w:color w:val="000000"/>
          <w:sz w:val="24"/>
          <w:szCs w:val="24"/>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1C712DE9">
      <w:pPr>
        <w:pStyle w:val="67"/>
        <w:spacing w:line="360" w:lineRule="auto"/>
        <w:ind w:firstLine="480"/>
        <w:rPr>
          <w:rFonts w:hint="eastAsia"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交付给买方前，毁损、灭失的风险，由卖方承担；交付给买方后，毁损、灭失的风险，由买方承担，本合同另有约定的，从其约定。</w:t>
      </w:r>
    </w:p>
    <w:p w14:paraId="3CFAF1F3">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设备验收</w:t>
      </w:r>
    </w:p>
    <w:p w14:paraId="0220DAD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5A8FF9AB">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设备性能情况验收：设备由卖方完成安装、调试。安装、调试完毕后，卖方书面通知买方；买方在接到书面通知后，组织相关单位完成设备性能验收工作，出具并签署验收报告，卖方应积极配合做好各方面的工作。设备性能的验收标准按本合同第二条以及采购文件技术要求执行，本合同、采购文件未规定的，按照国家标准或行业标准（以要求较高者为准）执行。</w:t>
      </w:r>
    </w:p>
    <w:p w14:paraId="4178ECC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sz w:val="24"/>
          <w:u w:val="single"/>
          <w:lang w:eastAsia="zh-Hans"/>
        </w:rPr>
        <w:t xml:space="preserve"> </w:t>
      </w:r>
      <w:r>
        <w:rPr>
          <w:rFonts w:hint="eastAsia" w:ascii="宋体" w:hAnsi="宋体" w:cs="宋体"/>
          <w:sz w:val="24"/>
          <w:u w:val="single"/>
          <w:lang w:eastAsia="zh-Hans"/>
        </w:rPr>
        <w:t>（</w:t>
      </w:r>
      <w:r>
        <w:rPr>
          <w:rFonts w:ascii="宋体" w:hAnsi="宋体" w:cs="宋体"/>
          <w:sz w:val="24"/>
          <w:u w:val="single"/>
          <w:lang w:eastAsia="zh-Hans"/>
        </w:rPr>
        <w:t>5</w:t>
      </w:r>
      <w:r>
        <w:rPr>
          <w:rFonts w:hint="eastAsia" w:ascii="宋体" w:hAnsi="宋体" w:cs="宋体"/>
          <w:sz w:val="24"/>
          <w:u w:val="single"/>
          <w:lang w:eastAsia="zh-Hans"/>
        </w:rPr>
        <w:t>）</w:t>
      </w:r>
      <w:r>
        <w:rPr>
          <w:rFonts w:ascii="宋体" w:hAnsi="宋体" w:cs="宋体"/>
          <w:sz w:val="24"/>
          <w:u w:val="single"/>
          <w:lang w:eastAsia="zh-Hans"/>
        </w:rPr>
        <w:t xml:space="preserve"> </w:t>
      </w:r>
      <w:r>
        <w:rPr>
          <w:rFonts w:hint="eastAsia" w:ascii="宋体" w:hAnsi="宋体" w:cs="宋体"/>
          <w:color w:val="000000"/>
          <w:sz w:val="24"/>
          <w:lang w:eastAsia="zh-Hans"/>
        </w:rPr>
        <w:t>项：</w:t>
      </w:r>
    </w:p>
    <w:p w14:paraId="571FA93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4AB928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7521F07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2128C0D">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0C93969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hint="eastAsia" w:ascii="宋体" w:hAnsi="宋体" w:cs="宋体"/>
          <w:sz w:val="24"/>
          <w:u w:val="single"/>
          <w:lang w:val="en-US" w:eastAsia="zh-CN"/>
        </w:rPr>
        <w:t xml:space="preserve">           </w:t>
      </w:r>
      <w:r>
        <w:rPr>
          <w:rFonts w:hint="eastAsia" w:ascii="宋体" w:hAnsi="宋体" w:cs="宋体"/>
          <w:color w:val="000000"/>
          <w:sz w:val="24"/>
          <w:lang w:eastAsia="zh-Hans"/>
        </w:rPr>
        <w:t>地点的调试达到处理效果。</w:t>
      </w:r>
    </w:p>
    <w:p w14:paraId="15048D0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6AA2F02D">
      <w:pPr>
        <w:spacing w:after="78"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07E4D5C1">
      <w:pPr>
        <w:pStyle w:val="4"/>
        <w:spacing w:before="156" w:beforeLines="50" w:after="156" w:afterLines="50" w:line="360" w:lineRule="auto"/>
        <w:ind w:left="420" w:leftChars="200"/>
        <w:jc w:val="left"/>
        <w:rPr>
          <w:rFonts w:hint="eastAsia" w:ascii="宋体" w:hAnsi="宋体" w:cs="宋体"/>
          <w:color w:val="000000"/>
          <w:szCs w:val="24"/>
        </w:rPr>
      </w:pPr>
      <w:bookmarkStart w:id="37" w:name="_Toc201997931"/>
      <w:bookmarkStart w:id="38" w:name="_Toc199215935"/>
      <w:bookmarkStart w:id="39" w:name="_Toc201401647"/>
      <w:bookmarkStart w:id="40" w:name="_Toc201742848"/>
      <w:bookmarkStart w:id="41" w:name="_Toc201719107"/>
      <w:bookmarkStart w:id="42" w:name="_Toc201743103"/>
      <w:bookmarkStart w:id="43" w:name="_Toc199215767"/>
      <w:bookmarkStart w:id="44" w:name="_Toc199213732"/>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70E8F3B3">
      <w:pPr>
        <w:pStyle w:val="71"/>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33DA08C6">
      <w:pPr>
        <w:pStyle w:val="71"/>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4E8F5963">
      <w:pPr>
        <w:pStyle w:val="71"/>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6C65136A">
      <w:pPr>
        <w:pStyle w:val="71"/>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7CA6AB49">
      <w:pPr>
        <w:pStyle w:val="71"/>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lang w:val="en-US" w:eastAsia="zh-CN"/>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2106115F">
      <w:pPr>
        <w:pStyle w:val="71"/>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Hans"/>
        </w:rPr>
        <w:t>】</w:t>
      </w:r>
      <w:r>
        <w:rPr>
          <w:rFonts w:hint="eastAsia" w:ascii="宋体" w:hAnsi="宋体" w:cs="宋体"/>
          <w:color w:val="000000"/>
          <w:sz w:val="24"/>
          <w:lang w:eastAsia="zh-Hans"/>
        </w:rPr>
        <w:t>日，将设计图纸提供给卖方。</w:t>
      </w:r>
    </w:p>
    <w:p w14:paraId="00D53B1D">
      <w:pPr>
        <w:pStyle w:val="71"/>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0F497399">
      <w:pPr>
        <w:pStyle w:val="71"/>
        <w:spacing w:after="78" w:line="360" w:lineRule="auto"/>
        <w:ind w:left="480" w:firstLine="0" w:firstLineChars="0"/>
        <w:rPr>
          <w:rFonts w:hint="eastAsia"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0FE46092">
      <w:pPr>
        <w:pStyle w:val="4"/>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759718E">
      <w:pPr>
        <w:pStyle w:val="71"/>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D6632BC">
      <w:pPr>
        <w:pStyle w:val="71"/>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64B525DE">
      <w:pPr>
        <w:pStyle w:val="71"/>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147AB21B">
      <w:pPr>
        <w:pStyle w:val="71"/>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20F8455">
      <w:pPr>
        <w:pStyle w:val="71"/>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68549881">
      <w:pPr>
        <w:pStyle w:val="71"/>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106B6EB9">
      <w:pPr>
        <w:pStyle w:val="71"/>
        <w:adjustRightInd w:val="0"/>
        <w:snapToGrid w:val="0"/>
        <w:spacing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04836B3B">
      <w:pPr>
        <w:pStyle w:val="71"/>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0B55681">
      <w:pPr>
        <w:pStyle w:val="71"/>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p>
    <w:p w14:paraId="07C462D1">
      <w:pPr>
        <w:pStyle w:val="71"/>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140F9823">
      <w:pPr>
        <w:pStyle w:val="71"/>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54C30A3">
      <w:pPr>
        <w:pStyle w:val="71"/>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6F2A05A">
      <w:pPr>
        <w:pStyle w:val="71"/>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64FE6CF1">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培训</w:t>
      </w:r>
      <w:bookmarkEnd w:id="37"/>
      <w:bookmarkEnd w:id="38"/>
      <w:bookmarkEnd w:id="39"/>
      <w:bookmarkEnd w:id="40"/>
      <w:bookmarkEnd w:id="41"/>
      <w:bookmarkEnd w:id="42"/>
      <w:bookmarkEnd w:id="43"/>
      <w:bookmarkEnd w:id="44"/>
    </w:p>
    <w:p w14:paraId="0FA64800">
      <w:pPr>
        <w:spacing w:after="78" w:line="360" w:lineRule="auto"/>
        <w:ind w:firstLine="480" w:firstLineChars="200"/>
        <w:rPr>
          <w:rFonts w:hint="eastAsia" w:ascii="宋体" w:hAnsi="宋体" w:cs="宋体"/>
          <w:color w:val="000000"/>
          <w:sz w:val="24"/>
          <w:lang w:eastAsia="zh-Hans"/>
        </w:rPr>
      </w:pPr>
      <w:bookmarkStart w:id="45" w:name="_Toc199215936"/>
      <w:bookmarkStart w:id="46" w:name="_Toc201719108"/>
      <w:bookmarkStart w:id="47" w:name="_Toc199215768"/>
      <w:bookmarkStart w:id="48" w:name="_Toc201401648"/>
      <w:bookmarkStart w:id="49" w:name="_Toc199213733"/>
      <w:bookmarkStart w:id="50" w:name="_Toc201742849"/>
      <w:bookmarkStart w:id="51" w:name="_Toc201997932"/>
      <w:bookmarkStart w:id="52" w:name="_Toc201743104"/>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eastAsia="zh-Hans"/>
        </w:rPr>
        <w:t>项确认：</w:t>
      </w:r>
    </w:p>
    <w:p w14:paraId="7924D16F">
      <w:pPr>
        <w:spacing w:after="78"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14837A53">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12F88451">
      <w:pPr>
        <w:spacing w:after="78"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5"/>
      <w:bookmarkEnd w:id="46"/>
      <w:bookmarkEnd w:id="47"/>
      <w:bookmarkEnd w:id="48"/>
      <w:bookmarkEnd w:id="49"/>
      <w:bookmarkEnd w:id="50"/>
      <w:bookmarkEnd w:id="51"/>
      <w:bookmarkEnd w:id="52"/>
    </w:p>
    <w:p w14:paraId="62F8D9CF">
      <w:pPr>
        <w:spacing w:after="78" w:line="360" w:lineRule="auto"/>
        <w:ind w:firstLine="480" w:firstLineChars="200"/>
        <w:rPr>
          <w:rFonts w:hint="eastAsia" w:ascii="宋体" w:hAnsi="宋体" w:cs="宋体"/>
          <w:color w:val="000000"/>
          <w:sz w:val="24"/>
        </w:rPr>
      </w:pPr>
      <w:bookmarkStart w:id="53" w:name="_Toc201997933"/>
      <w:bookmarkStart w:id="54" w:name="_Toc201743105"/>
      <w:bookmarkStart w:id="55" w:name="_Toc199215937"/>
      <w:bookmarkStart w:id="56" w:name="_Toc199213734"/>
      <w:bookmarkStart w:id="57" w:name="_Toc201719109"/>
      <w:bookmarkStart w:id="58" w:name="_Toc199215769"/>
      <w:bookmarkStart w:id="59" w:name="_Toc201742850"/>
      <w:bookmarkStart w:id="60" w:name="_Toc201401649"/>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bookmarkEnd w:id="53"/>
      <w:bookmarkEnd w:id="54"/>
      <w:bookmarkEnd w:id="55"/>
      <w:bookmarkEnd w:id="56"/>
      <w:bookmarkEnd w:id="57"/>
      <w:bookmarkEnd w:id="58"/>
      <w:bookmarkEnd w:id="59"/>
      <w:bookmarkEnd w:id="60"/>
      <w:r>
        <w:rPr>
          <w:rFonts w:hint="eastAsia" w:ascii="宋体" w:hAnsi="宋体" w:cs="宋体"/>
          <w:color w:val="000000"/>
          <w:sz w:val="24"/>
        </w:rPr>
        <w:t>/。</w:t>
      </w:r>
    </w:p>
    <w:p w14:paraId="7FC8D7DA">
      <w:pPr>
        <w:spacing w:after="78" w:line="360" w:lineRule="auto"/>
        <w:ind w:firstLine="480" w:firstLineChars="200"/>
        <w:rPr>
          <w:rFonts w:hint="eastAsia" w:ascii="宋体" w:hAnsi="宋体" w:cs="宋体"/>
          <w:color w:val="000000"/>
          <w:sz w:val="24"/>
        </w:rPr>
      </w:pPr>
      <w:bookmarkStart w:id="61" w:name="_Toc199215938"/>
      <w:bookmarkStart w:id="62" w:name="_Toc201743106"/>
      <w:bookmarkStart w:id="63" w:name="_Toc201997934"/>
      <w:bookmarkStart w:id="64" w:name="_Toc201401650"/>
      <w:bookmarkStart w:id="65" w:name="_Toc199215770"/>
      <w:bookmarkStart w:id="66" w:name="_Toc199213735"/>
      <w:bookmarkStart w:id="67" w:name="_Toc201742851"/>
      <w:bookmarkStart w:id="68" w:name="_Toc201719110"/>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1"/>
      <w:bookmarkEnd w:id="62"/>
      <w:bookmarkEnd w:id="63"/>
      <w:bookmarkEnd w:id="64"/>
      <w:bookmarkEnd w:id="65"/>
      <w:bookmarkEnd w:id="66"/>
      <w:bookmarkEnd w:id="67"/>
      <w:bookmarkEnd w:id="68"/>
      <w:r>
        <w:rPr>
          <w:rFonts w:hint="eastAsia" w:ascii="宋体" w:hAnsi="宋体" w:cs="宋体"/>
          <w:color w:val="000000"/>
          <w:sz w:val="24"/>
          <w:u w:val="single"/>
        </w:rPr>
        <w:t>/</w:t>
      </w:r>
      <w:r>
        <w:rPr>
          <w:rFonts w:hint="eastAsia" w:ascii="宋体" w:hAnsi="宋体" w:cs="宋体"/>
          <w:color w:val="000000"/>
          <w:sz w:val="24"/>
        </w:rPr>
        <w:t>。</w:t>
      </w:r>
    </w:p>
    <w:p w14:paraId="570DB77C">
      <w:pPr>
        <w:spacing w:after="78" w:line="360" w:lineRule="auto"/>
        <w:ind w:firstLine="480" w:firstLineChars="200"/>
        <w:rPr>
          <w:rFonts w:hint="eastAsia" w:ascii="宋体" w:hAnsi="宋体" w:cs="宋体"/>
          <w:color w:val="000000"/>
          <w:sz w:val="24"/>
          <w:lang w:eastAsia="zh-Hans"/>
        </w:rPr>
      </w:pPr>
      <w:bookmarkStart w:id="69" w:name="_Toc201743107"/>
      <w:bookmarkStart w:id="70" w:name="_Toc201719111"/>
      <w:bookmarkStart w:id="71" w:name="_Toc201997935"/>
      <w:bookmarkStart w:id="72" w:name="_Toc199215939"/>
      <w:bookmarkStart w:id="73" w:name="_Toc199215771"/>
      <w:bookmarkStart w:id="74" w:name="_Toc199213736"/>
      <w:bookmarkStart w:id="75" w:name="_Toc201401651"/>
      <w:bookmarkStart w:id="76" w:name="_Toc201742852"/>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44450276">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9"/>
      <w:bookmarkEnd w:id="70"/>
      <w:bookmarkEnd w:id="71"/>
      <w:bookmarkEnd w:id="72"/>
      <w:bookmarkEnd w:id="73"/>
      <w:bookmarkEnd w:id="74"/>
      <w:bookmarkEnd w:id="75"/>
      <w:bookmarkEnd w:id="76"/>
      <w:r>
        <w:rPr>
          <w:rFonts w:hint="eastAsia" w:ascii="宋体" w:hAnsi="宋体" w:cs="宋体"/>
          <w:color w:val="000000"/>
          <w:sz w:val="24"/>
          <w:u w:val="single"/>
        </w:rPr>
        <w:t>/</w:t>
      </w:r>
      <w:r>
        <w:rPr>
          <w:rFonts w:hint="eastAsia" w:ascii="宋体" w:hAnsi="宋体" w:cs="宋体"/>
          <w:color w:val="000000"/>
          <w:sz w:val="24"/>
        </w:rPr>
        <w:t>。</w:t>
      </w:r>
    </w:p>
    <w:p w14:paraId="267C50B8">
      <w:pPr>
        <w:spacing w:after="78"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0A31733F">
      <w:pPr>
        <w:spacing w:after="78" w:line="360" w:lineRule="auto"/>
        <w:ind w:left="479" w:leftChars="228"/>
        <w:rPr>
          <w:rFonts w:hint="eastAsia"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261EE78B">
      <w:pPr>
        <w:pStyle w:val="4"/>
        <w:spacing w:before="156" w:beforeLines="50" w:after="156" w:afterLines="50" w:line="360" w:lineRule="auto"/>
        <w:ind w:left="420" w:leftChars="200"/>
        <w:jc w:val="left"/>
        <w:rPr>
          <w:rFonts w:hint="eastAsia" w:ascii="宋体" w:hAnsi="宋体" w:cs="宋体"/>
          <w:color w:val="000000"/>
          <w:szCs w:val="24"/>
        </w:rPr>
      </w:pPr>
      <w:bookmarkStart w:id="77" w:name="_Toc199215773"/>
      <w:bookmarkStart w:id="78" w:name="_Toc201401653"/>
      <w:bookmarkStart w:id="79" w:name="_Toc201743109"/>
      <w:bookmarkStart w:id="80" w:name="_Toc201719113"/>
      <w:bookmarkStart w:id="81" w:name="_Toc201742854"/>
      <w:bookmarkStart w:id="82" w:name="_Toc199213738"/>
      <w:bookmarkStart w:id="83" w:name="_Toc201997937"/>
      <w:bookmarkStart w:id="84" w:name="_Toc199215941"/>
      <w:r>
        <w:rPr>
          <w:rFonts w:hint="eastAsia" w:ascii="宋体" w:hAnsi="宋体" w:cs="宋体"/>
          <w:color w:val="000000"/>
          <w:szCs w:val="24"/>
        </w:rPr>
        <w:t>十</w:t>
      </w:r>
      <w:r>
        <w:rPr>
          <w:rFonts w:hint="eastAsia" w:ascii="宋体" w:hAnsi="宋体" w:cs="宋体"/>
          <w:color w:val="000000"/>
          <w:szCs w:val="24"/>
          <w:lang w:eastAsia="zh-Hans"/>
        </w:rPr>
        <w:t>、</w:t>
      </w:r>
      <w:bookmarkEnd w:id="77"/>
      <w:bookmarkEnd w:id="78"/>
      <w:bookmarkEnd w:id="79"/>
      <w:bookmarkEnd w:id="80"/>
      <w:bookmarkEnd w:id="81"/>
      <w:bookmarkEnd w:id="82"/>
      <w:bookmarkEnd w:id="83"/>
      <w:bookmarkEnd w:id="84"/>
      <w:r>
        <w:rPr>
          <w:rFonts w:hint="eastAsia" w:ascii="宋体" w:hAnsi="宋体" w:cs="宋体"/>
          <w:color w:val="000000"/>
          <w:szCs w:val="24"/>
        </w:rPr>
        <w:t>质保</w:t>
      </w:r>
    </w:p>
    <w:p w14:paraId="0AA5870E">
      <w:pPr>
        <w:pStyle w:val="71"/>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lang w:val="en-US" w:eastAsia="zh-CN"/>
        </w:rPr>
        <w:t>12</w:t>
      </w:r>
      <w:r>
        <w:rPr>
          <w:rFonts w:hint="eastAsia" w:ascii="宋体" w:hAnsi="宋体" w:cs="宋体"/>
          <w:color w:val="000000"/>
          <w:sz w:val="24"/>
          <w:lang w:eastAsia="zh-Hans"/>
        </w:rPr>
        <w:t>】</w:t>
      </w:r>
      <w:r>
        <w:rPr>
          <w:rFonts w:hint="eastAsia"/>
          <w:kern w:val="0"/>
          <w:sz w:val="24"/>
        </w:rPr>
        <w:t>个月。</w:t>
      </w:r>
    </w:p>
    <w:p w14:paraId="0B3AE979">
      <w:pPr>
        <w:pStyle w:val="71"/>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6E1B8213">
      <w:pPr>
        <w:pStyle w:val="71"/>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3059F8CE">
      <w:pPr>
        <w:pStyle w:val="71"/>
        <w:suppressAutoHyphens/>
        <w:autoSpaceDE w:val="0"/>
        <w:autoSpaceDN w:val="0"/>
        <w:adjustRightInd w:val="0"/>
        <w:snapToGrid w:val="0"/>
        <w:spacing w:after="78" w:line="360" w:lineRule="auto"/>
        <w:ind w:firstLine="480"/>
        <w:rPr>
          <w:kern w:val="0"/>
          <w:sz w:val="24"/>
        </w:rPr>
      </w:pPr>
      <w:r>
        <w:rPr>
          <w:kern w:val="0"/>
          <w:sz w:val="24"/>
        </w:rPr>
        <w:t>4.</w:t>
      </w:r>
      <w:r>
        <w:rPr>
          <w:rFonts w:hint="eastAsia"/>
          <w:kern w:val="0"/>
          <w:sz w:val="24"/>
        </w:rPr>
        <w:t>如因运输不当致使设备损坏，应由卖方免费更换。在设备安装过程及保修期期内，如发生质量问题、因运输不当或卖方未全面进行安装调试而致使设备损坏，应由卖方免费进行维修或更换。</w:t>
      </w:r>
    </w:p>
    <w:p w14:paraId="06AAD1E1">
      <w:pPr>
        <w:pStyle w:val="71"/>
        <w:suppressAutoHyphens/>
        <w:autoSpaceDE w:val="0"/>
        <w:autoSpaceDN w:val="0"/>
        <w:adjustRightInd w:val="0"/>
        <w:snapToGrid w:val="0"/>
        <w:spacing w:after="78"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2424C73">
      <w:pPr>
        <w:pStyle w:val="71"/>
        <w:suppressAutoHyphens/>
        <w:autoSpaceDE w:val="0"/>
        <w:autoSpaceDN w:val="0"/>
        <w:adjustRightInd w:val="0"/>
        <w:snapToGrid w:val="0"/>
        <w:spacing w:after="78"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247BBBF5">
      <w:pPr>
        <w:pStyle w:val="4"/>
        <w:spacing w:before="156" w:beforeLines="50" w:after="156" w:afterLines="50" w:line="360" w:lineRule="auto"/>
        <w:ind w:left="420" w:leftChars="200"/>
        <w:jc w:val="left"/>
        <w:rPr>
          <w:rFonts w:hint="eastAsia" w:ascii="宋体" w:hAnsi="宋体" w:cs="宋体"/>
          <w:color w:val="000000"/>
          <w:szCs w:val="24"/>
        </w:rPr>
      </w:pPr>
      <w:bookmarkStart w:id="85" w:name="_Toc199213740"/>
      <w:bookmarkStart w:id="86" w:name="_Toc201719115"/>
      <w:bookmarkStart w:id="87" w:name="_Toc201997939"/>
      <w:bookmarkStart w:id="88" w:name="_Toc201743111"/>
      <w:bookmarkStart w:id="89" w:name="_Toc201742856"/>
      <w:bookmarkStart w:id="90" w:name="_Toc201401655"/>
      <w:bookmarkStart w:id="91" w:name="_Toc199215775"/>
      <w:bookmarkStart w:id="92" w:name="_Toc199215943"/>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39E67A3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59EBBCD7">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43B85FAB">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33AFB9D">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8D37D5E">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5"/>
      <w:bookmarkEnd w:id="86"/>
      <w:bookmarkEnd w:id="87"/>
      <w:bookmarkEnd w:id="88"/>
      <w:bookmarkEnd w:id="89"/>
      <w:bookmarkEnd w:id="90"/>
      <w:bookmarkEnd w:id="91"/>
      <w:bookmarkEnd w:id="92"/>
    </w:p>
    <w:p w14:paraId="447D55F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758B8C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41B4A8E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AC0186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4676197D">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6FBB883C">
      <w:pPr>
        <w:pStyle w:val="4"/>
        <w:spacing w:after="78"/>
        <w:rPr>
          <w:rFonts w:hint="eastAsia" w:ascii="宋体" w:hAnsi="宋体" w:cs="宋体"/>
          <w:color w:val="000000"/>
          <w:sz w:val="24"/>
          <w:lang w:eastAsia="zh-Hans"/>
        </w:rPr>
      </w:pPr>
    </w:p>
    <w:p w14:paraId="3D107C0D">
      <w:pPr>
        <w:spacing w:after="78"/>
        <w:jc w:val="center"/>
        <w:rPr>
          <w:rFonts w:hint="eastAsia" w:ascii="宋体" w:hAnsi="宋体" w:cs="Times New Roman Regular"/>
        </w:rPr>
      </w:pPr>
      <w:r>
        <w:rPr>
          <w:rFonts w:hint="eastAsia" w:ascii="宋体" w:hAnsi="宋体" w:cs="Times New Roman Regular"/>
        </w:rPr>
        <w:t>（以下无正文，为签署页）</w:t>
      </w:r>
    </w:p>
    <w:p w14:paraId="2209837C">
      <w:pPr>
        <w:rPr>
          <w:rFonts w:hint="eastAsia"/>
        </w:rPr>
      </w:pPr>
      <w:r>
        <w:rPr>
          <w:rFonts w:hint="eastAsia"/>
        </w:rPr>
        <w:br w:type="page"/>
      </w:r>
    </w:p>
    <w:p w14:paraId="6C104F86">
      <w:pPr>
        <w:spacing w:after="78"/>
        <w:jc w:val="center"/>
        <w:rPr>
          <w:lang w:eastAsia="zh-Hans"/>
        </w:rPr>
      </w:pPr>
      <w:r>
        <w:rPr>
          <w:rFonts w:hint="eastAsia"/>
        </w:rPr>
        <w:t>（以下为《</w:t>
      </w:r>
      <w:r>
        <w:rPr>
          <w:rFonts w:hint="eastAsia"/>
          <w:u w:val="single"/>
          <w:lang w:val="en-US" w:eastAsia="zh-CN"/>
        </w:rPr>
        <w:t>斗式提升机</w:t>
      </w:r>
      <w:r>
        <w:rPr>
          <w:rFonts w:hint="eastAsia"/>
          <w:u w:val="single"/>
        </w:rPr>
        <w:t>采购合同</w:t>
      </w:r>
      <w:r>
        <w:rPr>
          <w:rFonts w:hint="eastAsia"/>
        </w:rPr>
        <w:t>》签署页，无正文）</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9"/>
        <w:gridCol w:w="4389"/>
      </w:tblGrid>
      <w:tr w14:paraId="551B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389" w:type="dxa"/>
          </w:tcPr>
          <w:p w14:paraId="57700D45">
            <w:pPr>
              <w:spacing w:before="156" w:beforeLines="50" w:after="78" w:line="360" w:lineRule="auto"/>
              <w:jc w:val="left"/>
              <w:rPr>
                <w:rFonts w:hint="eastAsia"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               深圳市</w:t>
            </w:r>
            <w:r>
              <w:rPr>
                <w:rFonts w:hint="eastAsia" w:ascii="宋体" w:hAnsi="宋体" w:cs="宋体"/>
                <w:color w:val="000000"/>
                <w:sz w:val="24"/>
                <w:lang w:eastAsia="zh-CN"/>
              </w:rPr>
              <w:t>深水水务咨询</w:t>
            </w:r>
            <w:r>
              <w:rPr>
                <w:rFonts w:hint="eastAsia" w:ascii="宋体" w:hAnsi="宋体" w:cs="宋体"/>
                <w:color w:val="000000"/>
                <w:sz w:val="24"/>
              </w:rPr>
              <w:t>有限公司</w:t>
            </w:r>
          </w:p>
        </w:tc>
        <w:tc>
          <w:tcPr>
            <w:tcW w:w="4389" w:type="dxa"/>
          </w:tcPr>
          <w:p w14:paraId="00B9E93C">
            <w:pPr>
              <w:keepNext w:val="0"/>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77355C1D">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hint="eastAsia" w:ascii="宋体" w:hAnsi="宋体" w:eastAsia="宋体" w:cs="宋体"/>
                <w:color w:val="000000"/>
                <w:sz w:val="24"/>
                <w:lang w:eastAsia="zh-CN"/>
              </w:rPr>
            </w:pPr>
          </w:p>
        </w:tc>
      </w:tr>
      <w:tr w14:paraId="3D9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251546D9">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3C4BB6DE">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14:paraId="3FB339CA">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59BCDDBD">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24B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C3ACABE">
            <w:pPr>
              <w:spacing w:before="156" w:beforeLines="50" w:after="78" w:line="360" w:lineRule="auto"/>
              <w:rPr>
                <w:rFonts w:hint="eastAsia" w:ascii="宋体" w:hAnsi="宋体" w:cs="宋体"/>
                <w:color w:val="000000"/>
                <w:sz w:val="24"/>
              </w:rPr>
            </w:pPr>
          </w:p>
        </w:tc>
        <w:tc>
          <w:tcPr>
            <w:tcW w:w="4389" w:type="dxa"/>
          </w:tcPr>
          <w:p w14:paraId="5680B277">
            <w:pPr>
              <w:spacing w:before="156" w:beforeLines="50" w:after="78" w:line="360" w:lineRule="auto"/>
              <w:rPr>
                <w:rFonts w:hint="eastAsia" w:ascii="宋体" w:hAnsi="宋体" w:cs="宋体"/>
                <w:color w:val="000000"/>
                <w:sz w:val="24"/>
              </w:rPr>
            </w:pPr>
          </w:p>
        </w:tc>
      </w:tr>
      <w:tr w14:paraId="763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3F7F7AE4">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14:paraId="189A656E">
            <w:pPr>
              <w:spacing w:before="156" w:beforeLines="50"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3923351">
      <w:pPr>
        <w:widowControl/>
        <w:spacing w:after="78" w:line="240" w:lineRule="auto"/>
        <w:rPr>
          <w:rFonts w:hint="eastAsia" w:ascii="宋体" w:hAnsi="宋体" w:cs="宋体"/>
          <w:sz w:val="24"/>
        </w:rPr>
      </w:pPr>
      <w:r>
        <w:rPr>
          <w:rFonts w:hint="eastAsia" w:ascii="宋体" w:hAnsi="宋体" w:cs="宋体"/>
          <w:sz w:val="24"/>
        </w:rPr>
        <w:br w:type="page"/>
      </w:r>
    </w:p>
    <w:p w14:paraId="705E5BC0">
      <w:pPr>
        <w:spacing w:after="78" w:line="240" w:lineRule="auto"/>
        <w:jc w:val="left"/>
        <w:rPr>
          <w:rFonts w:ascii="Times New Roman Regular" w:hAnsi="Times New Roman Regular" w:cs="Times New Roman Regular"/>
          <w:b/>
          <w:sz w:val="32"/>
          <w:szCs w:val="32"/>
        </w:rPr>
      </w:pPr>
      <w:r>
        <w:rPr>
          <w:rFonts w:hint="eastAsia" w:ascii="宋体" w:hAnsi="宋体" w:cs="宋体"/>
          <w:sz w:val="24"/>
        </w:rPr>
        <w:t>附件</w:t>
      </w:r>
      <w:r>
        <w:rPr>
          <w:rFonts w:hint="eastAsia" w:ascii="宋体" w:hAnsi="宋体" w:cs="宋体"/>
          <w:sz w:val="24"/>
          <w:lang w:val="en-US" w:eastAsia="zh-CN"/>
        </w:rPr>
        <w:t>1</w:t>
      </w:r>
      <w:r>
        <w:rPr>
          <w:rFonts w:hint="eastAsia" w:ascii="宋体" w:hAnsi="宋体" w:cs="宋体"/>
          <w:sz w:val="24"/>
        </w:rPr>
        <w:t>：供应商廉洁协议书</w:t>
      </w:r>
    </w:p>
    <w:p w14:paraId="6EF2D04E">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供应商廉洁协议书</w:t>
      </w:r>
    </w:p>
    <w:p w14:paraId="742E2E67">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AB71F2E">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E33E1A1">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763C6FD">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09D5A829">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64A0F4F9">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DE2EA9F">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14:paraId="554F9A65">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9E2FD37">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w:t>
      </w:r>
      <w:r>
        <w:rPr>
          <w:rFonts w:hint="eastAsia" w:ascii="宋体" w:hAnsi="宋体" w:cs="宋体"/>
          <w:kern w:val="0"/>
          <w:sz w:val="24"/>
          <w:lang w:val="en-US" w:eastAsia="zh-CN"/>
        </w:rPr>
        <w:t>20</w:t>
      </w:r>
      <w:r>
        <w:rPr>
          <w:rFonts w:hint="eastAsia" w:ascii="宋体" w:hAnsi="宋体" w:cs="宋体"/>
          <w:kern w:val="0"/>
          <w:sz w:val="24"/>
        </w:rPr>
        <w:t>】%支付违约金，由此造成的后果，包括甲方的损失将由乙方承担，必要时甲方将追究乙方的其他法律责任。</w:t>
      </w:r>
    </w:p>
    <w:p w14:paraId="44190FBB">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07D503A">
      <w:pPr>
        <w:widowControl/>
        <w:spacing w:afterLines="0"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   </w:t>
      </w:r>
    </w:p>
    <w:p w14:paraId="327B8C00">
      <w:pPr>
        <w:widowControl/>
        <w:spacing w:afterLines="0" w:line="360" w:lineRule="auto"/>
        <w:ind w:firstLine="480" w:firstLineChars="200"/>
        <w:jc w:val="left"/>
        <w:rPr>
          <w:rFonts w:hint="eastAsia" w:ascii="宋体" w:hAnsi="宋体" w:cs="宋体"/>
          <w:kern w:val="0"/>
          <w:sz w:val="24"/>
          <w:szCs w:val="20"/>
          <w:u w:val="single"/>
        </w:rPr>
      </w:pPr>
    </w:p>
    <w:p w14:paraId="48B6A80D">
      <w:pPr>
        <w:spacing w:after="78" w:line="360" w:lineRule="auto"/>
        <w:rPr>
          <w:rFonts w:ascii="Calibri" w:hAnsi="Calibri"/>
          <w:sz w:val="24"/>
          <w:u w:val="single"/>
        </w:rPr>
      </w:pPr>
    </w:p>
    <w:p w14:paraId="2259E293">
      <w:pPr>
        <w:widowControl/>
        <w:spacing w:afterLines="0" w:line="360" w:lineRule="auto"/>
        <w:rPr>
          <w:rFonts w:ascii="Times New Roman Regular" w:hAnsi="Times New Roman Regular" w:cs="Times New Roman Regular"/>
          <w:kern w:val="0"/>
          <w:sz w:val="24"/>
          <w:szCs w:val="20"/>
        </w:rPr>
      </w:pPr>
    </w:p>
    <w:p w14:paraId="6D55F1CC">
      <w:pPr>
        <w:spacing w:after="78" w:line="240" w:lineRule="auto"/>
        <w:ind w:left="420" w:leftChars="200" w:firstLine="480" w:firstLineChars="200"/>
        <w:rPr>
          <w:rFonts w:ascii="Calibri" w:hAnsi="Calibri"/>
          <w:sz w:val="24"/>
        </w:rPr>
      </w:pPr>
    </w:p>
    <w:tbl>
      <w:tblPr>
        <w:tblStyle w:val="21"/>
        <w:tblpPr w:leftFromText="180" w:rightFromText="180" w:vertAnchor="text" w:horzAnchor="page" w:tblpXSpec="center" w:tblpY="-184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01AE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52A1B7E">
            <w:pPr>
              <w:spacing w:before="156" w:beforeLines="50" w:after="156" w:afterLines="50" w:line="240" w:lineRule="auto"/>
              <w:jc w:val="left"/>
              <w:rPr>
                <w:rFonts w:ascii="Calibri" w:hAnsi="Calibri"/>
                <w:sz w:val="24"/>
              </w:rPr>
            </w:pPr>
            <w:r>
              <w:rPr>
                <w:rFonts w:hint="eastAsia" w:ascii="Calibri" w:hAnsi="Calibri"/>
                <w:sz w:val="24"/>
              </w:rPr>
              <w:t>甲方：</w:t>
            </w:r>
            <w:r>
              <w:rPr>
                <w:rFonts w:hint="eastAsia" w:ascii="宋体" w:hAnsi="宋体" w:cs="宋体"/>
                <w:color w:val="000000"/>
                <w:sz w:val="24"/>
              </w:rPr>
              <w:t>深圳市</w:t>
            </w:r>
            <w:r>
              <w:rPr>
                <w:rFonts w:hint="eastAsia" w:ascii="宋体" w:hAnsi="宋体" w:cs="宋体"/>
                <w:color w:val="000000"/>
                <w:sz w:val="24"/>
                <w:lang w:eastAsia="zh-CN"/>
              </w:rPr>
              <w:t>深水水务咨询</w:t>
            </w:r>
            <w:r>
              <w:rPr>
                <w:rFonts w:hint="eastAsia" w:ascii="宋体" w:hAnsi="宋体" w:cs="宋体"/>
                <w:color w:val="000000"/>
                <w:sz w:val="24"/>
              </w:rPr>
              <w:t>有限公司</w:t>
            </w:r>
          </w:p>
        </w:tc>
        <w:tc>
          <w:tcPr>
            <w:tcW w:w="2500" w:type="pct"/>
            <w:vAlign w:val="center"/>
          </w:tcPr>
          <w:p w14:paraId="0B6D7855">
            <w:pPr>
              <w:spacing w:before="156" w:beforeLines="50" w:after="156" w:afterLines="50" w:line="240" w:lineRule="auto"/>
              <w:jc w:val="left"/>
              <w:rPr>
                <w:rFonts w:hint="eastAsia" w:ascii="Times New Roman" w:hAnsi="Times New Roman" w:eastAsia="宋体"/>
                <w:kern w:val="0"/>
                <w:sz w:val="24"/>
                <w:szCs w:val="20"/>
                <w:lang w:eastAsia="zh-CN"/>
              </w:rPr>
            </w:pPr>
            <w:r>
              <w:rPr>
                <w:rFonts w:hint="eastAsia" w:ascii="Times New Roman Regular" w:hAnsi="Times New Roman Regular" w:cs="Times New Roman Regular"/>
                <w:kern w:val="0"/>
                <w:sz w:val="24"/>
              </w:rPr>
              <w:t>乙方：</w:t>
            </w:r>
          </w:p>
        </w:tc>
      </w:tr>
      <w:tr w14:paraId="105A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0F325DD3">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1A462732">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14:paraId="74C6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9414779">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2500" w:type="pct"/>
            <w:vAlign w:val="center"/>
          </w:tcPr>
          <w:p w14:paraId="585FF853">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bookmarkEnd w:id="11"/>
    </w:tbl>
    <w:p w14:paraId="3E44BC8D">
      <w:pPr>
        <w:spacing w:after="78"/>
        <w:jc w:val="both"/>
        <w:rPr>
          <w:rFonts w:hint="eastAsia" w:ascii="仿宋" w:hAnsi="仿宋" w:eastAsia="仿宋"/>
          <w:b/>
          <w:szCs w:val="21"/>
        </w:rPr>
      </w:pPr>
    </w:p>
    <w:p w14:paraId="3906AF7C">
      <w:pPr>
        <w:spacing w:after="78"/>
      </w:pPr>
      <w:r>
        <w:br w:type="page"/>
      </w:r>
    </w:p>
    <w:p w14:paraId="5086FD51">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65B0DB06">
      <w:pPr>
        <w:spacing w:after="78"/>
      </w:pPr>
    </w:p>
    <w:p w14:paraId="4CCF63C6">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AA776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B3380AA">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11DBDC84">
            <w:pPr>
              <w:widowControl/>
              <w:spacing w:after="78" w:line="360" w:lineRule="atLeast"/>
              <w:jc w:val="center"/>
              <w:rPr>
                <w:rFonts w:hint="eastAsia" w:ascii="仿宋" w:hAnsi="仿宋" w:eastAsia="仿宋" w:cs="仿宋"/>
                <w:sz w:val="24"/>
                <w:szCs w:val="20"/>
              </w:rPr>
            </w:pPr>
          </w:p>
        </w:tc>
      </w:tr>
      <w:tr w14:paraId="175954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587DDF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85C2DB9">
            <w:pPr>
              <w:widowControl/>
              <w:spacing w:after="78" w:line="360" w:lineRule="atLeast"/>
              <w:jc w:val="center"/>
              <w:rPr>
                <w:rFonts w:hint="eastAsia" w:ascii="仿宋" w:hAnsi="仿宋" w:eastAsia="仿宋" w:cs="仿宋"/>
                <w:sz w:val="24"/>
                <w:szCs w:val="20"/>
              </w:rPr>
            </w:pPr>
          </w:p>
        </w:tc>
        <w:tc>
          <w:tcPr>
            <w:tcW w:w="1320" w:type="dxa"/>
            <w:vAlign w:val="center"/>
          </w:tcPr>
          <w:p w14:paraId="5352BA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27CA4F84">
            <w:pPr>
              <w:widowControl/>
              <w:spacing w:after="78" w:line="360" w:lineRule="atLeast"/>
              <w:jc w:val="center"/>
              <w:rPr>
                <w:rFonts w:hint="eastAsia" w:ascii="仿宋" w:hAnsi="仿宋" w:eastAsia="仿宋" w:cs="仿宋"/>
                <w:sz w:val="24"/>
                <w:szCs w:val="20"/>
              </w:rPr>
            </w:pPr>
          </w:p>
        </w:tc>
      </w:tr>
      <w:tr w14:paraId="68A9FF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90E21C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0E33C1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2968AF4">
            <w:pPr>
              <w:widowControl/>
              <w:spacing w:after="78" w:line="360" w:lineRule="atLeast"/>
              <w:jc w:val="center"/>
              <w:rPr>
                <w:rFonts w:hint="eastAsia" w:ascii="仿宋" w:hAnsi="仿宋" w:eastAsia="仿宋" w:cs="仿宋"/>
                <w:sz w:val="24"/>
                <w:szCs w:val="20"/>
              </w:rPr>
            </w:pPr>
          </w:p>
        </w:tc>
        <w:tc>
          <w:tcPr>
            <w:tcW w:w="1320" w:type="dxa"/>
            <w:vAlign w:val="center"/>
          </w:tcPr>
          <w:p w14:paraId="145DAF5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691BC037">
            <w:pPr>
              <w:widowControl/>
              <w:spacing w:after="78" w:line="360" w:lineRule="atLeast"/>
              <w:jc w:val="center"/>
              <w:rPr>
                <w:rFonts w:hint="eastAsia" w:ascii="仿宋" w:hAnsi="仿宋" w:eastAsia="仿宋" w:cs="仿宋"/>
                <w:sz w:val="24"/>
                <w:szCs w:val="20"/>
              </w:rPr>
            </w:pPr>
          </w:p>
        </w:tc>
      </w:tr>
      <w:tr w14:paraId="27E84D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5CBFC04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4340AE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237ADE5F">
            <w:pPr>
              <w:widowControl/>
              <w:spacing w:after="78" w:line="360" w:lineRule="atLeast"/>
              <w:jc w:val="center"/>
              <w:rPr>
                <w:rFonts w:hint="eastAsia" w:ascii="仿宋" w:hAnsi="仿宋" w:eastAsia="仿宋" w:cs="仿宋"/>
                <w:sz w:val="24"/>
                <w:szCs w:val="20"/>
              </w:rPr>
            </w:pPr>
          </w:p>
        </w:tc>
        <w:tc>
          <w:tcPr>
            <w:tcW w:w="850" w:type="dxa"/>
            <w:vAlign w:val="center"/>
          </w:tcPr>
          <w:p w14:paraId="3BB1B81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2BEFC1BE">
            <w:pPr>
              <w:widowControl/>
              <w:spacing w:after="78" w:line="360" w:lineRule="atLeast"/>
              <w:jc w:val="center"/>
              <w:rPr>
                <w:rFonts w:hint="eastAsia" w:ascii="仿宋" w:hAnsi="仿宋" w:eastAsia="仿宋" w:cs="仿宋"/>
                <w:sz w:val="24"/>
                <w:szCs w:val="20"/>
              </w:rPr>
            </w:pPr>
          </w:p>
        </w:tc>
      </w:tr>
      <w:tr w14:paraId="145AC4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5FC5DC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DA75625">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7A086A8">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F59E8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926E62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6458FE8C">
            <w:pPr>
              <w:spacing w:after="78" w:line="360" w:lineRule="atLeast"/>
              <w:jc w:val="center"/>
              <w:rPr>
                <w:rFonts w:hint="eastAsia" w:ascii="仿宋" w:hAnsi="仿宋" w:eastAsia="仿宋" w:cs="仿宋"/>
                <w:sz w:val="24"/>
                <w:szCs w:val="20"/>
              </w:rPr>
            </w:pPr>
          </w:p>
          <w:p w14:paraId="452A35AC">
            <w:pPr>
              <w:widowControl/>
              <w:spacing w:after="78" w:line="360" w:lineRule="atLeast"/>
              <w:jc w:val="center"/>
              <w:rPr>
                <w:rFonts w:hint="eastAsia" w:ascii="仿宋" w:hAnsi="仿宋" w:eastAsia="仿宋" w:cs="仿宋"/>
                <w:sz w:val="24"/>
                <w:szCs w:val="20"/>
              </w:rPr>
            </w:pPr>
          </w:p>
        </w:tc>
      </w:tr>
      <w:tr w14:paraId="27B0A0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72B930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1DB5622B">
            <w:pPr>
              <w:spacing w:after="78" w:line="360" w:lineRule="atLeast"/>
              <w:jc w:val="center"/>
              <w:rPr>
                <w:rFonts w:hint="eastAsia" w:ascii="仿宋" w:hAnsi="仿宋" w:eastAsia="仿宋" w:cs="仿宋"/>
                <w:sz w:val="24"/>
                <w:szCs w:val="20"/>
              </w:rPr>
            </w:pPr>
          </w:p>
          <w:p w14:paraId="5283DC8B">
            <w:pPr>
              <w:widowControl/>
              <w:spacing w:after="78" w:line="360" w:lineRule="atLeast"/>
              <w:jc w:val="center"/>
              <w:rPr>
                <w:rFonts w:hint="eastAsia" w:ascii="仿宋" w:hAnsi="仿宋" w:eastAsia="仿宋" w:cs="仿宋"/>
                <w:sz w:val="24"/>
                <w:szCs w:val="20"/>
              </w:rPr>
            </w:pPr>
          </w:p>
        </w:tc>
      </w:tr>
      <w:tr w14:paraId="745101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E1A9B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DCD9EC7">
            <w:pPr>
              <w:widowControl/>
              <w:spacing w:after="78" w:line="360" w:lineRule="atLeast"/>
              <w:jc w:val="center"/>
              <w:rPr>
                <w:rFonts w:hint="eastAsia" w:ascii="仿宋" w:hAnsi="仿宋" w:eastAsia="仿宋" w:cs="仿宋"/>
                <w:sz w:val="24"/>
                <w:szCs w:val="20"/>
              </w:rPr>
            </w:pPr>
          </w:p>
        </w:tc>
      </w:tr>
      <w:tr w14:paraId="0F4AE8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2A4F16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CCCFE76">
            <w:pPr>
              <w:widowControl/>
              <w:spacing w:after="78" w:line="360" w:lineRule="atLeast"/>
              <w:jc w:val="center"/>
              <w:rPr>
                <w:rFonts w:hint="eastAsia" w:ascii="仿宋" w:hAnsi="仿宋" w:eastAsia="仿宋" w:cs="仿宋"/>
                <w:sz w:val="24"/>
                <w:szCs w:val="20"/>
              </w:rPr>
            </w:pPr>
          </w:p>
        </w:tc>
      </w:tr>
      <w:tr w14:paraId="29EAB5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47B73BB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B7B72A9">
            <w:pPr>
              <w:widowControl/>
              <w:spacing w:after="78" w:line="360" w:lineRule="atLeast"/>
              <w:jc w:val="center"/>
              <w:rPr>
                <w:rFonts w:hint="eastAsia" w:ascii="仿宋" w:hAnsi="仿宋" w:eastAsia="仿宋" w:cs="仿宋"/>
                <w:sz w:val="24"/>
                <w:szCs w:val="20"/>
              </w:rPr>
            </w:pPr>
          </w:p>
        </w:tc>
      </w:tr>
      <w:tr w14:paraId="1F6442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C47B5F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61C8697">
            <w:pPr>
              <w:widowControl/>
              <w:spacing w:after="78" w:line="360" w:lineRule="atLeast"/>
              <w:jc w:val="center"/>
              <w:rPr>
                <w:rFonts w:hint="eastAsia" w:ascii="仿宋" w:hAnsi="仿宋" w:eastAsia="仿宋" w:cs="仿宋"/>
                <w:sz w:val="24"/>
                <w:szCs w:val="20"/>
              </w:rPr>
            </w:pPr>
          </w:p>
        </w:tc>
      </w:tr>
    </w:tbl>
    <w:p w14:paraId="64487A7E">
      <w:pPr>
        <w:spacing w:after="78"/>
        <w:ind w:firstLine="560"/>
      </w:pPr>
    </w:p>
    <w:p w14:paraId="4B902391">
      <w:pPr>
        <w:spacing w:after="78"/>
        <w:ind w:firstLine="560"/>
      </w:pPr>
    </w:p>
    <w:p w14:paraId="73B14BD0">
      <w:pPr>
        <w:spacing w:after="78"/>
        <w:ind w:firstLine="560"/>
      </w:pPr>
    </w:p>
    <w:p w14:paraId="73B6581B">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355EF33A">
      <w:pPr>
        <w:snapToGrid w:val="0"/>
        <w:spacing w:afterLines="0" w:line="360" w:lineRule="auto"/>
        <w:ind w:firstLine="525" w:firstLineChars="250"/>
        <w:jc w:val="right"/>
        <w:rPr>
          <w:rFonts w:hint="eastAsia" w:ascii="仿宋" w:hAnsi="仿宋" w:eastAsia="仿宋" w:cs="Arial"/>
        </w:rPr>
      </w:pPr>
    </w:p>
    <w:p w14:paraId="16A5D5CF">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73082297">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1A23E422">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6DF3A7C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斗式提升机采购项目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斗式提升机采购项目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7780BFB">
      <w:pPr>
        <w:pStyle w:val="62"/>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37066BE">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5A22303C">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6CA143E3">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01B6505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A35745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7FBC4FA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76486652">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528A61E2">
      <w:pPr>
        <w:tabs>
          <w:tab w:val="left" w:pos="7665"/>
        </w:tabs>
        <w:spacing w:after="78" w:line="276" w:lineRule="auto"/>
        <w:ind w:firstLine="420" w:firstLineChars="200"/>
        <w:rPr>
          <w:rFonts w:hint="eastAsia" w:ascii="仿宋" w:hAnsi="仿宋" w:eastAsia="仿宋"/>
          <w:szCs w:val="21"/>
        </w:rPr>
      </w:pPr>
      <w:bookmarkStart w:id="93"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1D9EBF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03DA2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12</w:t>
      </w:r>
      <w:r>
        <w:rPr>
          <w:rFonts w:hint="eastAsia" w:ascii="仿宋" w:hAnsi="仿宋" w:eastAsia="仿宋"/>
          <w:szCs w:val="21"/>
        </w:rPr>
        <w:t>月至今）或成立至今（成立不足两年的单位）至少具备一项正在实施或已完成的类似业绩；</w:t>
      </w:r>
    </w:p>
    <w:p w14:paraId="179928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9A8B3F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93"/>
    <w:p w14:paraId="080D4A2D">
      <w:pPr>
        <w:pStyle w:val="62"/>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0E3575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斗式提升机采购项目</w:t>
      </w:r>
      <w:r>
        <w:rPr>
          <w:rFonts w:ascii="仿宋" w:hAnsi="仿宋" w:eastAsia="仿宋"/>
          <w:szCs w:val="21"/>
        </w:rPr>
        <w:t>选聘，特承诺如下：</w:t>
      </w:r>
    </w:p>
    <w:p w14:paraId="2C9AB13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58E95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A067BC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5C6697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7C9BA1A">
      <w:pPr>
        <w:tabs>
          <w:tab w:val="left" w:pos="1110"/>
        </w:tabs>
        <w:spacing w:after="78" w:line="276" w:lineRule="auto"/>
        <w:ind w:firstLine="420" w:firstLineChars="200"/>
        <w:rPr>
          <w:rFonts w:hint="eastAsia" w:ascii="仿宋" w:hAnsi="仿宋" w:eastAsia="仿宋"/>
          <w:color w:val="000000"/>
          <w:szCs w:val="21"/>
        </w:rPr>
      </w:pPr>
    </w:p>
    <w:p w14:paraId="30F53B2F">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AEC355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2C73E71">
      <w:pPr>
        <w:spacing w:after="78" w:line="288" w:lineRule="auto"/>
        <w:rPr>
          <w:rFonts w:hint="eastAsia" w:ascii="仿宋" w:hAnsi="仿宋" w:eastAsia="仿宋"/>
          <w:b/>
          <w:szCs w:val="21"/>
        </w:rPr>
      </w:pPr>
      <w:r>
        <w:rPr>
          <w:rFonts w:hint="eastAsia" w:ascii="仿宋" w:hAnsi="仿宋" w:eastAsia="仿宋"/>
          <w:b/>
          <w:szCs w:val="21"/>
        </w:rPr>
        <w:br w:type="page"/>
      </w:r>
    </w:p>
    <w:p w14:paraId="10B36E37">
      <w:pPr>
        <w:pStyle w:val="4"/>
        <w:spacing w:afterLines="0"/>
        <w:rPr>
          <w:rFonts w:hint="eastAsia" w:eastAsia="宋体"/>
          <w:sz w:val="24"/>
          <w:szCs w:val="24"/>
          <w:lang w:eastAsia="zh-CN"/>
        </w:rPr>
      </w:pPr>
      <w:bookmarkStart w:id="94" w:name="_Hlk180658069"/>
      <w:r>
        <w:rPr>
          <w:rFonts w:hint="eastAsia"/>
          <w:sz w:val="24"/>
          <w:szCs w:val="24"/>
        </w:rPr>
        <w:t>营业执照</w:t>
      </w:r>
    </w:p>
    <w:p w14:paraId="4E97DC71">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8B49D1D">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18B49D1D">
                      <w:pPr>
                        <w:spacing w:after="60" w:afterLines="0"/>
                      </w:pPr>
                    </w:p>
                  </w:txbxContent>
                </v:textbox>
              </v:shape>
            </w:pict>
          </mc:Fallback>
        </mc:AlternateContent>
      </w:r>
    </w:p>
    <w:p w14:paraId="32F0B8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7D6DA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8951B1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B3CACF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C4BD1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3965BF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A52F95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C3318B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F4866E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7A12CE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D45349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3009E4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C45CC4">
      <w:pPr>
        <w:pStyle w:val="63"/>
        <w:ind w:firstLine="480"/>
      </w:pPr>
    </w:p>
    <w:p w14:paraId="064C2D9E">
      <w:pPr>
        <w:pStyle w:val="4"/>
        <w:spacing w:afterLines="0"/>
        <w:rPr>
          <w:rFonts w:hint="default"/>
          <w:sz w:val="24"/>
          <w:szCs w:val="24"/>
          <w:lang w:val="en-US" w:eastAsia="zh-CN"/>
        </w:rPr>
      </w:pPr>
      <w:r>
        <w:rPr>
          <w:rFonts w:hint="eastAsia"/>
          <w:sz w:val="24"/>
          <w:szCs w:val="24"/>
          <w:lang w:eastAsia="zh-CN"/>
        </w:rPr>
        <w:t>近两年内</w:t>
      </w:r>
      <w:r>
        <w:rPr>
          <w:rFonts w:hint="eastAsia"/>
          <w:sz w:val="24"/>
          <w:szCs w:val="24"/>
          <w:lang w:val="en-US" w:eastAsia="zh-CN"/>
        </w:rPr>
        <w:t>同类业绩证明关键页（合同封面、供货内容、签章页）</w:t>
      </w:r>
    </w:p>
    <w:p w14:paraId="7D59F814">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9D969A4">
                            <w:pPr>
                              <w:spacing w:after="60" w:afterLines="0"/>
                            </w:pPr>
                          </w:p>
                        </w:txbxContent>
                      </wps:txbx>
                      <wps:bodyPr wrap="square" upright="1"/>
                    </wps:wsp>
                  </a:graphicData>
                </a:graphic>
              </wp:anchor>
            </w:drawing>
          </mc:Choice>
          <mc:Fallback>
            <w:pict>
              <v:shape id="_x0000_s1026" o:spid="_x0000_s1026" o:spt="202" type="#_x0000_t202" style="position:absolute;left:0pt;margin-left:0.75pt;margin-top:0.9pt;height:282pt;width:425.25pt;z-index:251660288;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s0VR7TAAAABwEAAA8AAAAAAAAAAQAg&#10;AAAAIgAAAGRycy9kb3ducmV2LnhtbFBLAQIUABQAAAAIAIdO4kD/6tdPEwIAAEUEAAAOAAAAAAAA&#10;AAEAIAAAACIBAABkcnMvZTJvRG9jLnhtbFBLBQYAAAAABgAGAFkBAACnBQAAAAA=&#10;">
                <v:fill on="t" focussize="0,0"/>
                <v:stroke weight="0.5pt" color="#000000" joinstyle="miter"/>
                <v:imagedata o:title=""/>
                <o:lock v:ext="edit" aspectratio="f"/>
                <v:textbox>
                  <w:txbxContent>
                    <w:p w14:paraId="09D969A4">
                      <w:pPr>
                        <w:spacing w:after="60" w:afterLines="0"/>
                      </w:pPr>
                    </w:p>
                  </w:txbxContent>
                </v:textbox>
              </v:shape>
            </w:pict>
          </mc:Fallback>
        </mc:AlternateContent>
      </w:r>
    </w:p>
    <w:p w14:paraId="2B4C998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D5330A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760217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5F9EEE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6D6527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83CB3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6D4057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4B04FD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57D4D8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7C8F3B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37A8DA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AE2C375">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97790</wp:posOffset>
                </wp:positionH>
                <wp:positionV relativeFrom="paragraph">
                  <wp:posOffset>3814445</wp:posOffset>
                </wp:positionV>
                <wp:extent cx="5400675" cy="3581400"/>
                <wp:effectExtent l="4445" t="4445" r="5080" b="14605"/>
                <wp:wrapTopAndBottom/>
                <wp:docPr id="3"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022AA47">
                            <w:pPr>
                              <w:spacing w:after="60" w:afterLines="0"/>
                            </w:pPr>
                          </w:p>
                        </w:txbxContent>
                      </wps:txbx>
                      <wps:bodyPr wrap="square" upright="1"/>
                    </wps:wsp>
                  </a:graphicData>
                </a:graphic>
              </wp:anchor>
            </w:drawing>
          </mc:Choice>
          <mc:Fallback>
            <w:pict>
              <v:shape id="_x0000_s1026" o:spid="_x0000_s1026" o:spt="202" type="#_x0000_t202" style="position:absolute;left:0pt;margin-left:7.7pt;margin-top:300.35pt;height:282pt;width:425.25pt;mso-wrap-distance-bottom:0pt;mso-wrap-distance-top:0pt;z-index:251662336;mso-width-relative:page;mso-height-relative:page;" fillcolor="#FFFFFF" filled="t" stroked="t" coordsize="21600,21600" o:gfxdata="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WOY7dcAAAALAQAADwAAAAAA&#10;AAABACAAAAAiAAAAZHJzL2Rvd25yZXYueG1sUEsBAhQAFAAAAAgAh07iQDKWGLgUAgAARQQAAA4A&#10;AAAAAAAAAQAgAAAAJgEAAGRycy9lMm9Eb2MueG1sUEsFBgAAAAAGAAYAWQEAAKwFAAAAAA==&#10;">
                <v:fill on="t" focussize="0,0"/>
                <v:stroke weight="0.5pt" color="#000000" joinstyle="miter"/>
                <v:imagedata o:title=""/>
                <o:lock v:ext="edit" aspectratio="f"/>
                <v:textbox>
                  <w:txbxContent>
                    <w:p w14:paraId="5022AA47">
                      <w:pPr>
                        <w:spacing w:after="60" w:afterLines="0"/>
                      </w:pPr>
                    </w:p>
                  </w:txbxContent>
                </v:textbox>
                <w10:wrap type="topAndBottom"/>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53340</wp:posOffset>
                </wp:positionV>
                <wp:extent cx="5400675" cy="3581400"/>
                <wp:effectExtent l="4445" t="4445" r="5080" b="14605"/>
                <wp:wrapTopAndBottom/>
                <wp:docPr id="2" name="文本框 2"/>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AFBAF89">
                            <w:pPr>
                              <w:spacing w:after="60" w:afterLines="0"/>
                            </w:pPr>
                          </w:p>
                        </w:txbxContent>
                      </wps:txbx>
                      <wps:bodyPr wrap="square" upright="1"/>
                    </wps:wsp>
                  </a:graphicData>
                </a:graphic>
              </wp:anchor>
            </w:drawing>
          </mc:Choice>
          <mc:Fallback>
            <w:pict>
              <v:shape id="_x0000_s1026" o:spid="_x0000_s1026" o:spt="202" type="#_x0000_t202" style="position:absolute;left:0pt;margin-left:7.25pt;margin-top:4.2pt;height:282pt;width:425.25pt;mso-wrap-distance-bottom:0pt;mso-wrap-distance-top:0pt;z-index:251661312;mso-width-relative:page;mso-height-relative:page;" fillcolor="#FFFFFF" filled="t" stroked="t" coordsize="21600,21600" o:gfxdata="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TdnLbVAAAACAEAAA8AAAAAAAAA&#10;AQAgAAAAIgAAAGRycy9kb3ducmV2LnhtbFBLAQIUABQAAAAIAIdO4kB0q0cuFAIAAEUEAAAOAAAA&#10;AAAAAAEAIAAAACQBAABkcnMvZTJvRG9jLnhtbFBLBQYAAAAABgAGAFkBAACqBQAAAAA=&#10;">
                <v:fill on="t" focussize="0,0"/>
                <v:stroke weight="0.5pt" color="#000000" joinstyle="miter"/>
                <v:imagedata o:title=""/>
                <o:lock v:ext="edit" aspectratio="f"/>
                <v:textbox>
                  <w:txbxContent>
                    <w:p w14:paraId="7AFBAF89">
                      <w:pPr>
                        <w:spacing w:after="60" w:afterLines="0"/>
                      </w:pPr>
                    </w:p>
                  </w:txbxContent>
                </v:textbox>
                <w10:wrap type="topAndBottom"/>
              </v:shape>
            </w:pict>
          </mc:Fallback>
        </mc:AlternateContent>
      </w:r>
    </w:p>
    <w:bookmarkEnd w:id="94"/>
    <w:p w14:paraId="401E910C">
      <w:pPr>
        <w:keepNext/>
        <w:keepLines/>
        <w:spacing w:after="78" w:afterLines="0" w:line="276" w:lineRule="auto"/>
        <w:jc w:val="center"/>
        <w:textAlignment w:val="baseline"/>
        <w:outlineLvl w:val="1"/>
        <w:rPr>
          <w:rFonts w:hint="eastAsia" w:ascii="仿宋" w:hAnsi="仿宋" w:eastAsia="仿宋"/>
          <w:color w:val="000000"/>
          <w:szCs w:val="21"/>
        </w:rPr>
      </w:pPr>
      <w:r>
        <w:rPr>
          <w:rFonts w:ascii="仿宋" w:hAnsi="仿宋" w:eastAsia="仿宋"/>
          <w:b/>
          <w:szCs w:val="21"/>
        </w:rPr>
        <w:br w:type="page"/>
      </w:r>
    </w:p>
    <w:p w14:paraId="13431E3F">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推力器维修包及电缆采购项目报价一览表</w:t>
      </w:r>
    </w:p>
    <w:p w14:paraId="10EC2544">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128"/>
        <w:gridCol w:w="2349"/>
        <w:gridCol w:w="695"/>
        <w:gridCol w:w="53"/>
        <w:gridCol w:w="849"/>
        <w:gridCol w:w="52"/>
        <w:gridCol w:w="1239"/>
        <w:gridCol w:w="2247"/>
      </w:tblGrid>
      <w:tr w14:paraId="198D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5" w:type="dxa"/>
            <w:vAlign w:val="center"/>
          </w:tcPr>
          <w:p w14:paraId="4E5E5507">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12" w:type="dxa"/>
            <w:gridSpan w:val="8"/>
            <w:vAlign w:val="center"/>
          </w:tcPr>
          <w:p w14:paraId="13F0D7A5">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斗式提升机采购项目</w:t>
            </w:r>
          </w:p>
        </w:tc>
      </w:tr>
      <w:tr w14:paraId="42D7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restart"/>
            <w:vAlign w:val="center"/>
          </w:tcPr>
          <w:p w14:paraId="66E2351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172" w:type="dxa"/>
            <w:gridSpan w:val="3"/>
            <w:vMerge w:val="restart"/>
            <w:vAlign w:val="center"/>
          </w:tcPr>
          <w:p w14:paraId="0F1BAC85">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902" w:type="dxa"/>
            <w:gridSpan w:val="2"/>
            <w:vAlign w:val="center"/>
          </w:tcPr>
          <w:p w14:paraId="33B612C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38" w:type="dxa"/>
            <w:gridSpan w:val="3"/>
          </w:tcPr>
          <w:p w14:paraId="6AFB396D">
            <w:pPr>
              <w:spacing w:afterLines="0"/>
              <w:jc w:val="center"/>
              <w:rPr>
                <w:rFonts w:hint="eastAsia" w:ascii="仿宋" w:hAnsi="仿宋" w:eastAsia="仿宋"/>
                <w:szCs w:val="21"/>
              </w:rPr>
            </w:pPr>
          </w:p>
        </w:tc>
      </w:tr>
      <w:tr w14:paraId="26D6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35" w:type="dxa"/>
            <w:vMerge w:val="continue"/>
            <w:vAlign w:val="center"/>
          </w:tcPr>
          <w:p w14:paraId="4D815AE8">
            <w:pPr>
              <w:spacing w:afterLines="0" w:line="300" w:lineRule="exact"/>
              <w:jc w:val="center"/>
              <w:rPr>
                <w:rFonts w:hint="eastAsia" w:ascii="仿宋" w:hAnsi="仿宋" w:eastAsia="仿宋"/>
                <w:szCs w:val="21"/>
              </w:rPr>
            </w:pPr>
          </w:p>
        </w:tc>
        <w:tc>
          <w:tcPr>
            <w:tcW w:w="4172" w:type="dxa"/>
            <w:gridSpan w:val="3"/>
            <w:vMerge w:val="continue"/>
            <w:vAlign w:val="center"/>
          </w:tcPr>
          <w:p w14:paraId="768962ED">
            <w:pPr>
              <w:spacing w:afterLines="0" w:line="300" w:lineRule="exact"/>
              <w:jc w:val="center"/>
              <w:rPr>
                <w:rFonts w:hint="eastAsia" w:ascii="仿宋" w:hAnsi="仿宋" w:eastAsia="仿宋"/>
                <w:szCs w:val="21"/>
              </w:rPr>
            </w:pPr>
          </w:p>
        </w:tc>
        <w:tc>
          <w:tcPr>
            <w:tcW w:w="902" w:type="dxa"/>
            <w:gridSpan w:val="2"/>
            <w:vAlign w:val="center"/>
          </w:tcPr>
          <w:p w14:paraId="0FA5067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38" w:type="dxa"/>
            <w:gridSpan w:val="3"/>
          </w:tcPr>
          <w:p w14:paraId="48F62AD8">
            <w:pPr>
              <w:spacing w:afterLines="0"/>
              <w:jc w:val="center"/>
              <w:rPr>
                <w:rFonts w:hint="eastAsia" w:ascii="仿宋" w:hAnsi="仿宋" w:eastAsia="仿宋"/>
                <w:szCs w:val="21"/>
              </w:rPr>
            </w:pPr>
          </w:p>
        </w:tc>
      </w:tr>
      <w:tr w14:paraId="4FF1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35" w:type="dxa"/>
            <w:vAlign w:val="center"/>
          </w:tcPr>
          <w:p w14:paraId="0F04C485">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4172" w:type="dxa"/>
            <w:gridSpan w:val="3"/>
            <w:vAlign w:val="center"/>
          </w:tcPr>
          <w:p w14:paraId="44F3CF6C">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02" w:type="dxa"/>
            <w:gridSpan w:val="2"/>
            <w:vAlign w:val="center"/>
          </w:tcPr>
          <w:p w14:paraId="5869496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38" w:type="dxa"/>
            <w:gridSpan w:val="3"/>
          </w:tcPr>
          <w:p w14:paraId="5A321F8E">
            <w:pPr>
              <w:spacing w:afterLines="0"/>
              <w:jc w:val="center"/>
              <w:rPr>
                <w:rFonts w:hint="eastAsia" w:ascii="仿宋" w:hAnsi="仿宋" w:eastAsia="仿宋"/>
                <w:szCs w:val="21"/>
              </w:rPr>
            </w:pPr>
          </w:p>
        </w:tc>
      </w:tr>
      <w:tr w14:paraId="151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79E3040F">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424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7DEB0C03">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128" w:type="dxa"/>
            <w:vAlign w:val="center"/>
          </w:tcPr>
          <w:p w14:paraId="3D38D17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349" w:type="dxa"/>
            <w:vAlign w:val="center"/>
          </w:tcPr>
          <w:p w14:paraId="47C89E2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695" w:type="dxa"/>
            <w:vAlign w:val="center"/>
          </w:tcPr>
          <w:p w14:paraId="7668AC96">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02" w:type="dxa"/>
            <w:gridSpan w:val="2"/>
            <w:vAlign w:val="center"/>
          </w:tcPr>
          <w:p w14:paraId="28B1F5F2">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291" w:type="dxa"/>
            <w:gridSpan w:val="2"/>
            <w:vAlign w:val="center"/>
          </w:tcPr>
          <w:p w14:paraId="4E351DB4">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hint="eastAsia" w:ascii="仿宋" w:hAnsi="仿宋" w:eastAsia="仿宋"/>
                <w:b/>
                <w:szCs w:val="21"/>
                <w:lang w:val="en-US" w:eastAsia="zh-CN"/>
              </w:rPr>
              <w:t>价格</w:t>
            </w:r>
            <w:r>
              <w:rPr>
                <w:rFonts w:hint="eastAsia" w:ascii="仿宋" w:hAnsi="仿宋" w:eastAsia="仿宋"/>
                <w:b/>
                <w:szCs w:val="21"/>
              </w:rPr>
              <w:t>（元）</w:t>
            </w:r>
          </w:p>
        </w:tc>
        <w:tc>
          <w:tcPr>
            <w:tcW w:w="2247" w:type="dxa"/>
            <w:vAlign w:val="center"/>
          </w:tcPr>
          <w:p w14:paraId="246364F1">
            <w:pPr>
              <w:spacing w:afterLines="0" w:line="440" w:lineRule="exact"/>
              <w:jc w:val="center"/>
              <w:rPr>
                <w:rFonts w:hint="eastAsia" w:ascii="仿宋" w:hAnsi="仿宋" w:eastAsia="仿宋"/>
                <w:b/>
                <w:szCs w:val="21"/>
              </w:rPr>
            </w:pPr>
            <w:r>
              <w:rPr>
                <w:rFonts w:ascii="仿宋" w:hAnsi="仿宋" w:eastAsia="仿宋"/>
                <w:b/>
                <w:szCs w:val="21"/>
              </w:rPr>
              <w:t>备注</w:t>
            </w:r>
          </w:p>
        </w:tc>
      </w:tr>
      <w:tr w14:paraId="513A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5" w:type="dxa"/>
            <w:vAlign w:val="center"/>
          </w:tcPr>
          <w:p w14:paraId="4CE64A19">
            <w:pPr>
              <w:pStyle w:val="57"/>
              <w:numPr>
                <w:ilvl w:val="0"/>
                <w:numId w:val="1"/>
              </w:numPr>
              <w:spacing w:afterLines="0" w:line="300" w:lineRule="exact"/>
              <w:ind w:firstLineChars="0"/>
              <w:jc w:val="center"/>
              <w:rPr>
                <w:rFonts w:hint="eastAsia" w:ascii="仿宋" w:hAnsi="仿宋" w:eastAsia="仿宋"/>
                <w:szCs w:val="21"/>
              </w:rPr>
            </w:pPr>
          </w:p>
        </w:tc>
        <w:tc>
          <w:tcPr>
            <w:tcW w:w="1128" w:type="dxa"/>
            <w:vAlign w:val="center"/>
          </w:tcPr>
          <w:p w14:paraId="39B580FE">
            <w:pPr>
              <w:spacing w:afterLines="0" w:line="440" w:lineRule="exact"/>
              <w:jc w:val="center"/>
              <w:rPr>
                <w:rFonts w:hint="eastAsia" w:ascii="仿宋" w:hAnsi="仿宋" w:eastAsia="仿宋"/>
                <w:szCs w:val="21"/>
              </w:rPr>
            </w:pPr>
            <w:r>
              <w:rPr>
                <w:rFonts w:hint="eastAsia" w:ascii="仿宋" w:hAnsi="仿宋" w:eastAsia="仿宋"/>
                <w:szCs w:val="21"/>
                <w:lang w:eastAsia="zh-CN"/>
              </w:rPr>
              <w:t>斗式提升机</w:t>
            </w:r>
          </w:p>
        </w:tc>
        <w:tc>
          <w:tcPr>
            <w:tcW w:w="2349" w:type="dxa"/>
            <w:shd w:val="clear" w:color="auto" w:fill="auto"/>
            <w:vAlign w:val="center"/>
          </w:tcPr>
          <w:p w14:paraId="576DCD5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TH400</w:t>
            </w:r>
            <w:r>
              <w:rPr>
                <w:rFonts w:hint="eastAsia" w:ascii="仿宋" w:hAnsi="仿宋" w:eastAsia="仿宋"/>
                <w:szCs w:val="21"/>
                <w:lang w:eastAsia="zh-CN"/>
              </w:rPr>
              <w:t>，提升高度10m，</w:t>
            </w:r>
            <w:r>
              <w:rPr>
                <w:rFonts w:hint="eastAsia" w:ascii="仿宋" w:hAnsi="仿宋" w:eastAsia="仿宋"/>
                <w:szCs w:val="21"/>
                <w:lang w:val="en-US" w:eastAsia="zh-CN"/>
              </w:rPr>
              <w:t>材质：碳钢，输送介质：60%含水率市政污泥</w:t>
            </w:r>
          </w:p>
        </w:tc>
        <w:tc>
          <w:tcPr>
            <w:tcW w:w="695" w:type="dxa"/>
            <w:vAlign w:val="center"/>
          </w:tcPr>
          <w:p w14:paraId="2A6A62A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套</w:t>
            </w:r>
          </w:p>
        </w:tc>
        <w:tc>
          <w:tcPr>
            <w:tcW w:w="902" w:type="dxa"/>
            <w:gridSpan w:val="2"/>
            <w:vAlign w:val="center"/>
          </w:tcPr>
          <w:p w14:paraId="4E56D943">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1291" w:type="dxa"/>
            <w:gridSpan w:val="2"/>
            <w:vAlign w:val="center"/>
          </w:tcPr>
          <w:p w14:paraId="74D9B534">
            <w:pPr>
              <w:spacing w:afterLines="0" w:line="440" w:lineRule="exact"/>
              <w:jc w:val="center"/>
              <w:rPr>
                <w:rFonts w:hint="eastAsia" w:ascii="仿宋" w:hAnsi="仿宋" w:eastAsia="仿宋"/>
                <w:szCs w:val="21"/>
              </w:rPr>
            </w:pPr>
          </w:p>
        </w:tc>
        <w:tc>
          <w:tcPr>
            <w:tcW w:w="2247" w:type="dxa"/>
            <w:shd w:val="clear" w:color="auto" w:fill="auto"/>
            <w:vAlign w:val="center"/>
          </w:tcPr>
          <w:p w14:paraId="0D3BFBDD">
            <w:pPr>
              <w:spacing w:afterLines="0" w:line="440" w:lineRule="exact"/>
              <w:jc w:val="center"/>
              <w:rPr>
                <w:rFonts w:hint="eastAsia" w:ascii="仿宋" w:hAnsi="仿宋" w:eastAsia="仿宋"/>
                <w:szCs w:val="21"/>
                <w:lang w:val="en-US" w:eastAsia="zh-CN"/>
              </w:rPr>
            </w:pPr>
            <w:r>
              <w:rPr>
                <w:rFonts w:hint="eastAsia" w:ascii="仿宋" w:hAnsi="仿宋" w:eastAsia="仿宋"/>
                <w:szCs w:val="21"/>
              </w:rPr>
              <w:t>含配套控制柜</w:t>
            </w:r>
            <w:r>
              <w:rPr>
                <w:rFonts w:hint="eastAsia" w:ascii="仿宋" w:hAnsi="仿宋" w:eastAsia="仿宋"/>
                <w:szCs w:val="21"/>
                <w:lang w:eastAsia="zh-CN"/>
              </w:rPr>
              <w:t>（</w:t>
            </w:r>
            <w:r>
              <w:rPr>
                <w:rFonts w:hint="eastAsia" w:ascii="仿宋" w:hAnsi="仿宋" w:eastAsia="仿宋"/>
                <w:szCs w:val="21"/>
                <w:lang w:val="en-US" w:eastAsia="zh-CN"/>
              </w:rPr>
              <w:t>变频</w:t>
            </w:r>
            <w:r>
              <w:rPr>
                <w:rFonts w:hint="eastAsia" w:ascii="仿宋" w:hAnsi="仿宋" w:eastAsia="仿宋"/>
                <w:szCs w:val="21"/>
                <w:lang w:eastAsia="zh-CN"/>
              </w:rPr>
              <w:t>）</w:t>
            </w:r>
            <w:r>
              <w:rPr>
                <w:rFonts w:hint="eastAsia" w:ascii="仿宋" w:hAnsi="仿宋" w:eastAsia="仿宋"/>
                <w:szCs w:val="21"/>
              </w:rPr>
              <w:t>、出料斗</w:t>
            </w:r>
            <w:r>
              <w:rPr>
                <w:rFonts w:hint="eastAsia" w:ascii="仿宋" w:hAnsi="仿宋" w:eastAsia="仿宋"/>
                <w:szCs w:val="21"/>
                <w:lang w:eastAsia="zh-CN"/>
              </w:rPr>
              <w:t>、</w:t>
            </w:r>
            <w:r>
              <w:rPr>
                <w:rFonts w:hint="eastAsia" w:ascii="仿宋" w:hAnsi="仿宋" w:eastAsia="仿宋"/>
                <w:szCs w:val="21"/>
                <w:lang w:val="en-US" w:eastAsia="zh-CN"/>
              </w:rPr>
              <w:t>检修平台、链条（碳钢）、螺栓</w:t>
            </w:r>
            <w:r>
              <w:rPr>
                <w:rFonts w:hint="eastAsia" w:ascii="仿宋" w:hAnsi="仿宋" w:eastAsia="仿宋"/>
                <w:szCs w:val="21"/>
              </w:rPr>
              <w:t>等</w:t>
            </w:r>
            <w:r>
              <w:rPr>
                <w:rFonts w:hint="eastAsia" w:ascii="仿宋" w:hAnsi="仿宋" w:eastAsia="仿宋"/>
                <w:szCs w:val="21"/>
                <w:lang w:val="en-US" w:eastAsia="zh-CN"/>
              </w:rPr>
              <w:t>配件；指导安装</w:t>
            </w:r>
          </w:p>
        </w:tc>
      </w:tr>
      <w:tr w14:paraId="552F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5" w:type="dxa"/>
            <w:vAlign w:val="center"/>
          </w:tcPr>
          <w:p w14:paraId="404CF66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172" w:type="dxa"/>
            <w:gridSpan w:val="3"/>
            <w:vAlign w:val="center"/>
          </w:tcPr>
          <w:p w14:paraId="63955FA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02" w:type="dxa"/>
            <w:gridSpan w:val="2"/>
            <w:vAlign w:val="center"/>
          </w:tcPr>
          <w:p w14:paraId="74825C4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38" w:type="dxa"/>
            <w:gridSpan w:val="3"/>
            <w:vAlign w:val="center"/>
          </w:tcPr>
          <w:p w14:paraId="481B2A38">
            <w:pPr>
              <w:spacing w:afterLines="0" w:line="300" w:lineRule="exact"/>
              <w:jc w:val="center"/>
              <w:rPr>
                <w:rFonts w:hint="eastAsia" w:ascii="仿宋" w:hAnsi="仿宋" w:eastAsia="仿宋"/>
                <w:szCs w:val="21"/>
              </w:rPr>
            </w:pPr>
            <w:r>
              <w:rPr>
                <w:rFonts w:ascii="仿宋" w:hAnsi="仿宋" w:eastAsia="仿宋"/>
                <w:szCs w:val="21"/>
              </w:rPr>
              <w:t>%</w:t>
            </w:r>
          </w:p>
        </w:tc>
      </w:tr>
      <w:tr w14:paraId="5C6E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35" w:type="dxa"/>
            <w:vAlign w:val="center"/>
          </w:tcPr>
          <w:p w14:paraId="1C6C04B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12" w:type="dxa"/>
            <w:gridSpan w:val="8"/>
            <w:vAlign w:val="center"/>
          </w:tcPr>
          <w:p w14:paraId="76FCD470">
            <w:pPr>
              <w:spacing w:afterLines="0" w:line="300" w:lineRule="exact"/>
              <w:jc w:val="left"/>
              <w:rPr>
                <w:rFonts w:hint="eastAsia" w:ascii="仿宋" w:hAnsi="仿宋" w:eastAsia="仿宋"/>
                <w:szCs w:val="21"/>
              </w:rPr>
            </w:pPr>
            <w:r>
              <w:rPr>
                <w:rFonts w:hint="eastAsia" w:ascii="仿宋" w:hAnsi="仿宋" w:eastAsia="仿宋"/>
                <w:szCs w:val="21"/>
                <w:lang w:val="en-US" w:eastAsia="zh-CN"/>
              </w:rPr>
              <w:t>合同签订后支付30%合同总价的预付款，完成备货并提供佐证材料（如照片、出厂证明、合格证等）付至合同价总额的65%，完成供货并通过验收后付至合同价总额的95%，质保期满后支付至合同价总额的100%。</w:t>
            </w:r>
          </w:p>
        </w:tc>
      </w:tr>
      <w:tr w14:paraId="3CB7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35" w:type="dxa"/>
            <w:vAlign w:val="center"/>
          </w:tcPr>
          <w:p w14:paraId="352FE9DE">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4225" w:type="dxa"/>
            <w:gridSpan w:val="4"/>
            <w:vAlign w:val="center"/>
          </w:tcPr>
          <w:p w14:paraId="0A2BA692">
            <w:pPr>
              <w:spacing w:afterLines="0" w:line="300" w:lineRule="exact"/>
              <w:jc w:val="left"/>
              <w:rPr>
                <w:rFonts w:hint="eastAsia" w:ascii="仿宋" w:hAnsi="仿宋" w:eastAsia="仿宋"/>
                <w:szCs w:val="21"/>
              </w:rPr>
            </w:pPr>
            <w:r>
              <w:rPr>
                <w:rFonts w:hint="eastAsia" w:ascii="仿宋" w:hAnsi="仿宋" w:eastAsia="仿宋"/>
                <w:szCs w:val="21"/>
                <w:lang w:val="en-US" w:eastAsia="zh-CN"/>
              </w:rPr>
              <w:t>合同签订之日起15</w:t>
            </w:r>
            <w:r>
              <w:rPr>
                <w:rFonts w:hint="eastAsia" w:ascii="仿宋" w:hAnsi="仿宋" w:eastAsia="仿宋"/>
                <w:szCs w:val="21"/>
              </w:rPr>
              <w:t>个日历日内</w:t>
            </w:r>
          </w:p>
        </w:tc>
        <w:tc>
          <w:tcPr>
            <w:tcW w:w="901" w:type="dxa"/>
            <w:gridSpan w:val="2"/>
            <w:vAlign w:val="center"/>
          </w:tcPr>
          <w:p w14:paraId="47A1D600">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486" w:type="dxa"/>
            <w:gridSpan w:val="2"/>
            <w:vAlign w:val="center"/>
          </w:tcPr>
          <w:p w14:paraId="269BA939">
            <w:pPr>
              <w:spacing w:afterLines="0" w:line="300" w:lineRule="exact"/>
              <w:jc w:val="left"/>
              <w:rPr>
                <w:rFonts w:hint="eastAsia" w:ascii="仿宋" w:hAnsi="仿宋" w:eastAsia="仿宋"/>
                <w:szCs w:val="21"/>
              </w:rPr>
            </w:pPr>
            <w:r>
              <w:rPr>
                <w:rFonts w:hint="eastAsia" w:ascii="仿宋" w:hAnsi="仿宋" w:eastAsia="仿宋"/>
                <w:szCs w:val="21"/>
              </w:rPr>
              <w:t>自货物验收合格后12个月</w:t>
            </w:r>
          </w:p>
        </w:tc>
      </w:tr>
      <w:tr w14:paraId="6943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71517650">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5D34D9D7">
            <w:pPr>
              <w:spacing w:afterLines="0" w:line="300" w:lineRule="exact"/>
              <w:jc w:val="left"/>
              <w:rPr>
                <w:rFonts w:hint="eastAsia" w:ascii="仿宋" w:hAnsi="仿宋" w:eastAsia="仿宋"/>
                <w:szCs w:val="21"/>
              </w:rPr>
            </w:pPr>
            <w:r>
              <w:rPr>
                <w:rFonts w:hint="eastAsia" w:ascii="仿宋" w:hAnsi="仿宋" w:eastAsia="仿宋"/>
                <w:szCs w:val="21"/>
              </w:rPr>
              <w:t>2、供应商报价应包括货物送达采购人指定地点、经采购人验收合格及售后服务等所有可能发生的费用，包括产品原材料费用、生产费用、运输费(分批次送货)、装卸费（卸到指定仓库）、现场指导安装调试、利润、管理、采保、增值税费、质量保证期内验收费、技术服务费、培训费、检验检测费及售后服务等所有可能发生的费用。;</w:t>
            </w:r>
          </w:p>
          <w:p w14:paraId="4F95F3D5">
            <w:pPr>
              <w:spacing w:afterLines="0" w:line="300" w:lineRule="exact"/>
              <w:jc w:val="left"/>
              <w:rPr>
                <w:rFonts w:hint="eastAsia" w:ascii="仿宋" w:hAnsi="仿宋" w:eastAsia="仿宋"/>
                <w:szCs w:val="21"/>
              </w:rPr>
            </w:pPr>
            <w:r>
              <w:rPr>
                <w:rFonts w:hint="eastAsia" w:ascii="仿宋" w:hAnsi="仿宋" w:eastAsia="仿宋"/>
                <w:szCs w:val="21"/>
              </w:rPr>
              <w:t>3、送货地址：深圳市宝安区燕罗街道松罗路燕罗湿地公园松岗水质净化厂二期；</w:t>
            </w:r>
          </w:p>
          <w:p w14:paraId="46B80D57">
            <w:pPr>
              <w:spacing w:afterLines="0" w:line="300" w:lineRule="exact"/>
              <w:jc w:val="left"/>
              <w:rPr>
                <w:rFonts w:hint="eastAsia" w:ascii="仿宋" w:hAnsi="仿宋" w:eastAsia="仿宋"/>
                <w:szCs w:val="21"/>
              </w:rPr>
            </w:pPr>
            <w:r>
              <w:rPr>
                <w:rFonts w:hint="eastAsia" w:ascii="仿宋" w:hAnsi="仿宋" w:eastAsia="仿宋"/>
                <w:szCs w:val="21"/>
              </w:rPr>
              <w:t>4、</w:t>
            </w:r>
            <w:bookmarkStart w:id="95" w:name="_Hlk187762091"/>
            <w:r>
              <w:rPr>
                <w:rFonts w:hint="eastAsia" w:ascii="仿宋" w:hAnsi="仿宋" w:eastAsia="仿宋"/>
                <w:szCs w:val="21"/>
              </w:rPr>
              <w:t>本采购项目以不含税价进行对比，不含税价计算方式：不含税价=含税价/（1+税率）；</w:t>
            </w:r>
          </w:p>
          <w:bookmarkEnd w:id="95"/>
          <w:p w14:paraId="1DE4B014">
            <w:pPr>
              <w:spacing w:afterLines="0" w:line="300" w:lineRule="exact"/>
              <w:jc w:val="left"/>
              <w:rPr>
                <w:rFonts w:hint="eastAsia" w:ascii="仿宋" w:hAnsi="仿宋" w:eastAsia="仿宋"/>
                <w:szCs w:val="21"/>
              </w:rPr>
            </w:pPr>
            <w:r>
              <w:rPr>
                <w:rFonts w:hint="eastAsia" w:ascii="仿宋" w:hAnsi="仿宋" w:eastAsia="仿宋"/>
                <w:szCs w:val="21"/>
              </w:rPr>
              <w:t>5、以上报价为最终报价，无现场议价，报价人参与报价即视为已知悉并接受该情况。</w:t>
            </w:r>
          </w:p>
        </w:tc>
      </w:tr>
    </w:tbl>
    <w:p w14:paraId="0D7F78F8">
      <w:pPr>
        <w:snapToGrid w:val="0"/>
        <w:spacing w:afterLines="0" w:line="360" w:lineRule="auto"/>
        <w:rPr>
          <w:rFonts w:hint="eastAsia" w:ascii="仿宋" w:hAnsi="仿宋" w:eastAsia="仿宋" w:cs="Arial"/>
        </w:rPr>
      </w:pPr>
    </w:p>
    <w:p w14:paraId="4D08FC08">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6CB997D8">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27032A9D">
      <w:pPr>
        <w:spacing w:after="78" w:line="288" w:lineRule="auto"/>
        <w:rPr>
          <w:rFonts w:hint="eastAsia" w:ascii="仿宋" w:hAnsi="仿宋" w:eastAsia="仿宋"/>
          <w:b/>
          <w:szCs w:val="21"/>
        </w:rPr>
      </w:pPr>
    </w:p>
    <w:p w14:paraId="3F86874D">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96" w:name="_Toc133335897"/>
      <w:bookmarkStart w:id="97" w:name="_Toc116850266"/>
      <w:r>
        <w:rPr>
          <w:rFonts w:hint="eastAsia" w:ascii="仿宋" w:hAnsi="仿宋" w:eastAsia="仿宋"/>
          <w:b/>
          <w:bCs/>
          <w:kern w:val="0"/>
          <w:sz w:val="24"/>
        </w:rPr>
        <w:t>响应供应商认为有必要提供的其他材料</w:t>
      </w:r>
      <w:bookmarkEnd w:id="96"/>
      <w:bookmarkEnd w:id="97"/>
    </w:p>
    <w:p w14:paraId="27016CA4">
      <w:pPr>
        <w:spacing w:after="78" w:line="288" w:lineRule="auto"/>
        <w:rPr>
          <w:rFonts w:hint="eastAsia" w:ascii="仿宋" w:hAnsi="仿宋" w:eastAsia="仿宋"/>
          <w:b/>
          <w:szCs w:val="21"/>
        </w:rPr>
      </w:pPr>
    </w:p>
    <w:p w14:paraId="7CB196FB">
      <w:pPr>
        <w:spacing w:after="78" w:line="288" w:lineRule="auto"/>
        <w:rPr>
          <w:rFonts w:hint="eastAsia" w:ascii="仿宋" w:hAnsi="仿宋" w:eastAsia="仿宋"/>
          <w:b/>
          <w:szCs w:val="21"/>
        </w:rPr>
      </w:pPr>
    </w:p>
    <w:p w14:paraId="43FA1F5B">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984" w:left="158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AAC846-6541-4392-ABD9-A39A9BA2D62C}"/>
  </w:font>
  <w:font w:name="黑体">
    <w:panose1 w:val="02010609060101010101"/>
    <w:charset w:val="86"/>
    <w:family w:val="auto"/>
    <w:pitch w:val="default"/>
    <w:sig w:usb0="800002BF" w:usb1="38CF7CFA" w:usb2="00000016" w:usb3="00000000" w:csb0="00040001" w:csb1="00000000"/>
    <w:embedRegular r:id="rId2" w:fontKey="{B176155D-E25C-430D-BE8C-820BA47D25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DB3382B-CBC7-4D08-A392-D834089827FC}"/>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6FA8AB47-D004-4ED1-8C40-7259C925C107}"/>
  </w:font>
  <w:font w:name="仿宋">
    <w:panose1 w:val="02010609060101010101"/>
    <w:charset w:val="86"/>
    <w:family w:val="modern"/>
    <w:pitch w:val="default"/>
    <w:sig w:usb0="800002BF" w:usb1="38CF7CFA" w:usb2="00000016" w:usb3="00000000" w:csb0="00040001" w:csb1="00000000"/>
    <w:embedRegular r:id="rId5" w:fontKey="{C9156085-F6CC-4E7B-8286-EFD09C9F58C1}"/>
  </w:font>
  <w:font w:name="方正小标宋简体">
    <w:altName w:val="方正舒体"/>
    <w:panose1 w:val="02000000000000000000"/>
    <w:charset w:val="86"/>
    <w:family w:val="auto"/>
    <w:pitch w:val="default"/>
    <w:sig w:usb0="00000000" w:usb1="00000000" w:usb2="00000012" w:usb3="00000000" w:csb0="00040001" w:csb1="00000000"/>
    <w:embedRegular r:id="rId6" w:fontKey="{E6002FD1-9FA1-4131-88EE-5600FE771085}"/>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embedRegular r:id="rId7" w:fontKey="{6899FEE9-A096-4DCB-9E49-50CB3202E8DB}"/>
  </w:font>
  <w:font w:name="长城小标宋体">
    <w:panose1 w:val="02010609010101010101"/>
    <w:charset w:val="86"/>
    <w:family w:val="modern"/>
    <w:pitch w:val="default"/>
    <w:sig w:usb0="00000000" w:usb1="00000000" w:usb2="00000000" w:usb3="00000000" w:csb0="00000000" w:csb1="00000000"/>
    <w:embedRegular r:id="rId8" w:fontKey="{68009908-646D-49DB-97E2-A09641715C6F}"/>
  </w:font>
  <w:font w:name="Times New Roman Regular">
    <w:altName w:val="Times New Roman"/>
    <w:panose1 w:val="00000000000000000000"/>
    <w:charset w:val="00"/>
    <w:family w:val="auto"/>
    <w:pitch w:val="default"/>
    <w:sig w:usb0="00000000" w:usb1="00000000" w:usb2="00000009" w:usb3="00000000" w:csb0="400001FF" w:csb1="FFFF0000"/>
    <w:embedRegular r:id="rId9" w:fontKey="{87FC3B8D-BA35-4225-979A-F4B56E758B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5027D5A">
        <w:pPr>
          <w:pStyle w:val="13"/>
          <w:spacing w:after="60"/>
        </w:pPr>
        <w:r>
          <w:t xml:space="preserve">     </w:t>
        </w:r>
      </w:p>
    </w:sdtContent>
  </w:sdt>
  <w:p w14:paraId="0B8FCEAC">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678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BD15">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C6D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A20E">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0A25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0AC5"/>
    <w:rsid w:val="0012103F"/>
    <w:rsid w:val="00122540"/>
    <w:rsid w:val="00123B34"/>
    <w:rsid w:val="001246B9"/>
    <w:rsid w:val="0012648D"/>
    <w:rsid w:val="001265F2"/>
    <w:rsid w:val="00126E2C"/>
    <w:rsid w:val="001271E7"/>
    <w:rsid w:val="00132FDF"/>
    <w:rsid w:val="00134156"/>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42B1"/>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3789"/>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74D"/>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0E4E"/>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5F99"/>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5ABD"/>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21DB"/>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6B7"/>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66CAD"/>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64A3"/>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2BDA"/>
    <w:rsid w:val="00F05115"/>
    <w:rsid w:val="00F0642F"/>
    <w:rsid w:val="00F06704"/>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B9477C"/>
    <w:rsid w:val="06F9F432"/>
    <w:rsid w:val="0A886720"/>
    <w:rsid w:val="0A960911"/>
    <w:rsid w:val="0B0E30C9"/>
    <w:rsid w:val="0D7F8C1E"/>
    <w:rsid w:val="0DAFDDD2"/>
    <w:rsid w:val="0DEA5CE8"/>
    <w:rsid w:val="0FD61205"/>
    <w:rsid w:val="10DD77C5"/>
    <w:rsid w:val="13AFEC81"/>
    <w:rsid w:val="14ED3FB5"/>
    <w:rsid w:val="153D5292"/>
    <w:rsid w:val="17A305D2"/>
    <w:rsid w:val="19C91652"/>
    <w:rsid w:val="1B3FC108"/>
    <w:rsid w:val="1BBF5AD0"/>
    <w:rsid w:val="1BFB4A9B"/>
    <w:rsid w:val="1BFE3282"/>
    <w:rsid w:val="1DD03BB2"/>
    <w:rsid w:val="1F0F1A56"/>
    <w:rsid w:val="1F7F9C30"/>
    <w:rsid w:val="1FB39FF7"/>
    <w:rsid w:val="1FB54372"/>
    <w:rsid w:val="1FFF4E3F"/>
    <w:rsid w:val="257FF5EF"/>
    <w:rsid w:val="27BED872"/>
    <w:rsid w:val="29E9B391"/>
    <w:rsid w:val="2AFDB16C"/>
    <w:rsid w:val="2B7D8E96"/>
    <w:rsid w:val="2B811C93"/>
    <w:rsid w:val="2B9B7C50"/>
    <w:rsid w:val="2C87EFA4"/>
    <w:rsid w:val="2CEFA2BD"/>
    <w:rsid w:val="2D9E346A"/>
    <w:rsid w:val="2EFF028F"/>
    <w:rsid w:val="2EFF0385"/>
    <w:rsid w:val="2F2D5845"/>
    <w:rsid w:val="2FB54DDD"/>
    <w:rsid w:val="2FDFB298"/>
    <w:rsid w:val="2FEBB001"/>
    <w:rsid w:val="30BF60A9"/>
    <w:rsid w:val="30EE09A0"/>
    <w:rsid w:val="32C825AB"/>
    <w:rsid w:val="340E3EBE"/>
    <w:rsid w:val="36446064"/>
    <w:rsid w:val="36B91E0A"/>
    <w:rsid w:val="377B856B"/>
    <w:rsid w:val="37956DDC"/>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4BE3264"/>
    <w:rsid w:val="47471195"/>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7B623A"/>
    <w:rsid w:val="57AFC3C2"/>
    <w:rsid w:val="58742400"/>
    <w:rsid w:val="59B44EA3"/>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33802"/>
    <w:rsid w:val="67F565AC"/>
    <w:rsid w:val="67F73327"/>
    <w:rsid w:val="68FA8082"/>
    <w:rsid w:val="69BF38A2"/>
    <w:rsid w:val="69EFC425"/>
    <w:rsid w:val="6A694D9B"/>
    <w:rsid w:val="6ACFA4E7"/>
    <w:rsid w:val="6B86ABFC"/>
    <w:rsid w:val="6BA92576"/>
    <w:rsid w:val="6BBD76DF"/>
    <w:rsid w:val="6BDA34B9"/>
    <w:rsid w:val="6BEF6F0A"/>
    <w:rsid w:val="6BF6364D"/>
    <w:rsid w:val="6C731664"/>
    <w:rsid w:val="6CD839F6"/>
    <w:rsid w:val="6CF75AD6"/>
    <w:rsid w:val="6D350F65"/>
    <w:rsid w:val="6D36FBAA"/>
    <w:rsid w:val="6D9618B1"/>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Table Paragraph"/>
    <w:basedOn w:val="1"/>
    <w:qFormat/>
    <w:uiPriority w:val="1"/>
    <w:pPr>
      <w:autoSpaceDE w:val="0"/>
      <w:autoSpaceDN w:val="0"/>
      <w:spacing w:before="121" w:afterLines="0" w:line="240" w:lineRule="auto"/>
      <w:ind w:left="35"/>
      <w:jc w:val="center"/>
    </w:pPr>
    <w:rPr>
      <w:rFonts w:ascii="仿宋" w:hAnsi="仿宋" w:eastAsia="仿宋" w:cs="仿宋"/>
      <w:kern w:val="0"/>
      <w:sz w:val="22"/>
      <w:szCs w:val="22"/>
      <w:lang w:eastAsia="en-US"/>
    </w:rPr>
  </w:style>
  <w:style w:type="paragraph" w:customStyle="1" w:styleId="70">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1">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6844</Words>
  <Characters>7099</Characters>
  <Lines>239</Lines>
  <Paragraphs>252</Paragraphs>
  <TotalTime>3</TotalTime>
  <ScaleCrop>false</ScaleCrop>
  <LinksUpToDate>false</LinksUpToDate>
  <CharactersWithSpaces>7794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2025-12-05T09:54:38Z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