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BA1A">
      <w:pPr>
        <w:spacing w:after="78"/>
        <w:jc w:val="center"/>
        <w:rPr>
          <w:rFonts w:ascii="Times New Roman" w:hAnsi="Times New Roman" w:eastAsia="方正小标宋简体"/>
          <w:bCs/>
          <w:sz w:val="32"/>
          <w:szCs w:val="32"/>
        </w:rPr>
      </w:pPr>
    </w:p>
    <w:p w14:paraId="16FC6033">
      <w:pPr>
        <w:pStyle w:val="63"/>
        <w:spacing w:after="78"/>
        <w:rPr>
          <w:rFonts w:ascii="Times New Roman" w:hAnsi="Times New Roman" w:eastAsia="方正小标宋简体"/>
          <w:bCs/>
          <w:sz w:val="32"/>
          <w:szCs w:val="32"/>
        </w:rPr>
      </w:pPr>
    </w:p>
    <w:p w14:paraId="6B033574">
      <w:pPr>
        <w:pStyle w:val="63"/>
        <w:spacing w:after="78"/>
        <w:rPr>
          <w:rFonts w:ascii="Times New Roman" w:hAnsi="Times New Roman" w:eastAsia="方正小标宋简体"/>
          <w:bCs/>
          <w:sz w:val="32"/>
          <w:szCs w:val="32"/>
        </w:rPr>
      </w:pPr>
    </w:p>
    <w:p w14:paraId="7526946E">
      <w:pPr>
        <w:spacing w:after="78"/>
        <w:jc w:val="center"/>
        <w:rPr>
          <w:rFonts w:ascii="Times New Roman" w:hAnsi="Times New Roman" w:eastAsia="长城小"/>
          <w:b/>
          <w:sz w:val="44"/>
          <w:szCs w:val="44"/>
        </w:rPr>
      </w:pPr>
    </w:p>
    <w:p w14:paraId="64193260">
      <w:pPr>
        <w:spacing w:after="78"/>
        <w:jc w:val="center"/>
        <w:rPr>
          <w:rFonts w:ascii="Times New Roman" w:hAnsi="Times New Roman" w:eastAsia="长城小"/>
          <w:b/>
          <w:sz w:val="44"/>
          <w:szCs w:val="44"/>
        </w:rPr>
      </w:pPr>
    </w:p>
    <w:p w14:paraId="35AE74CD">
      <w:pPr>
        <w:spacing w:after="78"/>
        <w:jc w:val="center"/>
        <w:rPr>
          <w:rFonts w:ascii="Times New Roman" w:hAnsi="Times New Roman" w:eastAsia="长城小"/>
          <w:b/>
          <w:sz w:val="44"/>
          <w:szCs w:val="44"/>
        </w:rPr>
      </w:pPr>
    </w:p>
    <w:p w14:paraId="00C3B3D8">
      <w:pPr>
        <w:spacing w:after="78"/>
        <w:rPr>
          <w:rFonts w:ascii="Times New Roman" w:hAnsi="Times New Roman" w:eastAsia="长城小"/>
          <w:b/>
          <w:sz w:val="44"/>
          <w:szCs w:val="44"/>
        </w:rPr>
      </w:pPr>
    </w:p>
    <w:p w14:paraId="6ED71100">
      <w:pPr>
        <w:spacing w:after="78"/>
        <w:jc w:val="center"/>
        <w:rPr>
          <w:rFonts w:ascii="Times New Roman" w:hAnsi="Times New Roman" w:eastAsia="长城小"/>
          <w:b/>
          <w:sz w:val="44"/>
          <w:szCs w:val="44"/>
        </w:rPr>
      </w:pPr>
    </w:p>
    <w:p w14:paraId="4BB41B4C">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w:t>
      </w:r>
      <w:r>
        <w:rPr>
          <w:rFonts w:hint="eastAsia" w:ascii="Times New Roman" w:hAnsi="Times New Roman" w:eastAsia="长城小标宋体"/>
          <w:b/>
          <w:bCs/>
          <w:sz w:val="44"/>
          <w:szCs w:val="44"/>
          <w:lang w:eastAsia="zh-CN"/>
        </w:rPr>
        <w:t>深水水务咨询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5788000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立式搅拌器</w:t>
      </w:r>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17753EEC">
      <w:pPr>
        <w:spacing w:after="78"/>
        <w:rPr>
          <w:rFonts w:ascii="Times New Roman" w:hAnsi="Times New Roman" w:eastAsia="方正小标宋简体"/>
          <w:sz w:val="32"/>
          <w:szCs w:val="32"/>
        </w:rPr>
      </w:pPr>
    </w:p>
    <w:p w14:paraId="07FB9052">
      <w:pPr>
        <w:spacing w:after="78"/>
        <w:rPr>
          <w:rFonts w:ascii="Times New Roman" w:hAnsi="Times New Roman" w:eastAsia="方正小标宋简体"/>
          <w:sz w:val="32"/>
          <w:szCs w:val="32"/>
        </w:rPr>
      </w:pPr>
    </w:p>
    <w:p w14:paraId="58DC5030">
      <w:pPr>
        <w:spacing w:after="78"/>
        <w:rPr>
          <w:rFonts w:ascii="Times New Roman" w:hAnsi="Times New Roman" w:eastAsia="方正小标宋简体"/>
          <w:sz w:val="32"/>
          <w:szCs w:val="32"/>
        </w:rPr>
      </w:pPr>
    </w:p>
    <w:p w14:paraId="16FD1656">
      <w:pPr>
        <w:spacing w:after="78"/>
      </w:pPr>
    </w:p>
    <w:p w14:paraId="064E8D01">
      <w:pPr>
        <w:spacing w:after="78"/>
        <w:rPr>
          <w:rFonts w:ascii="Times New Roman" w:hAnsi="Times New Roman" w:eastAsia="方正小标宋简体"/>
          <w:sz w:val="32"/>
          <w:szCs w:val="32"/>
        </w:rPr>
      </w:pPr>
    </w:p>
    <w:p w14:paraId="0E8415D7">
      <w:pPr>
        <w:spacing w:after="78"/>
        <w:rPr>
          <w:rFonts w:ascii="Times New Roman" w:hAnsi="Times New Roman" w:eastAsia="方正小标宋简体"/>
          <w:sz w:val="32"/>
          <w:szCs w:val="32"/>
        </w:rPr>
      </w:pPr>
    </w:p>
    <w:p w14:paraId="7C468E9A">
      <w:pPr>
        <w:pStyle w:val="8"/>
        <w:rPr>
          <w:rFonts w:ascii="Times New Roman" w:hAnsi="Times New Roman" w:eastAsia="方正小标宋简体"/>
          <w:sz w:val="32"/>
          <w:szCs w:val="32"/>
        </w:rPr>
      </w:pPr>
    </w:p>
    <w:p w14:paraId="39D99E4F">
      <w:pPr>
        <w:spacing w:after="78"/>
      </w:pPr>
    </w:p>
    <w:p w14:paraId="6C9B19FC">
      <w:pPr>
        <w:spacing w:after="78"/>
        <w:rPr>
          <w:rFonts w:hint="eastAsia" w:ascii="黑体" w:hAnsi="黑体" w:eastAsia="黑体"/>
          <w:sz w:val="32"/>
          <w:szCs w:val="32"/>
        </w:rPr>
      </w:pPr>
      <w:r>
        <w:rPr>
          <w:rFonts w:hint="eastAsia" w:ascii="黑体" w:hAnsi="黑体" w:eastAsia="黑体"/>
          <w:sz w:val="32"/>
          <w:szCs w:val="32"/>
        </w:rPr>
        <w:br w:type="page"/>
      </w:r>
    </w:p>
    <w:p w14:paraId="1540B7DC">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6EDA2832">
      <w:pPr>
        <w:spacing w:after="78"/>
      </w:pPr>
    </w:p>
    <w:p w14:paraId="4244E59F">
      <w:pPr>
        <w:pStyle w:val="40"/>
        <w:spacing w:after="78" w:line="640" w:lineRule="exact"/>
        <w:ind w:firstLine="640"/>
        <w:rPr>
          <w:rFonts w:eastAsia="黑体"/>
          <w:sz w:val="32"/>
          <w:szCs w:val="32"/>
        </w:rPr>
      </w:pPr>
      <w:r>
        <w:rPr>
          <w:rFonts w:hint="eastAsia" w:eastAsia="黑体"/>
          <w:sz w:val="32"/>
          <w:szCs w:val="32"/>
        </w:rPr>
        <w:t>一、采购需求</w:t>
      </w:r>
    </w:p>
    <w:p w14:paraId="6829EE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立式搅拌器</w:t>
      </w:r>
      <w:r>
        <w:rPr>
          <w:rFonts w:hint="eastAsia" w:ascii="Times New Roman" w:hAnsi="Times New Roman" w:eastAsia="仿宋_GB2312"/>
          <w:bCs/>
          <w:color w:val="000000"/>
          <w:sz w:val="32"/>
          <w:szCs w:val="32"/>
        </w:rPr>
        <w:t>采购项目。</w:t>
      </w:r>
    </w:p>
    <w:p w14:paraId="2BAEF0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1331" w:tblpY="117"/>
        <w:tblOverlap w:val="never"/>
        <w:tblW w:w="5280" w:type="pct"/>
        <w:tblInd w:w="0" w:type="dxa"/>
        <w:tblLayout w:type="fixed"/>
        <w:tblCellMar>
          <w:top w:w="0" w:type="dxa"/>
          <w:left w:w="108" w:type="dxa"/>
          <w:bottom w:w="0" w:type="dxa"/>
          <w:right w:w="108" w:type="dxa"/>
        </w:tblCellMar>
      </w:tblPr>
      <w:tblGrid>
        <w:gridCol w:w="860"/>
        <w:gridCol w:w="1321"/>
        <w:gridCol w:w="3337"/>
        <w:gridCol w:w="1349"/>
        <w:gridCol w:w="2132"/>
      </w:tblGrid>
      <w:tr w14:paraId="03063814">
        <w:tblPrEx>
          <w:tblCellMar>
            <w:top w:w="0" w:type="dxa"/>
            <w:left w:w="108" w:type="dxa"/>
            <w:bottom w:w="0" w:type="dxa"/>
            <w:right w:w="108" w:type="dxa"/>
          </w:tblCellMar>
        </w:tblPrEx>
        <w:trPr>
          <w:trHeight w:val="929"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8E6C3D0">
            <w:pPr>
              <w:widowControl/>
              <w:spacing w:after="78"/>
              <w:jc w:val="center"/>
              <w:rPr>
                <w:rFonts w:hint="eastAsia" w:ascii="仿宋" w:hAnsi="仿宋" w:eastAsia="仿宋"/>
                <w:b/>
                <w:bCs/>
                <w:kern w:val="0"/>
                <w:sz w:val="28"/>
                <w:szCs w:val="28"/>
              </w:rPr>
            </w:pPr>
            <w:bookmarkStart w:id="0" w:name="_Hlk178340510"/>
            <w:r>
              <w:rPr>
                <w:rFonts w:hint="eastAsia" w:ascii="仿宋" w:hAnsi="仿宋" w:eastAsia="仿宋"/>
                <w:b/>
                <w:bCs/>
                <w:kern w:val="0"/>
                <w:sz w:val="28"/>
                <w:szCs w:val="28"/>
              </w:rPr>
              <w:t>序号</w:t>
            </w:r>
          </w:p>
        </w:tc>
        <w:tc>
          <w:tcPr>
            <w:tcW w:w="1396" w:type="dxa"/>
            <w:tcBorders>
              <w:top w:val="single" w:color="auto" w:sz="4" w:space="0"/>
              <w:left w:val="nil"/>
              <w:bottom w:val="single" w:color="auto" w:sz="4" w:space="0"/>
              <w:right w:val="single" w:color="auto" w:sz="4" w:space="0"/>
            </w:tcBorders>
            <w:noWrap w:val="0"/>
            <w:vAlign w:val="center"/>
          </w:tcPr>
          <w:p w14:paraId="425FFEE0">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3526" w:type="dxa"/>
            <w:tcBorders>
              <w:top w:val="single" w:color="auto" w:sz="4" w:space="0"/>
              <w:left w:val="nil"/>
              <w:bottom w:val="single" w:color="auto" w:sz="4" w:space="0"/>
              <w:right w:val="single" w:color="auto" w:sz="4" w:space="0"/>
            </w:tcBorders>
            <w:noWrap w:val="0"/>
            <w:vAlign w:val="center"/>
          </w:tcPr>
          <w:p w14:paraId="04EEBFE6">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规格型号</w:t>
            </w:r>
          </w:p>
        </w:tc>
        <w:tc>
          <w:tcPr>
            <w:tcW w:w="1425" w:type="dxa"/>
            <w:tcBorders>
              <w:top w:val="single" w:color="auto" w:sz="4" w:space="0"/>
              <w:left w:val="nil"/>
              <w:bottom w:val="single" w:color="auto" w:sz="4" w:space="0"/>
              <w:right w:val="single" w:color="auto" w:sz="4" w:space="0"/>
            </w:tcBorders>
            <w:noWrap w:val="0"/>
            <w:vAlign w:val="center"/>
          </w:tcPr>
          <w:p w14:paraId="548DAF82">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套</w:t>
            </w:r>
            <w:r>
              <w:rPr>
                <w:rFonts w:hint="eastAsia" w:ascii="仿宋" w:hAnsi="仿宋" w:eastAsia="仿宋"/>
                <w:b/>
                <w:bCs/>
                <w:kern w:val="0"/>
                <w:sz w:val="28"/>
                <w:szCs w:val="28"/>
                <w:lang w:eastAsia="zh-CN"/>
              </w:rPr>
              <w:t>）</w:t>
            </w:r>
          </w:p>
        </w:tc>
        <w:tc>
          <w:tcPr>
            <w:tcW w:w="2253" w:type="dxa"/>
            <w:tcBorders>
              <w:top w:val="single" w:color="auto" w:sz="4" w:space="0"/>
              <w:left w:val="nil"/>
              <w:bottom w:val="single" w:color="auto" w:sz="4" w:space="0"/>
              <w:right w:val="single" w:color="auto" w:sz="4" w:space="0"/>
            </w:tcBorders>
            <w:noWrap w:val="0"/>
            <w:vAlign w:val="center"/>
          </w:tcPr>
          <w:p w14:paraId="4306EBA3">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lang w:val="en-US" w:eastAsia="zh-CN"/>
              </w:rPr>
              <w:t>备注</w:t>
            </w:r>
          </w:p>
        </w:tc>
      </w:tr>
      <w:tr w14:paraId="04352F62">
        <w:tblPrEx>
          <w:tblCellMar>
            <w:top w:w="0" w:type="dxa"/>
            <w:left w:w="108" w:type="dxa"/>
            <w:bottom w:w="0" w:type="dxa"/>
            <w:right w:w="108" w:type="dxa"/>
          </w:tblCellMar>
        </w:tblPrEx>
        <w:trPr>
          <w:trHeight w:val="168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83F9B43">
            <w:pPr>
              <w:spacing w:beforeLines="0" w:afterLines="0"/>
              <w:jc w:val="center"/>
              <w:rPr>
                <w:rFonts w:hint="eastAsia" w:ascii="仿宋" w:hAnsi="仿宋" w:eastAsia="仿宋" w:cs="仿宋"/>
                <w:kern w:val="0"/>
                <w:sz w:val="22"/>
                <w:szCs w:val="22"/>
              </w:rPr>
            </w:pPr>
            <w:r>
              <w:rPr>
                <w:rFonts w:hint="eastAsia" w:ascii="仿宋" w:hAnsi="仿宋" w:eastAsia="仿宋" w:cs="仿宋"/>
                <w:color w:val="000000"/>
                <w:sz w:val="22"/>
                <w:szCs w:val="22"/>
              </w:rPr>
              <w:t>1</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FC16D4">
            <w:pPr>
              <w:spacing w:beforeLines="0" w:afterLines="0"/>
              <w:jc w:val="center"/>
              <w:rPr>
                <w:rFonts w:hint="eastAsia" w:ascii="仿宋" w:hAnsi="仿宋" w:eastAsia="仿宋" w:cs="仿宋"/>
                <w:sz w:val="22"/>
                <w:szCs w:val="22"/>
                <w:lang w:eastAsia="zh-CN"/>
              </w:rPr>
            </w:pPr>
            <w:r>
              <w:rPr>
                <w:rFonts w:hint="eastAsia" w:ascii="仿宋" w:hAnsi="仿宋" w:eastAsia="仿宋" w:cs="仿宋"/>
                <w:color w:val="000000"/>
                <w:sz w:val="22"/>
                <w:szCs w:val="22"/>
                <w:lang w:val="en-US" w:eastAsia="zh-CN"/>
              </w:rPr>
              <w:t>立式搅拌器</w:t>
            </w:r>
          </w:p>
        </w:tc>
        <w:tc>
          <w:tcPr>
            <w:tcW w:w="3526" w:type="dxa"/>
            <w:tcBorders>
              <w:top w:val="single" w:color="auto" w:sz="4" w:space="0"/>
              <w:left w:val="single" w:color="auto" w:sz="4" w:space="0"/>
              <w:bottom w:val="single" w:color="auto" w:sz="4" w:space="0"/>
              <w:right w:val="single" w:color="auto" w:sz="4" w:space="0"/>
            </w:tcBorders>
            <w:noWrap w:val="0"/>
            <w:vAlign w:val="center"/>
          </w:tcPr>
          <w:p w14:paraId="7B90861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D=2200mm，N=7.5kw，多层桨叶式，调理池尺寸10*5*4m，配套变频电机</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F35B027">
            <w:pPr>
              <w:keepNext w:val="0"/>
              <w:keepLines w:val="0"/>
              <w:widowControl/>
              <w:suppressLineNumbers w:val="0"/>
              <w:jc w:val="center"/>
              <w:textAlignment w:val="center"/>
              <w:rPr>
                <w:rFonts w:hint="eastAsia"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368A44B4">
            <w:pPr>
              <w:pStyle w:val="40"/>
              <w:keepNext w:val="0"/>
              <w:keepLines w:val="0"/>
              <w:pageBreakBefore w:val="0"/>
              <w:widowControl w:val="0"/>
              <w:tabs>
                <w:tab w:val="left" w:pos="577"/>
              </w:tabs>
              <w:kinsoku/>
              <w:wordWrap/>
              <w:overflowPunct/>
              <w:topLinePunct w:val="0"/>
              <w:autoSpaceDE/>
              <w:autoSpaceDN/>
              <w:bidi w:val="0"/>
              <w:adjustRightInd/>
              <w:snapToGrid/>
              <w:spacing w:line="440" w:lineRule="exact"/>
              <w:ind w:firstLine="0" w:firstLineChars="0"/>
              <w:jc w:val="both"/>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下部过流部件材质为304不锈钢，上部材质为碳钢防腐。远程指导安装</w:t>
            </w:r>
          </w:p>
        </w:tc>
      </w:tr>
      <w:tr w14:paraId="38A08DDE">
        <w:tblPrEx>
          <w:tblCellMar>
            <w:top w:w="0" w:type="dxa"/>
            <w:left w:w="108" w:type="dxa"/>
            <w:bottom w:w="0" w:type="dxa"/>
            <w:right w:w="108" w:type="dxa"/>
          </w:tblCellMar>
        </w:tblPrEx>
        <w:trPr>
          <w:trHeight w:val="1105"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9FFA0BF">
            <w:pPr>
              <w:spacing w:beforeLines="0" w:afterLines="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104BE1E">
            <w:pPr>
              <w:spacing w:beforeLines="0" w:afterLines="0"/>
              <w:jc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电控箱</w:t>
            </w:r>
          </w:p>
        </w:tc>
        <w:tc>
          <w:tcPr>
            <w:tcW w:w="3526" w:type="dxa"/>
            <w:tcBorders>
              <w:top w:val="single" w:color="auto" w:sz="4" w:space="0"/>
              <w:left w:val="single" w:color="auto" w:sz="4" w:space="0"/>
              <w:bottom w:val="single" w:color="auto" w:sz="4" w:space="0"/>
              <w:right w:val="single" w:color="auto" w:sz="4" w:space="0"/>
            </w:tcBorders>
            <w:noWrap w:val="0"/>
            <w:vAlign w:val="center"/>
          </w:tcPr>
          <w:p w14:paraId="34B7976D">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仿宋" w:hAnsi="仿宋" w:eastAsia="仿宋" w:cs="仿宋"/>
                <w:color w:val="000000"/>
                <w:sz w:val="22"/>
                <w:szCs w:val="22"/>
              </w:rPr>
            </w:pPr>
            <w:r>
              <w:rPr>
                <w:rFonts w:hint="eastAsia" w:ascii="仿宋" w:hAnsi="仿宋" w:eastAsia="仿宋" w:cs="仿宋"/>
                <w:sz w:val="22"/>
                <w:szCs w:val="22"/>
              </w:rPr>
              <w:t>304不锈钢材质</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包含与立式搅拌器配套的国产变频器</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020CDC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6A943A30">
            <w:pPr>
              <w:pStyle w:val="40"/>
              <w:keepNext w:val="0"/>
              <w:keepLines w:val="0"/>
              <w:pageBreakBefore w:val="0"/>
              <w:widowControl w:val="0"/>
              <w:kinsoku/>
              <w:wordWrap/>
              <w:overflowPunct/>
              <w:topLinePunct w:val="0"/>
              <w:autoSpaceDE/>
              <w:autoSpaceDN/>
              <w:bidi w:val="0"/>
              <w:adjustRightInd/>
              <w:snapToGrid/>
              <w:spacing w:after="78" w:line="440" w:lineRule="exact"/>
              <w:ind w:firstLine="0" w:firstLineChars="0"/>
              <w:jc w:val="both"/>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配按钮操作控制设备启停，留有自控启停以及状态显示接线点</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远程指导安装</w:t>
            </w:r>
          </w:p>
        </w:tc>
      </w:tr>
      <w:bookmarkEnd w:id="0"/>
    </w:tbl>
    <w:p w14:paraId="448A34E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供应商报价应包含完成设备供货、</w:t>
      </w:r>
      <w:r>
        <w:rPr>
          <w:rFonts w:hint="eastAsia" w:ascii="Times New Roman" w:hAnsi="Times New Roman" w:eastAsia="仿宋_GB2312"/>
          <w:bCs/>
          <w:color w:val="auto"/>
          <w:sz w:val="32"/>
          <w:szCs w:val="32"/>
        </w:rPr>
        <w:t>安装调试</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000000"/>
          <w:sz w:val="32"/>
          <w:szCs w:val="32"/>
        </w:rPr>
        <w:t>、验收、培训、相关技术服务及履行本合同其他义务所需的全部费用，包括但不限于设备的价格，</w:t>
      </w:r>
      <w:r>
        <w:rPr>
          <w:rFonts w:hint="eastAsia" w:ascii="Times New Roman" w:hAnsi="Times New Roman" w:eastAsia="仿宋_GB2312"/>
          <w:bCs/>
          <w:color w:val="auto"/>
          <w:sz w:val="32"/>
          <w:szCs w:val="32"/>
        </w:rPr>
        <w:t>安装调试费</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，调试过程中使用的专用工具</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如有</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w:t>
      </w:r>
      <w:r>
        <w:rPr>
          <w:rFonts w:hint="eastAsia" w:ascii="Times New Roman" w:hAnsi="Times New Roman" w:eastAsia="仿宋_GB2312"/>
          <w:bCs/>
          <w:color w:val="000000"/>
          <w:sz w:val="32"/>
          <w:szCs w:val="32"/>
        </w:rPr>
        <w:t>备品备件等的价格，验收费，培训费，质保服务费，增值税费，资料费以及为提供设备至买方指定交货地点而产生的商检费、包装费、装货费、运费、卸车费、保险费等全部费用。</w:t>
      </w:r>
    </w:p>
    <w:p w14:paraId="33C7887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7.6</w:t>
      </w:r>
      <w:r>
        <w:rPr>
          <w:rFonts w:hint="eastAsia" w:ascii="Times New Roman" w:hAnsi="Times New Roman" w:eastAsia="仿宋_GB2312"/>
          <w:bCs/>
          <w:color w:val="000000"/>
          <w:sz w:val="32"/>
          <w:szCs w:val="32"/>
        </w:rPr>
        <w:t>万元（报价总价不得超过限价要求，否则做无效报价）。</w:t>
      </w:r>
    </w:p>
    <w:p w14:paraId="08CBC2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（四）供货期：在合同生效之日起</w:t>
      </w:r>
      <w:r>
        <w:rPr>
          <w:rFonts w:hint="eastAsia" w:ascii="Times New Roman" w:hAnsi="Times New Roman" w:eastAsia="仿宋_GB2312"/>
          <w:bCs/>
          <w:color w:val="000000"/>
          <w:sz w:val="32"/>
          <w:szCs w:val="32"/>
          <w:highlight w:val="none"/>
          <w:lang w:val="en-US" w:eastAsia="zh-CN"/>
        </w:rPr>
        <w:t>20</w:t>
      </w:r>
      <w:r>
        <w:rPr>
          <w:rFonts w:hint="eastAsia" w:ascii="Times New Roman" w:hAnsi="Times New Roman" w:eastAsia="仿宋_GB2312"/>
          <w:bCs/>
          <w:color w:val="000000"/>
          <w:sz w:val="32"/>
          <w:szCs w:val="32"/>
        </w:rPr>
        <w:t>个日历日内将设备运抵指定项目地点。</w:t>
      </w:r>
    </w:p>
    <w:p w14:paraId="5B96487D">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质保要求：质保期1年。</w:t>
      </w:r>
    </w:p>
    <w:p w14:paraId="0BE357F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付款方式：合同生效后支付合同总价的30%为预付款，发货前支付合同总价的30%，货物送到并</w:t>
      </w:r>
      <w:r>
        <w:rPr>
          <w:rFonts w:hint="eastAsia" w:ascii="Times New Roman" w:hAnsi="Times New Roman" w:eastAsia="仿宋_GB2312"/>
          <w:bCs/>
          <w:color w:val="000000"/>
          <w:sz w:val="32"/>
          <w:szCs w:val="32"/>
          <w:lang w:val="en-US" w:eastAsia="zh-CN"/>
        </w:rPr>
        <w:t>通过性能</w:t>
      </w:r>
      <w:r>
        <w:rPr>
          <w:rFonts w:hint="eastAsia" w:ascii="Times New Roman" w:hAnsi="Times New Roman" w:eastAsia="仿宋_GB2312"/>
          <w:bCs/>
          <w:color w:val="000000"/>
          <w:sz w:val="32"/>
          <w:szCs w:val="32"/>
        </w:rPr>
        <w:t>验收后支付合同总价的35%，质保期满后再支付合同总价的5%。</w:t>
      </w:r>
    </w:p>
    <w:p w14:paraId="3C0B09D0">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E84343A">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报价文件内提供有效的营业执照复印件加盖参选单位公章、业务章或合同章（三选一）</w:t>
      </w:r>
      <w:r>
        <w:rPr>
          <w:rFonts w:ascii="Times New Roman" w:hAnsi="Times New Roman" w:eastAsia="仿宋_GB2312"/>
          <w:bCs/>
          <w:color w:val="000000"/>
          <w:sz w:val="32"/>
          <w:szCs w:val="32"/>
        </w:rPr>
        <w:t>）；</w:t>
      </w:r>
    </w:p>
    <w:p w14:paraId="00D44960">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6B0F93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4F8B6B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32AB8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11</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auto"/>
          <w:sz w:val="32"/>
          <w:szCs w:val="32"/>
        </w:rPr>
        <w:t>至少具备一项正在实施或已完成的类似业绩</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000000"/>
          <w:sz w:val="32"/>
          <w:szCs w:val="32"/>
          <w:lang w:eastAsia="zh-CN"/>
        </w:rPr>
        <w:t>提供合同关键页或委托书或中标通知书或发票为有效业绩</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000000"/>
          <w:sz w:val="32"/>
          <w:szCs w:val="32"/>
        </w:rPr>
        <w:t>；</w:t>
      </w:r>
    </w:p>
    <w:p w14:paraId="78F7CA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51281B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42085E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特定资格要求：无</w:t>
      </w:r>
      <w:r>
        <w:rPr>
          <w:rFonts w:hint="eastAsia" w:ascii="Times New Roman" w:hAnsi="Times New Roman" w:eastAsia="仿宋_GB2312"/>
          <w:bCs/>
          <w:color w:val="000000"/>
          <w:sz w:val="32"/>
          <w:szCs w:val="32"/>
        </w:rPr>
        <w:t>。</w:t>
      </w:r>
    </w:p>
    <w:bookmarkEnd w:id="1"/>
    <w:p w14:paraId="562E31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5370D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C169240">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38F5A0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营业执照、承诺函等</w:t>
      </w:r>
      <w:bookmarkEnd w:id="3"/>
      <w:r>
        <w:rPr>
          <w:rFonts w:hint="eastAsia" w:ascii="Times New Roman" w:hAnsi="Times New Roman" w:eastAsia="仿宋_GB2312"/>
          <w:bCs/>
          <w:color w:val="000000"/>
          <w:sz w:val="32"/>
          <w:szCs w:val="32"/>
        </w:rPr>
        <w:t>）；</w:t>
      </w:r>
    </w:p>
    <w:p w14:paraId="4228B1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E3E85B3">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_GB2312" w:hAnsi="Times New Roman" w:eastAsia="仿宋_GB2312"/>
          <w:bCs/>
          <w:color w:val="000000"/>
          <w:sz w:val="32"/>
          <w:szCs w:val="32"/>
        </w:rPr>
        <w:t>、业务章或合同章（三选一）</w:t>
      </w:r>
      <w:r>
        <w:rPr>
          <w:rFonts w:hint="eastAsia" w:ascii="仿宋" w:hAnsi="仿宋" w:eastAsia="仿宋" w:cs="仿宋"/>
          <w:kern w:val="0"/>
          <w:sz w:val="32"/>
          <w:szCs w:val="32"/>
        </w:rPr>
        <w:t>，</w:t>
      </w:r>
      <w:r>
        <w:rPr>
          <w:rFonts w:hint="eastAsia" w:ascii="仿宋_GB2312" w:hAnsi="Times New Roman" w:eastAsia="仿宋_GB2312"/>
          <w:bCs/>
          <w:color w:val="000000"/>
          <w:sz w:val="32"/>
          <w:szCs w:val="32"/>
        </w:rPr>
        <w:t>否则做报价无效处理，并发送邮件至采购联系人邮箱（邮件标题：响应公司名称+</w:t>
      </w:r>
      <w:r>
        <w:rPr>
          <w:rFonts w:hint="eastAsia" w:ascii="仿宋_GB2312" w:hAnsi="Times New Roman" w:eastAsia="仿宋_GB2312"/>
          <w:bCs/>
          <w:color w:val="000000"/>
          <w:sz w:val="32"/>
          <w:szCs w:val="32"/>
          <w:lang w:eastAsia="zh-CN"/>
        </w:rPr>
        <w:t>立式搅拌器</w:t>
      </w:r>
      <w:r>
        <w:rPr>
          <w:rFonts w:hint="eastAsia" w:ascii="仿宋_GB2312" w:hAnsi="Times New Roman" w:eastAsia="仿宋_GB2312"/>
          <w:bCs/>
          <w:color w:val="000000"/>
          <w:sz w:val="32"/>
          <w:szCs w:val="32"/>
        </w:rPr>
        <w:t>采购项目），</w:t>
      </w:r>
      <w:r>
        <w:rPr>
          <w:rFonts w:hint="eastAsia" w:ascii="仿宋" w:hAnsi="仿宋" w:eastAsia="仿宋" w:cs="仿宋"/>
          <w:kern w:val="0"/>
          <w:sz w:val="32"/>
          <w:szCs w:val="32"/>
        </w:rPr>
        <w:t>并在截止时间前完成报价。</w:t>
      </w:r>
    </w:p>
    <w:bookmarkEnd w:id="2"/>
    <w:p w14:paraId="2F9BEB2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985FA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6F9A5D8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p>
    <w:p w14:paraId="10024E3F">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ascii="Times New Roman" w:hAnsi="Times New Roman" w:eastAsia="仿宋_GB2312"/>
          <w:color w:val="000000"/>
          <w:sz w:val="32"/>
          <w:szCs w:val="32"/>
        </w:rPr>
        <w:t>性、符合性审查</w:t>
      </w:r>
      <w:r>
        <w:rPr>
          <w:rFonts w:hint="eastAsia" w:eastAsia="仿宋"/>
          <w:sz w:val="32"/>
          <w:szCs w:val="32"/>
        </w:rPr>
        <w:t>，如存在审核未通过的单位，则记录原因并以邮件形式通知未通过的单位；</w:t>
      </w:r>
    </w:p>
    <w:p w14:paraId="438090D7">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36416CA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6F2601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B5D4440">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highlight w:val="none"/>
          <w:lang w:val="en-US" w:eastAsia="zh-CN"/>
        </w:rPr>
        <w:t>11</w:t>
      </w:r>
      <w:r>
        <w:rPr>
          <w:rFonts w:eastAsia="仿宋"/>
          <w:sz w:val="32"/>
          <w:szCs w:val="32"/>
          <w:highlight w:val="none"/>
        </w:rPr>
        <w:t>月</w:t>
      </w:r>
      <w:r>
        <w:rPr>
          <w:rFonts w:hint="eastAsia" w:eastAsia="仿宋"/>
          <w:sz w:val="32"/>
          <w:szCs w:val="32"/>
          <w:highlight w:val="none"/>
          <w:lang w:val="en-US" w:eastAsia="zh-CN"/>
        </w:rPr>
        <w:t>17</w:t>
      </w:r>
      <w:r>
        <w:rPr>
          <w:rFonts w:eastAsia="仿宋"/>
          <w:sz w:val="32"/>
          <w:szCs w:val="32"/>
        </w:rPr>
        <w:t>日</w:t>
      </w:r>
      <w:r>
        <w:rPr>
          <w:rFonts w:hint="eastAsia" w:eastAsia="仿宋"/>
          <w:sz w:val="32"/>
          <w:szCs w:val="32"/>
        </w:rPr>
        <w:t>18时00分（北京时间）；</w:t>
      </w:r>
    </w:p>
    <w:p w14:paraId="64100252">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535F1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116CB9A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131B8EF8">
      <w:pPr>
        <w:spacing w:after="78" w:line="640" w:lineRule="exact"/>
        <w:ind w:firstLine="640" w:firstLineChars="200"/>
        <w:jc w:val="left"/>
        <w:rPr>
          <w:rFonts w:ascii="Times New Roman" w:hAnsi="Times New Roman" w:eastAsia="仿宋_GB2312"/>
          <w:sz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rPr>
        <w:t>性、符合性审查，资格、符合性审查合格的供应商报价成立，根据最低价法确定中选人。参选供应商报价税率不同，按不含税价格对比。</w:t>
      </w:r>
    </w:p>
    <w:p w14:paraId="23487C4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ED3EA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12E00F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38CBE4F9">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7.6</w:t>
      </w:r>
      <w:r>
        <w:rPr>
          <w:rFonts w:hint="eastAsia" w:eastAsia="仿宋"/>
          <w:sz w:val="32"/>
          <w:szCs w:val="32"/>
        </w:rPr>
        <w:t>万元，</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highlight w:val="none"/>
        </w:rPr>
        <w:t>总价</w:t>
      </w:r>
      <w:r>
        <w:rPr>
          <w:rFonts w:hint="eastAsia" w:ascii="Times New Roman" w:hAnsi="Times New Roman" w:eastAsia="仿宋_GB2312"/>
          <w:color w:val="000000"/>
          <w:sz w:val="32"/>
          <w:szCs w:val="32"/>
        </w:rPr>
        <w:t>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11BFD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9E07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240E036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17</w:t>
      </w:r>
      <w:bookmarkStart w:id="95" w:name="_GoBack"/>
      <w:bookmarkEnd w:id="95"/>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8A61CF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27B1FF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72B498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546237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ECC6E6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B4C9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0E2A26A">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w:t>
      </w:r>
      <w:r>
        <w:rPr>
          <w:rFonts w:hint="eastAsia" w:ascii="Times New Roman" w:hAnsi="Times New Roman" w:eastAsia="仿宋_GB2312"/>
          <w:color w:val="000000"/>
          <w:kern w:val="0"/>
          <w:sz w:val="32"/>
          <w:szCs w:val="32"/>
        </w:rPr>
        <w:t>工</w:t>
      </w:r>
    </w:p>
    <w:p w14:paraId="045AF3D2">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23</w:t>
      </w:r>
    </w:p>
    <w:p w14:paraId="0E4BEF37">
      <w:pPr>
        <w:spacing w:after="78" w:line="640" w:lineRule="exact"/>
        <w:ind w:firstLine="640" w:firstLineChars="200"/>
        <w:jc w:val="left"/>
        <w:rPr>
          <w:rFonts w:ascii="Times New Roman" w:hAnsi="Times New Roman" w:eastAsia="仿宋_GB2312"/>
          <w:color w:val="000000"/>
          <w:kern w:val="0"/>
          <w:sz w:val="32"/>
          <w:szCs w:val="32"/>
          <w:highlight w:val="yellow"/>
        </w:rPr>
      </w:pPr>
      <w:r>
        <w:rPr>
          <w:rFonts w:hint="eastAsia" w:ascii="Times New Roman" w:hAnsi="Times New Roman" w:eastAsia="仿宋_GB2312"/>
          <w:color w:val="000000"/>
          <w:kern w:val="0"/>
          <w:sz w:val="32"/>
          <w:szCs w:val="32"/>
        </w:rPr>
        <w:t>邮  箱：sszxhjcaigoua@163.com</w:t>
      </w:r>
    </w:p>
    <w:p w14:paraId="1224B998">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25F0C0EE">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w:t>
      </w:r>
      <w:r>
        <w:rPr>
          <w:rFonts w:hint="eastAsia" w:ascii="Times New Roman" w:hAnsi="Times New Roman" w:eastAsia="仿宋_GB2312"/>
          <w:bCs/>
          <w:color w:val="000000"/>
          <w:sz w:val="32"/>
          <w:szCs w:val="32"/>
          <w:lang w:eastAsia="zh-CN"/>
        </w:rPr>
        <w:t>深水水务咨询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5"/>
    </w:p>
    <w:bookmarkEnd w:id="6"/>
    <w:p w14:paraId="20263398">
      <w:pPr>
        <w:wordWrap w:val="0"/>
        <w:spacing w:after="78" w:line="640" w:lineRule="exact"/>
        <w:jc w:val="right"/>
        <w:rPr>
          <w:rFonts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highlight w:val="none"/>
          <w:lang w:val="en-US" w:eastAsia="zh-CN"/>
        </w:rPr>
        <w:t>11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14</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rPr>
        <w:t xml:space="preserve">   </w:t>
      </w:r>
    </w:p>
    <w:p w14:paraId="74960C7B">
      <w:pPr>
        <w:pStyle w:val="19"/>
        <w:spacing w:after="78"/>
        <w:ind w:firstLine="640"/>
        <w:rPr>
          <w:rFonts w:ascii="Times New Roman" w:hAnsi="Times New Roman" w:eastAsia="仿宋_GB2312"/>
          <w:bCs/>
          <w:color w:val="000000"/>
          <w:sz w:val="32"/>
          <w:szCs w:val="32"/>
        </w:rPr>
      </w:pPr>
    </w:p>
    <w:p w14:paraId="596209BF">
      <w:pPr>
        <w:pStyle w:val="19"/>
        <w:spacing w:after="78"/>
        <w:ind w:left="0" w:leftChars="0" w:firstLine="0" w:firstLineChars="0"/>
        <w:rPr>
          <w:rFonts w:hint="eastAsia" w:ascii="Times New Roman" w:hAnsi="Times New Roman" w:eastAsia="仿宋_GB2312"/>
          <w:bCs/>
          <w:color w:val="000000"/>
          <w:sz w:val="32"/>
          <w:szCs w:val="32"/>
          <w:lang w:eastAsia="zh-CN"/>
        </w:rPr>
      </w:pPr>
    </w:p>
    <w:p w14:paraId="03863C88">
      <w:pPr>
        <w:pStyle w:val="19"/>
        <w:spacing w:after="78"/>
        <w:ind w:left="0" w:leftChars="0" w:firstLine="0" w:firstLineChars="0"/>
        <w:rPr>
          <w:rFonts w:hint="eastAsia" w:ascii="Times New Roman" w:hAnsi="Times New Roman" w:eastAsia="仿宋_GB2312"/>
          <w:bCs/>
          <w:color w:val="000000"/>
          <w:sz w:val="32"/>
          <w:szCs w:val="32"/>
          <w:lang w:eastAsia="zh-CN"/>
        </w:rPr>
      </w:pPr>
    </w:p>
    <w:p w14:paraId="56ED12C9">
      <w:pPr>
        <w:rPr>
          <w:rFonts w:hint="eastAsia" w:ascii="黑体" w:hAnsi="黑体" w:eastAsia="黑体" w:cs="黑体"/>
          <w:color w:val="000000"/>
          <w:sz w:val="28"/>
          <w:szCs w:val="28"/>
          <w:u w:val="single"/>
        </w:rPr>
      </w:pPr>
      <w:r>
        <w:rPr>
          <w:rFonts w:hint="eastAsia" w:ascii="黑体" w:hAnsi="黑体" w:eastAsia="黑体"/>
          <w:sz w:val="32"/>
          <w:szCs w:val="32"/>
        </w:rPr>
        <w:br w:type="page"/>
      </w:r>
    </w:p>
    <w:p w14:paraId="211CC8B8">
      <w:pPr>
        <w:pStyle w:val="2"/>
        <w:numPr>
          <w:ilvl w:val="0"/>
          <w:numId w:val="2"/>
        </w:numPr>
        <w:spacing w:after="78"/>
        <w:ind w:left="0" w:firstLine="0"/>
        <w:jc w:val="center"/>
        <w:rPr>
          <w:rFonts w:hint="eastAsia" w:ascii="黑体" w:hAnsi="黑体" w:eastAsia="黑体" w:cs="黑体"/>
          <w:color w:val="000000"/>
          <w:sz w:val="28"/>
          <w:szCs w:val="28"/>
          <w:u w:val="single"/>
        </w:rPr>
      </w:pPr>
      <w:r>
        <w:rPr>
          <w:rFonts w:hint="eastAsia" w:ascii="黑体" w:hAnsi="黑体" w:eastAsia="黑体"/>
          <w:sz w:val="32"/>
          <w:szCs w:val="32"/>
        </w:rPr>
        <w:t>合同条款及格式</w:t>
      </w:r>
    </w:p>
    <w:p w14:paraId="684CF6A2">
      <w:pPr>
        <w:pStyle w:val="19"/>
        <w:spacing w:after="78"/>
        <w:ind w:firstLine="640"/>
        <w:rPr>
          <w:rFonts w:ascii="Times New Roman" w:hAnsi="Times New Roman" w:eastAsia="仿宋_GB2312"/>
          <w:bCs/>
          <w:color w:val="000000"/>
          <w:sz w:val="32"/>
          <w:szCs w:val="32"/>
        </w:rPr>
      </w:pPr>
    </w:p>
    <w:p w14:paraId="6B9EA31A">
      <w:pPr>
        <w:spacing w:after="78"/>
        <w:jc w:val="left"/>
        <w:rPr>
          <w:rFonts w:hint="eastAsia" w:ascii="黑体" w:hAnsi="黑体" w:eastAsia="黑体" w:cs="黑体"/>
          <w:color w:val="000000"/>
          <w:sz w:val="28"/>
          <w:szCs w:val="28"/>
          <w:u w:val="single"/>
        </w:rPr>
      </w:pPr>
      <w:bookmarkStart w:id="8" w:name="_Toc201743097"/>
      <w:bookmarkStart w:id="9" w:name="_Toc201997925"/>
      <w:bookmarkStart w:id="10"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FE41F1F">
      <w:pPr>
        <w:spacing w:after="78"/>
        <w:jc w:val="center"/>
        <w:rPr>
          <w:rFonts w:hint="eastAsia" w:ascii="黑体" w:hAnsi="黑体" w:eastAsia="黑体" w:cs="黑体"/>
          <w:color w:val="000000"/>
          <w:sz w:val="28"/>
          <w:szCs w:val="28"/>
          <w:u w:val="single"/>
        </w:rPr>
      </w:pPr>
    </w:p>
    <w:p w14:paraId="2D8AB9B6">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w:t>
      </w:r>
      <w:r>
        <w:rPr>
          <w:rFonts w:hint="eastAsia" w:ascii="黑体" w:hAnsi="黑体" w:eastAsia="黑体" w:cs="黑体"/>
          <w:color w:val="000000"/>
          <w:sz w:val="48"/>
          <w:szCs w:val="48"/>
          <w:lang w:eastAsia="zh-CN"/>
        </w:rPr>
        <w:t>深水水务咨询</w:t>
      </w:r>
      <w:r>
        <w:rPr>
          <w:rFonts w:hint="eastAsia" w:ascii="黑体" w:hAnsi="黑体" w:eastAsia="黑体" w:cs="黑体"/>
          <w:color w:val="000000"/>
          <w:sz w:val="48"/>
          <w:szCs w:val="48"/>
        </w:rPr>
        <w:t>有限公司</w:t>
      </w:r>
    </w:p>
    <w:p w14:paraId="3E033F9A">
      <w:pPr>
        <w:spacing w:after="78"/>
        <w:jc w:val="center"/>
        <w:rPr>
          <w:rFonts w:hint="eastAsia" w:ascii="黑体" w:hAnsi="黑体" w:eastAsia="黑体" w:cs="黑体"/>
          <w:color w:val="000000"/>
          <w:sz w:val="72"/>
          <w:szCs w:val="72"/>
          <w:shd w:val="clear" w:color="auto" w:fill="FFFFFF"/>
        </w:rPr>
      </w:pPr>
    </w:p>
    <w:p w14:paraId="1DABD189">
      <w:pPr>
        <w:spacing w:after="78"/>
        <w:jc w:val="center"/>
        <w:rPr>
          <w:rFonts w:hint="eastAsia" w:ascii="黑体" w:hAnsi="黑体" w:eastAsia="黑体" w:cs="黑体"/>
          <w:color w:val="000000"/>
          <w:sz w:val="72"/>
          <w:szCs w:val="72"/>
          <w:shd w:val="clear" w:color="auto" w:fill="FFFFFF"/>
        </w:rPr>
      </w:pPr>
    </w:p>
    <w:p w14:paraId="63923F65">
      <w:pPr>
        <w:spacing w:after="78"/>
        <w:jc w:val="center"/>
        <w:rPr>
          <w:rFonts w:hint="eastAsia" w:ascii="黑体" w:hAnsi="黑体" w:eastAsia="黑体" w:cs="黑体"/>
          <w:color w:val="000000"/>
          <w:sz w:val="72"/>
          <w:szCs w:val="72"/>
          <w:shd w:val="clear" w:color="auto" w:fill="FFFFFF"/>
        </w:rPr>
      </w:pPr>
    </w:p>
    <w:p w14:paraId="7C970298">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立式搅拌器</w:t>
      </w:r>
      <w:r>
        <w:rPr>
          <w:rFonts w:hint="eastAsia" w:ascii="黑体" w:hAnsi="黑体" w:eastAsia="黑体" w:cs="黑体"/>
          <w:color w:val="000000"/>
          <w:sz w:val="72"/>
          <w:szCs w:val="72"/>
          <w:shd w:val="clear" w:color="auto" w:fill="FFFFFF"/>
        </w:rPr>
        <w:t>采购合同</w:t>
      </w:r>
    </w:p>
    <w:p w14:paraId="484B798E">
      <w:pPr>
        <w:spacing w:after="78"/>
        <w:jc w:val="center"/>
        <w:rPr>
          <w:rFonts w:hint="eastAsia" w:ascii="黑体" w:hAnsi="黑体" w:eastAsia="黑体" w:cs="黑体"/>
          <w:color w:val="000000"/>
          <w:sz w:val="28"/>
          <w:szCs w:val="28"/>
          <w:u w:val="single"/>
        </w:rPr>
      </w:pPr>
    </w:p>
    <w:p w14:paraId="12830BA3">
      <w:pPr>
        <w:spacing w:after="78"/>
        <w:jc w:val="center"/>
        <w:rPr>
          <w:rFonts w:hint="eastAsia" w:ascii="黑体" w:hAnsi="黑体" w:eastAsia="黑体" w:cs="黑体"/>
          <w:color w:val="000000"/>
          <w:sz w:val="32"/>
          <w:szCs w:val="32"/>
          <w:shd w:val="clear" w:color="auto" w:fill="FFFFFF"/>
        </w:rPr>
      </w:pPr>
    </w:p>
    <w:p w14:paraId="486237E4">
      <w:pPr>
        <w:spacing w:after="78"/>
        <w:jc w:val="center"/>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D06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B07113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592BB68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eastAsia="zh-CN"/>
              </w:rPr>
              <w:t>立式搅拌器</w:t>
            </w:r>
            <w:r>
              <w:rPr>
                <w:rFonts w:hint="eastAsia" w:ascii="黑体" w:hAnsi="黑体" w:eastAsia="黑体" w:cs="黑体"/>
                <w:b/>
                <w:color w:val="000000"/>
                <w:sz w:val="28"/>
                <w:szCs w:val="28"/>
                <w:u w:val="single"/>
                <w:shd w:val="clear" w:color="auto" w:fill="FFFFFF"/>
              </w:rPr>
              <w:t xml:space="preserve">采购项目                                     </w:t>
            </w:r>
          </w:p>
        </w:tc>
      </w:tr>
      <w:tr w14:paraId="641C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6C02162">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3CDB2CC">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4551223D">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w:t>
            </w:r>
            <w:r>
              <w:rPr>
                <w:rFonts w:hint="eastAsia" w:ascii="黑体" w:hAnsi="黑体" w:eastAsia="黑体" w:cs="黑体"/>
                <w:b/>
                <w:color w:val="000000"/>
                <w:sz w:val="28"/>
                <w:szCs w:val="28"/>
                <w:u w:val="single"/>
                <w:shd w:val="clear" w:color="auto" w:fill="FFFFFF"/>
                <w:lang w:eastAsia="zh-CN"/>
              </w:rPr>
              <w:t>深水水务咨询</w:t>
            </w:r>
            <w:r>
              <w:rPr>
                <w:rFonts w:hint="eastAsia" w:ascii="黑体" w:hAnsi="黑体" w:eastAsia="黑体" w:cs="黑体"/>
                <w:b/>
                <w:color w:val="000000"/>
                <w:sz w:val="28"/>
                <w:szCs w:val="28"/>
                <w:u w:val="single"/>
                <w:shd w:val="clear" w:color="auto" w:fill="FFFFFF"/>
              </w:rPr>
              <w:t xml:space="preserve">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49B47BD">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1645F79A">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eastAsia="黑体"/>
          <w:spacing w:val="-4"/>
          <w:sz w:val="44"/>
          <w:szCs w:val="44"/>
          <w:lang w:eastAsia="zh-CN"/>
        </w:rPr>
        <w:t>立式搅拌器</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8"/>
      <w:bookmarkEnd w:id="9"/>
    </w:p>
    <w:p w14:paraId="153897A1">
      <w:pPr>
        <w:spacing w:after="78" w:line="360" w:lineRule="auto"/>
        <w:ind w:firstLine="482" w:firstLineChars="200"/>
        <w:jc w:val="left"/>
        <w:rPr>
          <w:rFonts w:hint="eastAsia" w:ascii="宋体" w:hAnsi="宋体" w:cs="宋体"/>
          <w:b/>
          <w:bCs/>
          <w:color w:val="000000"/>
          <w:sz w:val="24"/>
          <w:u w:val="single"/>
        </w:rPr>
      </w:pPr>
    </w:p>
    <w:p w14:paraId="371DB64F">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Cs/>
          <w:color w:val="000000"/>
          <w:sz w:val="28"/>
          <w:szCs w:val="28"/>
          <w:u w:val="single"/>
          <w:shd w:val="clear" w:color="auto" w:fill="FFFFFF"/>
        </w:rPr>
        <w:t xml:space="preserve"> </w:t>
      </w:r>
      <w:r>
        <w:rPr>
          <w:rFonts w:hint="eastAsia" w:ascii="Times New Roman Regular" w:hAnsi="Times New Roman Regular" w:eastAsia="黑体" w:cs="Times New Roman Regular"/>
          <w:bCs/>
          <w:color w:val="000000"/>
          <w:kern w:val="0"/>
          <w:sz w:val="28"/>
          <w:szCs w:val="28"/>
          <w:u w:val="single"/>
          <w:shd w:val="clear" w:color="auto" w:fill="FFFFFF"/>
        </w:rPr>
        <w:t>深圳市</w:t>
      </w:r>
      <w:r>
        <w:rPr>
          <w:rFonts w:hint="eastAsia" w:ascii="Times New Roman Regular" w:hAnsi="Times New Roman Regular" w:eastAsia="黑体" w:cs="Times New Roman Regular"/>
          <w:bCs/>
          <w:color w:val="000000"/>
          <w:kern w:val="0"/>
          <w:sz w:val="28"/>
          <w:szCs w:val="28"/>
          <w:u w:val="single"/>
          <w:shd w:val="clear" w:color="auto" w:fill="FFFFFF"/>
          <w:lang w:eastAsia="zh-CN"/>
        </w:rPr>
        <w:t>深水水务咨询</w:t>
      </w:r>
      <w:r>
        <w:rPr>
          <w:rFonts w:hint="eastAsia" w:ascii="Times New Roman Regular" w:hAnsi="Times New Roman Regular" w:eastAsia="黑体" w:cs="Times New Roman Regular"/>
          <w:bCs/>
          <w:color w:val="000000"/>
          <w:kern w:val="0"/>
          <w:sz w:val="28"/>
          <w:szCs w:val="28"/>
          <w:u w:val="single"/>
          <w:shd w:val="clear" w:color="auto" w:fill="FFFFFF"/>
        </w:rPr>
        <w:t>有限公司</w:t>
      </w:r>
    </w:p>
    <w:p w14:paraId="09E7BEB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hint="eastAsia" w:ascii="宋体" w:hAnsi="宋体" w:cs="宋体"/>
          <w:color w:val="000000"/>
          <w:sz w:val="24"/>
        </w:rPr>
        <w:t xml:space="preserve">      </w:t>
      </w:r>
      <w:r>
        <w:rPr>
          <w:rFonts w:hint="eastAsia" w:ascii="宋体" w:hAnsi="宋体" w:cs="宋体"/>
          <w:color w:val="000000"/>
          <w:sz w:val="24"/>
          <w:lang w:eastAsia="zh-Hans"/>
        </w:rPr>
        <w:t>联系电话：</w:t>
      </w:r>
      <w:r>
        <w:rPr>
          <w:rFonts w:hint="eastAsia" w:ascii="宋体" w:hAnsi="宋体" w:cs="宋体"/>
          <w:color w:val="000000"/>
          <w:sz w:val="24"/>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w:t>
      </w:r>
    </w:p>
    <w:p w14:paraId="1A8CD118">
      <w:pPr>
        <w:spacing w:after="78" w:line="360" w:lineRule="auto"/>
        <w:ind w:firstLine="480" w:firstLineChars="200"/>
        <w:rPr>
          <w:rFonts w:hint="eastAsia" w:ascii="宋体" w:hAnsi="宋体" w:cs="宋体"/>
          <w:b/>
          <w:bCs/>
          <w:color w:val="000000"/>
          <w:sz w:val="24"/>
          <w:lang w:eastAsia="zh-Hans"/>
        </w:rPr>
      </w:pPr>
      <w:r>
        <w:rPr>
          <w:rFonts w:hint="eastAsia" w:ascii="宋体" w:hAnsi="宋体" w:cs="宋体"/>
          <w:color w:val="000000"/>
          <w:sz w:val="24"/>
          <w:lang w:eastAsia="zh-Hans"/>
        </w:rPr>
        <w:t>通讯地址：</w:t>
      </w:r>
      <w:r>
        <w:rPr>
          <w:rFonts w:hint="eastAsia" w:ascii="Times New Roman Regular" w:hAnsi="Times New Roman Regular" w:cs="Times New Roman Regular"/>
          <w:color w:val="000000"/>
          <w:kern w:val="0"/>
          <w:sz w:val="24"/>
          <w:szCs w:val="20"/>
        </w:rPr>
        <w:t>深圳市宝安区燕罗街道洪桥头社区河堤路4号松岗水质净化厂二期。</w:t>
      </w:r>
      <w:r>
        <w:rPr>
          <w:rFonts w:ascii="宋体" w:hAnsi="宋体" w:cs="宋体"/>
          <w:color w:val="000000"/>
          <w:sz w:val="24"/>
          <w:lang w:eastAsia="zh-Hans"/>
        </w:rPr>
        <w:t xml:space="preserve">   </w:t>
      </w:r>
      <w:r>
        <w:rPr>
          <w:rFonts w:ascii="宋体" w:hAnsi="宋体" w:cs="宋体"/>
          <w:b/>
          <w:bCs/>
          <w:color w:val="000000"/>
          <w:sz w:val="24"/>
          <w:lang w:eastAsia="zh-Hans"/>
        </w:rPr>
        <w:t xml:space="preserve"> </w:t>
      </w:r>
    </w:p>
    <w:p w14:paraId="273E524C">
      <w:pPr>
        <w:spacing w:after="78" w:line="360" w:lineRule="auto"/>
        <w:ind w:firstLine="482" w:firstLineChars="200"/>
        <w:rPr>
          <w:rFonts w:hint="eastAsia" w:ascii="宋体" w:hAnsi="宋体" w:cs="宋体"/>
          <w:b/>
          <w:bCs/>
          <w:color w:val="000000"/>
          <w:sz w:val="24"/>
        </w:rPr>
      </w:pPr>
    </w:p>
    <w:p w14:paraId="1CE7F984">
      <w:pPr>
        <w:spacing w:after="78" w:line="360" w:lineRule="auto"/>
        <w:ind w:firstLine="482" w:firstLineChars="200"/>
        <w:rPr>
          <w:rFonts w:ascii="Times New Roman Regular" w:hAnsi="Times New Roman Regular" w:eastAsia="黑体" w:cs="Times New Roman Regular"/>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ascii="Times New Roman Regular" w:hAnsi="Times New Roman Regular" w:eastAsia="黑体" w:cs="Times New Roman Regular"/>
          <w:color w:val="000000"/>
          <w:kern w:val="0"/>
          <w:sz w:val="28"/>
          <w:szCs w:val="28"/>
          <w:u w:val="single"/>
          <w:shd w:val="clear" w:color="auto" w:fill="FFFFFF"/>
        </w:rPr>
        <w:t xml:space="preserve"> </w:t>
      </w:r>
    </w:p>
    <w:p w14:paraId="0A5BF08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联系人：</w:t>
      </w:r>
      <w:r>
        <w:rPr>
          <w:rFonts w:ascii="宋体" w:hAnsi="宋体" w:cs="宋体"/>
          <w:color w:val="000000"/>
          <w:sz w:val="24"/>
          <w:lang w:eastAsia="zh-Hans"/>
        </w:rPr>
        <w:t xml:space="preserve">       </w:t>
      </w:r>
      <w:r>
        <w:rPr>
          <w:rFonts w:hint="eastAsia" w:ascii="宋体" w:hAnsi="宋体" w:cs="宋体"/>
          <w:color w:val="000000"/>
          <w:sz w:val="24"/>
          <w:lang w:eastAsia="zh-Hans"/>
        </w:rPr>
        <w:t>联系电话：</w:t>
      </w:r>
      <w:r>
        <w:rPr>
          <w:rFonts w:ascii="宋体" w:hAnsi="宋体" w:cs="宋体"/>
          <w:color w:val="000000"/>
          <w:sz w:val="24"/>
          <w:lang w:eastAsia="zh-Hans"/>
        </w:rPr>
        <w:t xml:space="preserve">          </w:t>
      </w:r>
      <w:r>
        <w:rPr>
          <w:rFonts w:hint="eastAsia" w:ascii="宋体" w:hAnsi="宋体" w:cs="宋体"/>
          <w:color w:val="000000"/>
          <w:sz w:val="24"/>
          <w:lang w:eastAsia="zh-Hans"/>
        </w:rPr>
        <w:t>电子邮箱：</w:t>
      </w:r>
      <w:r>
        <w:rPr>
          <w:rFonts w:ascii="宋体" w:hAnsi="宋体" w:cs="宋体"/>
          <w:color w:val="000000"/>
          <w:sz w:val="24"/>
          <w:lang w:eastAsia="zh-Hans"/>
        </w:rPr>
        <w:t xml:space="preserve">  </w:t>
      </w:r>
      <w:r>
        <w:rPr>
          <w:rFonts w:hint="eastAsia" w:ascii="宋体" w:hAnsi="宋体" w:cs="宋体"/>
          <w:color w:val="000000"/>
          <w:sz w:val="24"/>
        </w:rPr>
        <w:t xml:space="preserve">/  </w:t>
      </w:r>
    </w:p>
    <w:p w14:paraId="04265D8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通讯地址：</w:t>
      </w:r>
      <w:r>
        <w:rPr>
          <w:rFonts w:ascii="宋体" w:hAnsi="宋体" w:cs="宋体"/>
          <w:color w:val="000000"/>
          <w:sz w:val="24"/>
          <w:lang w:eastAsia="zh-Hans"/>
        </w:rPr>
        <w:t xml:space="preserve">    </w:t>
      </w:r>
    </w:p>
    <w:p w14:paraId="4EDDF322">
      <w:pPr>
        <w:spacing w:after="78" w:line="360" w:lineRule="auto"/>
        <w:ind w:firstLine="482" w:firstLineChars="200"/>
        <w:jc w:val="left"/>
        <w:rPr>
          <w:rFonts w:hint="eastAsia" w:ascii="宋体" w:hAnsi="宋体" w:cs="宋体"/>
          <w:b/>
          <w:bCs/>
          <w:color w:val="000000"/>
          <w:sz w:val="24"/>
          <w:u w:val="single"/>
        </w:rPr>
      </w:pPr>
    </w:p>
    <w:p w14:paraId="33C52DF4">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2E80B1DF">
      <w:pPr>
        <w:pStyle w:val="4"/>
        <w:spacing w:before="156" w:beforeLines="50" w:after="156" w:afterLines="50" w:line="360" w:lineRule="auto"/>
        <w:ind w:left="420" w:leftChars="200"/>
        <w:jc w:val="left"/>
        <w:rPr>
          <w:rFonts w:hint="eastAsia" w:ascii="宋体" w:hAnsi="宋体" w:cs="宋体"/>
          <w:color w:val="000000"/>
          <w:szCs w:val="24"/>
        </w:rPr>
      </w:pPr>
      <w:bookmarkStart w:id="11" w:name="_Toc201742844"/>
      <w:bookmarkStart w:id="12" w:name="_Toc201401643"/>
      <w:bookmarkStart w:id="13" w:name="_Toc201997927"/>
      <w:bookmarkStart w:id="14" w:name="_Toc201743099"/>
      <w:bookmarkStart w:id="15" w:name="_Toc199215763"/>
      <w:bookmarkStart w:id="16" w:name="_Toc201719103"/>
      <w:bookmarkStart w:id="17" w:name="_Toc199213728"/>
      <w:bookmarkStart w:id="18" w:name="_Toc199215931"/>
      <w:r>
        <w:rPr>
          <w:rFonts w:hint="eastAsia" w:ascii="宋体" w:hAnsi="宋体" w:cs="宋体"/>
          <w:color w:val="000000"/>
          <w:szCs w:val="24"/>
          <w:lang w:eastAsia="zh-Hans"/>
        </w:rPr>
        <w:t>一、</w:t>
      </w:r>
      <w:r>
        <w:rPr>
          <w:rFonts w:hint="eastAsia" w:ascii="宋体" w:hAnsi="宋体" w:cs="宋体"/>
          <w:color w:val="000000"/>
          <w:szCs w:val="24"/>
        </w:rPr>
        <w:t>设备和数量</w:t>
      </w:r>
      <w:bookmarkEnd w:id="11"/>
      <w:bookmarkEnd w:id="12"/>
      <w:bookmarkEnd w:id="13"/>
      <w:bookmarkEnd w:id="14"/>
      <w:bookmarkEnd w:id="15"/>
      <w:bookmarkEnd w:id="16"/>
      <w:bookmarkEnd w:id="17"/>
      <w:bookmarkEnd w:id="18"/>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561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tcPr>
          <w:p w14:paraId="1A3495C0">
            <w:pPr>
              <w:spacing w:after="78" w:line="360" w:lineRule="auto"/>
              <w:jc w:val="center"/>
              <w:rPr>
                <w:b/>
                <w:szCs w:val="21"/>
              </w:rPr>
            </w:pPr>
            <w:r>
              <w:rPr>
                <w:rFonts w:hint="eastAsia"/>
                <w:b/>
                <w:szCs w:val="21"/>
              </w:rPr>
              <w:t>产 品 名 称</w:t>
            </w:r>
          </w:p>
        </w:tc>
        <w:tc>
          <w:tcPr>
            <w:tcW w:w="1789" w:type="dxa"/>
          </w:tcPr>
          <w:p w14:paraId="6E61A324">
            <w:pPr>
              <w:spacing w:after="78" w:line="360" w:lineRule="auto"/>
              <w:jc w:val="center"/>
              <w:rPr>
                <w:b/>
                <w:sz w:val="24"/>
              </w:rPr>
            </w:pPr>
            <w:r>
              <w:rPr>
                <w:rFonts w:hint="eastAsia"/>
                <w:b/>
                <w:sz w:val="24"/>
              </w:rPr>
              <w:t>规 格 型 号</w:t>
            </w:r>
          </w:p>
        </w:tc>
        <w:tc>
          <w:tcPr>
            <w:tcW w:w="807" w:type="dxa"/>
          </w:tcPr>
          <w:p w14:paraId="32BC855B">
            <w:pPr>
              <w:spacing w:after="78" w:line="360" w:lineRule="auto"/>
              <w:jc w:val="center"/>
              <w:rPr>
                <w:b/>
                <w:sz w:val="24"/>
              </w:rPr>
            </w:pPr>
            <w:r>
              <w:rPr>
                <w:rFonts w:hint="eastAsia"/>
                <w:b/>
                <w:sz w:val="24"/>
              </w:rPr>
              <w:t>单位</w:t>
            </w:r>
          </w:p>
        </w:tc>
        <w:tc>
          <w:tcPr>
            <w:tcW w:w="774" w:type="dxa"/>
          </w:tcPr>
          <w:p w14:paraId="0554AF7B">
            <w:pPr>
              <w:spacing w:after="78" w:line="360" w:lineRule="auto"/>
              <w:rPr>
                <w:b/>
                <w:sz w:val="24"/>
              </w:rPr>
            </w:pPr>
            <w:r>
              <w:rPr>
                <w:rFonts w:hint="eastAsia"/>
                <w:b/>
                <w:sz w:val="24"/>
              </w:rPr>
              <w:t>数量</w:t>
            </w:r>
          </w:p>
        </w:tc>
        <w:tc>
          <w:tcPr>
            <w:tcW w:w="1675" w:type="dxa"/>
          </w:tcPr>
          <w:p w14:paraId="1CDCB6BC">
            <w:pPr>
              <w:spacing w:after="78" w:line="360" w:lineRule="auto"/>
              <w:jc w:val="center"/>
              <w:rPr>
                <w:b/>
                <w:sz w:val="24"/>
                <w:lang w:eastAsia="zh-Hans"/>
              </w:rPr>
            </w:pPr>
            <w:r>
              <w:rPr>
                <w:rFonts w:hint="eastAsia"/>
                <w:b/>
                <w:sz w:val="24"/>
              </w:rPr>
              <w:t>单　价</w:t>
            </w:r>
          </w:p>
        </w:tc>
        <w:tc>
          <w:tcPr>
            <w:tcW w:w="1048" w:type="dxa"/>
          </w:tcPr>
          <w:p w14:paraId="5A5B14D9">
            <w:pPr>
              <w:spacing w:after="78" w:line="360" w:lineRule="auto"/>
              <w:jc w:val="center"/>
              <w:rPr>
                <w:b/>
                <w:sz w:val="24"/>
              </w:rPr>
            </w:pPr>
            <w:r>
              <w:rPr>
                <w:rFonts w:hint="eastAsia"/>
                <w:b/>
                <w:sz w:val="24"/>
              </w:rPr>
              <w:t>金　额</w:t>
            </w:r>
          </w:p>
        </w:tc>
        <w:tc>
          <w:tcPr>
            <w:tcW w:w="1842" w:type="dxa"/>
          </w:tcPr>
          <w:p w14:paraId="733BBEC4">
            <w:pPr>
              <w:spacing w:after="78" w:line="360" w:lineRule="auto"/>
              <w:jc w:val="center"/>
              <w:rPr>
                <w:b/>
                <w:sz w:val="24"/>
              </w:rPr>
            </w:pPr>
            <w:r>
              <w:rPr>
                <w:rFonts w:hint="eastAsia"/>
                <w:b/>
                <w:sz w:val="24"/>
              </w:rPr>
              <w:t>备   注</w:t>
            </w:r>
          </w:p>
        </w:tc>
      </w:tr>
      <w:tr w14:paraId="773F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vAlign w:val="center"/>
          </w:tcPr>
          <w:p w14:paraId="1A395EFF">
            <w:pPr>
              <w:widowControl/>
              <w:spacing w:after="78" w:line="360" w:lineRule="auto"/>
              <w:ind w:firstLine="180" w:firstLineChars="100"/>
              <w:jc w:val="center"/>
              <w:textAlignment w:val="center"/>
              <w:rPr>
                <w:rFonts w:hint="eastAsia" w:ascii="宋体" w:hAnsi="宋体" w:cs="宋体"/>
                <w:color w:val="000000"/>
                <w:kern w:val="0"/>
                <w:sz w:val="18"/>
                <w:szCs w:val="18"/>
                <w:lang w:bidi="ar"/>
              </w:rPr>
            </w:pPr>
          </w:p>
        </w:tc>
        <w:tc>
          <w:tcPr>
            <w:tcW w:w="1789" w:type="dxa"/>
            <w:vAlign w:val="center"/>
          </w:tcPr>
          <w:p w14:paraId="25FE24DF">
            <w:pPr>
              <w:widowControl/>
              <w:spacing w:after="78" w:line="360" w:lineRule="auto"/>
              <w:jc w:val="center"/>
              <w:textAlignment w:val="center"/>
              <w:rPr>
                <w:rFonts w:hint="eastAsia" w:ascii="宋体" w:hAnsi="宋体" w:cs="宋体"/>
                <w:color w:val="000000"/>
                <w:kern w:val="0"/>
                <w:sz w:val="18"/>
                <w:szCs w:val="18"/>
                <w:lang w:bidi="ar"/>
              </w:rPr>
            </w:pPr>
          </w:p>
        </w:tc>
        <w:tc>
          <w:tcPr>
            <w:tcW w:w="807" w:type="dxa"/>
            <w:vAlign w:val="center"/>
          </w:tcPr>
          <w:p w14:paraId="21D93663">
            <w:pPr>
              <w:widowControl/>
              <w:spacing w:after="78" w:line="360" w:lineRule="auto"/>
              <w:jc w:val="center"/>
              <w:textAlignment w:val="center"/>
              <w:rPr>
                <w:rFonts w:hint="eastAsia" w:ascii="宋体" w:hAnsi="宋体" w:cs="宋体"/>
                <w:color w:val="000000"/>
                <w:kern w:val="0"/>
                <w:sz w:val="18"/>
                <w:szCs w:val="18"/>
                <w:lang w:bidi="ar"/>
              </w:rPr>
            </w:pPr>
          </w:p>
        </w:tc>
        <w:tc>
          <w:tcPr>
            <w:tcW w:w="774" w:type="dxa"/>
            <w:vAlign w:val="center"/>
          </w:tcPr>
          <w:p w14:paraId="2508305C">
            <w:pPr>
              <w:widowControl/>
              <w:spacing w:after="78" w:line="360" w:lineRule="auto"/>
              <w:jc w:val="center"/>
              <w:textAlignment w:val="center"/>
              <w:rPr>
                <w:rFonts w:hint="eastAsia" w:ascii="宋体" w:hAnsi="宋体" w:cs="宋体"/>
                <w:color w:val="000000"/>
                <w:sz w:val="18"/>
                <w:szCs w:val="18"/>
              </w:rPr>
            </w:pPr>
          </w:p>
        </w:tc>
        <w:tc>
          <w:tcPr>
            <w:tcW w:w="1675" w:type="dxa"/>
            <w:vAlign w:val="center"/>
          </w:tcPr>
          <w:p w14:paraId="4633FC55">
            <w:pPr>
              <w:widowControl/>
              <w:spacing w:after="78" w:line="360" w:lineRule="auto"/>
              <w:jc w:val="center"/>
              <w:textAlignment w:val="center"/>
              <w:rPr>
                <w:rFonts w:hint="eastAsia" w:ascii="宋体" w:hAnsi="宋体" w:cs="宋体"/>
                <w:color w:val="000000"/>
                <w:sz w:val="18"/>
                <w:szCs w:val="18"/>
              </w:rPr>
            </w:pPr>
          </w:p>
        </w:tc>
        <w:tc>
          <w:tcPr>
            <w:tcW w:w="1048" w:type="dxa"/>
            <w:vAlign w:val="center"/>
          </w:tcPr>
          <w:p w14:paraId="53642A96">
            <w:pPr>
              <w:widowControl/>
              <w:spacing w:after="78" w:line="360" w:lineRule="auto"/>
              <w:jc w:val="center"/>
              <w:textAlignment w:val="center"/>
              <w:rPr>
                <w:rFonts w:hint="eastAsia" w:ascii="宋体" w:hAnsi="宋体" w:cs="宋体"/>
                <w:color w:val="000000"/>
                <w:kern w:val="0"/>
                <w:sz w:val="18"/>
                <w:szCs w:val="18"/>
                <w:lang w:bidi="ar"/>
              </w:rPr>
            </w:pPr>
          </w:p>
        </w:tc>
        <w:tc>
          <w:tcPr>
            <w:tcW w:w="1842" w:type="dxa"/>
            <w:vAlign w:val="center"/>
          </w:tcPr>
          <w:p w14:paraId="44C290F0">
            <w:pPr>
              <w:widowControl/>
              <w:spacing w:after="78" w:line="360" w:lineRule="auto"/>
              <w:jc w:val="center"/>
              <w:textAlignment w:val="center"/>
              <w:rPr>
                <w:rFonts w:hint="eastAsia" w:ascii="宋体" w:hAnsi="宋体" w:cs="宋体"/>
                <w:color w:val="000000"/>
                <w:kern w:val="0"/>
                <w:sz w:val="18"/>
                <w:szCs w:val="18"/>
                <w:lang w:bidi="ar"/>
              </w:rPr>
            </w:pPr>
          </w:p>
        </w:tc>
      </w:tr>
      <w:tr w14:paraId="3898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vAlign w:val="center"/>
          </w:tcPr>
          <w:p w14:paraId="4A368E7C">
            <w:pPr>
              <w:spacing w:after="78" w:line="360" w:lineRule="auto"/>
              <w:rPr>
                <w:b/>
              </w:rPr>
            </w:pPr>
            <w:r>
              <w:rPr>
                <w:rFonts w:hint="eastAsia"/>
                <w:b/>
              </w:rPr>
              <w:t>合计人民币金额（大写）：</w:t>
            </w:r>
          </w:p>
        </w:tc>
        <w:tc>
          <w:tcPr>
            <w:tcW w:w="1675" w:type="dxa"/>
            <w:tcBorders>
              <w:bottom w:val="single" w:color="auto" w:sz="4" w:space="0"/>
            </w:tcBorders>
            <w:vAlign w:val="center"/>
          </w:tcPr>
          <w:p w14:paraId="2A0504BD">
            <w:pPr>
              <w:spacing w:after="78" w:line="360" w:lineRule="auto"/>
              <w:ind w:firstLine="211" w:firstLineChars="100"/>
              <w:rPr>
                <w:b/>
              </w:rPr>
            </w:pPr>
            <w:r>
              <w:rPr>
                <w:rFonts w:hint="eastAsia"/>
                <w:b/>
              </w:rPr>
              <w:t>合计</w:t>
            </w:r>
          </w:p>
        </w:tc>
        <w:tc>
          <w:tcPr>
            <w:tcW w:w="1048" w:type="dxa"/>
            <w:tcBorders>
              <w:bottom w:val="single" w:color="auto" w:sz="4" w:space="0"/>
            </w:tcBorders>
            <w:vAlign w:val="center"/>
          </w:tcPr>
          <w:p w14:paraId="1D938A66">
            <w:pPr>
              <w:widowControl/>
              <w:spacing w:after="78" w:line="360" w:lineRule="auto"/>
              <w:jc w:val="center"/>
              <w:textAlignment w:val="bottom"/>
              <w:rPr>
                <w:b/>
              </w:rPr>
            </w:pPr>
          </w:p>
        </w:tc>
        <w:tc>
          <w:tcPr>
            <w:tcW w:w="1842" w:type="dxa"/>
            <w:tcBorders>
              <w:bottom w:val="single" w:color="auto" w:sz="4" w:space="0"/>
            </w:tcBorders>
            <w:vAlign w:val="center"/>
          </w:tcPr>
          <w:p w14:paraId="40312653">
            <w:pPr>
              <w:spacing w:after="78" w:line="360" w:lineRule="auto"/>
              <w:rPr>
                <w:b/>
              </w:rPr>
            </w:pPr>
          </w:p>
        </w:tc>
      </w:tr>
    </w:tbl>
    <w:p w14:paraId="3C02F249">
      <w:pPr>
        <w:pStyle w:val="67"/>
        <w:spacing w:line="360" w:lineRule="auto"/>
        <w:ind w:firstLine="480"/>
        <w:rPr>
          <w:lang w:eastAsia="zh-Hans"/>
        </w:rPr>
      </w:pPr>
      <w:r>
        <w:rPr>
          <w:rFonts w:hint="eastAsia"/>
          <w:lang w:eastAsia="zh-Hans"/>
        </w:rPr>
        <w:t>上述合同金额是卖方完成本合同所有设备的供货、安装调试（如有）、培训（如有）、相关技术服务及履行本合同其他义务所需的全部费用，包括但不限于设备的价格，二次设计费用（如有），安装调试费，调试过程中使用的专用工具、备品备件等的价格，培训费（如有），质保服务费，【 】%增值税费，资料费以及为提供设备至买方指定交货地点而产生的商检费、包装费、装货费、运费、卸车费、保险费等全部费用。</w:t>
      </w:r>
    </w:p>
    <w:p w14:paraId="5815A958">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520E721B">
      <w:pPr>
        <w:pStyle w:val="67"/>
        <w:spacing w:line="360" w:lineRule="auto"/>
        <w:ind w:firstLine="480"/>
      </w:pPr>
      <w:r>
        <w:rPr>
          <w:rFonts w:hint="eastAsia"/>
        </w:rPr>
        <w:t>设备为全新（原装）产品，</w:t>
      </w:r>
      <w:r>
        <w:rPr>
          <w:rFonts w:hint="eastAsia"/>
          <w:lang w:eastAsia="zh-Hans"/>
        </w:rPr>
        <w:t>随货应附</w:t>
      </w:r>
      <w:r>
        <w:rPr>
          <w:rFonts w:hint="eastAsia"/>
        </w:rPr>
        <w:t>产品技术手册、组装图、部件图、安装说明书、产品操作使用说明书、设备维护保养说明书、相关图纸</w:t>
      </w:r>
      <w:r>
        <w:rPr>
          <w:rFonts w:hint="eastAsia"/>
          <w:lang w:eastAsia="zh-Hans"/>
        </w:rPr>
        <w:t>（含</w:t>
      </w:r>
      <w:r>
        <w:rPr>
          <w:rFonts w:hint="eastAsia"/>
        </w:rPr>
        <w:t>安装设备大样图纸</w:t>
      </w:r>
      <w:r>
        <w:rPr>
          <w:rFonts w:hint="eastAsia"/>
          <w:lang w:eastAsia="zh-Hans"/>
        </w:rPr>
        <w:t>）、</w:t>
      </w:r>
      <w:r>
        <w:rPr>
          <w:rFonts w:hint="eastAsia"/>
        </w:rPr>
        <w:t>质保书、产品出厂合格证、出厂检验证明（厂内）、检验证明（第三方、若有）等。</w:t>
      </w:r>
    </w:p>
    <w:p w14:paraId="0F3C472F">
      <w:pPr>
        <w:pStyle w:val="67"/>
        <w:spacing w:line="360" w:lineRule="auto"/>
        <w:ind w:firstLine="480"/>
        <w:rPr>
          <w:lang w:eastAsia="zh-Hans"/>
        </w:rPr>
      </w:pPr>
      <w:r>
        <w:rPr>
          <w:rFonts w:hint="eastAsia"/>
        </w:rPr>
        <w:t>卖方所供设备质量、性能和数量须满足</w:t>
      </w:r>
      <w:r>
        <w:rPr>
          <w:rFonts w:hint="eastAsia"/>
          <w:lang w:eastAsia="zh-Hans"/>
        </w:rPr>
        <w:t>买方设计</w:t>
      </w:r>
      <w:r>
        <w:rPr>
          <w:rFonts w:hint="eastAsia"/>
        </w:rPr>
        <w:t>图纸</w:t>
      </w:r>
      <w:r>
        <w:rPr>
          <w:rFonts w:hint="eastAsia"/>
          <w:lang w:eastAsia="zh-Hans"/>
        </w:rPr>
        <w:t>（如有）</w:t>
      </w:r>
      <w:r>
        <w:rPr>
          <w:rFonts w:hint="eastAsia"/>
        </w:rPr>
        <w:t>要求，</w:t>
      </w:r>
      <w:r>
        <w:rPr>
          <w:rFonts w:hint="eastAsia"/>
          <w:lang w:eastAsia="zh-Hans"/>
        </w:rPr>
        <w:t>满足所</w:t>
      </w:r>
      <w:r>
        <w:rPr>
          <w:rFonts w:hint="eastAsia"/>
        </w:rPr>
        <w:t>提供安装设备大样图纸</w:t>
      </w:r>
      <w:r>
        <w:rPr>
          <w:rFonts w:hint="eastAsia"/>
          <w:lang w:eastAsia="zh-Hans"/>
        </w:rPr>
        <w:t>要求</w:t>
      </w:r>
      <w:r>
        <w:rPr>
          <w:rFonts w:hint="eastAsia"/>
        </w:rPr>
        <w:t>，所供设备必须是全新、未使用过的，并完全符合强制性的国家技术质量规范和合同规定的质量、规格、性能和技术规范等的要求</w:t>
      </w:r>
      <w:r>
        <w:rPr>
          <w:rFonts w:hint="eastAsia"/>
          <w:lang w:eastAsia="zh-Hans"/>
        </w:rPr>
        <w:t>。</w:t>
      </w:r>
    </w:p>
    <w:p w14:paraId="16839398">
      <w:pPr>
        <w:pStyle w:val="67"/>
        <w:spacing w:line="360" w:lineRule="auto"/>
        <w:ind w:firstLine="480"/>
      </w:pPr>
      <w:r>
        <w:rPr>
          <w:rFonts w:hint="eastAsia"/>
        </w:rPr>
        <w:t>其他质量要求及技术标准要求：</w:t>
      </w:r>
      <w:r>
        <w:rPr>
          <w:rFonts w:hint="eastAsia" w:ascii="宋体" w:hAnsi="宋体" w:cs="宋体"/>
          <w:color w:val="000000"/>
          <w:u w:val="single"/>
        </w:rPr>
        <w:t xml:space="preserve">           /                   </w:t>
      </w:r>
      <w:r>
        <w:rPr>
          <w:rFonts w:hint="eastAsia"/>
        </w:rPr>
        <w:t xml:space="preserve">                             </w:t>
      </w:r>
    </w:p>
    <w:p w14:paraId="50C1E690">
      <w:pPr>
        <w:pStyle w:val="4"/>
        <w:spacing w:before="156" w:beforeLines="50" w:after="156" w:afterLines="50" w:line="360" w:lineRule="auto"/>
        <w:ind w:left="420" w:leftChars="200"/>
        <w:jc w:val="left"/>
        <w:rPr>
          <w:rFonts w:hint="eastAsia" w:ascii="宋体" w:hAnsi="宋体" w:cs="宋体"/>
          <w:color w:val="000000"/>
          <w:szCs w:val="24"/>
        </w:rPr>
      </w:pPr>
      <w:bookmarkStart w:id="19" w:name="_Toc199215933"/>
      <w:bookmarkStart w:id="20" w:name="_Toc201719105"/>
      <w:bookmarkStart w:id="21" w:name="_Toc201997929"/>
      <w:bookmarkStart w:id="22" w:name="_Toc199213730"/>
      <w:bookmarkStart w:id="23" w:name="_Toc201743101"/>
      <w:bookmarkStart w:id="24" w:name="_Toc201401645"/>
      <w:bookmarkStart w:id="25" w:name="_Toc199215765"/>
      <w:bookmarkStart w:id="26" w:name="_Toc201742846"/>
      <w:r>
        <w:rPr>
          <w:rFonts w:hint="eastAsia" w:ascii="宋体" w:hAnsi="宋体" w:cs="宋体"/>
          <w:color w:val="000000"/>
          <w:szCs w:val="24"/>
          <w:lang w:eastAsia="zh-Hans"/>
        </w:rPr>
        <w:t>三、</w:t>
      </w:r>
      <w:r>
        <w:rPr>
          <w:rFonts w:hint="eastAsia" w:ascii="宋体" w:hAnsi="宋体" w:cs="宋体"/>
          <w:color w:val="000000"/>
          <w:szCs w:val="24"/>
        </w:rPr>
        <w:t>支付和结算方式</w:t>
      </w:r>
      <w:bookmarkEnd w:id="19"/>
      <w:bookmarkEnd w:id="20"/>
      <w:bookmarkEnd w:id="21"/>
      <w:bookmarkEnd w:id="22"/>
      <w:bookmarkEnd w:id="23"/>
      <w:bookmarkEnd w:id="24"/>
      <w:bookmarkEnd w:id="25"/>
      <w:bookmarkEnd w:id="26"/>
    </w:p>
    <w:p w14:paraId="39B712EE">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3F5E0E86">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16601142">
      <w:pPr>
        <w:pStyle w:val="66"/>
        <w:spacing w:before="0" w:beforeLines="0"/>
        <w:ind w:firstLine="480" w:firstLineChars="200"/>
      </w:pPr>
      <w:r>
        <w:rPr>
          <w:rFonts w:hint="eastAsia" w:ascii="宋体" w:hAnsi="宋体" w:cs="宋体"/>
          <w:color w:val="000000"/>
          <w:sz w:val="24"/>
        </w:rPr>
        <w:t>卖方开户行和账号</w:t>
      </w:r>
    </w:p>
    <w:p w14:paraId="7E82DE0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7D8B9BB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6FE17CBE">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帐    号：</w:t>
      </w:r>
    </w:p>
    <w:p w14:paraId="387B66F5">
      <w:pPr>
        <w:spacing w:after="78" w:line="360" w:lineRule="auto"/>
        <w:ind w:firstLine="480" w:firstLineChars="200"/>
        <w:jc w:val="left"/>
        <w:rPr>
          <w:b/>
          <w:bCs/>
          <w:color w:val="FF0000"/>
          <w:sz w:val="24"/>
          <w:szCs w:val="32"/>
        </w:rPr>
      </w:pPr>
      <w:r>
        <w:rPr>
          <w:rFonts w:hint="eastAsia" w:ascii="宋体" w:hAnsi="宋体" w:cs="宋体"/>
          <w:color w:val="000000"/>
          <w:sz w:val="24"/>
        </w:rPr>
        <w:t>3.</w:t>
      </w:r>
      <w:r>
        <w:rPr>
          <w:rFonts w:hint="eastAsia" w:ascii="宋体" w:hAnsi="宋体" w:cs="宋体"/>
          <w:color w:val="000000"/>
          <w:sz w:val="24"/>
          <w:highlight w:val="none"/>
        </w:rPr>
        <w:t>付款方式</w:t>
      </w:r>
    </w:p>
    <w:p w14:paraId="71298810">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6155BD74">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p>
    <w:p w14:paraId="3151FDDB">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sz w:val="24"/>
        </w:rPr>
        <w:tab/>
      </w:r>
      <w:r>
        <w:rPr>
          <w:rFonts w:hint="eastAsia" w:ascii="宋体" w:hAnsi="宋体" w:cs="宋体"/>
          <w:sz w:val="24"/>
          <w:lang w:eastAsia="zh-Hans"/>
        </w:rPr>
        <w:t>满足下列第</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highlight w:val="none"/>
          <w:lang w:val="en-US" w:eastAsia="zh-CN"/>
        </w:rPr>
        <w:t xml:space="preserve"> </w:t>
      </w:r>
      <w:r>
        <w:rPr>
          <w:rFonts w:hint="eastAsia" w:ascii="宋体" w:hAnsi="宋体" w:cs="宋体"/>
          <w:sz w:val="24"/>
          <w:highlight w:val="none"/>
          <w:lang w:eastAsia="zh-Hans"/>
        </w:rPr>
        <w:t>】</w:t>
      </w:r>
      <w:r>
        <w:rPr>
          <w:rFonts w:hint="eastAsia" w:ascii="宋体" w:hAnsi="宋体" w:cs="宋体"/>
          <w:sz w:val="24"/>
          <w:lang w:eastAsia="zh-Hans"/>
        </w:rPr>
        <w:t>项条件后</w:t>
      </w:r>
      <w:r>
        <w:rPr>
          <w:rFonts w:hint="eastAsia" w:ascii="宋体" w:hAnsi="宋体" w:cs="宋体"/>
          <w:color w:val="000000"/>
          <w:sz w:val="24"/>
          <w:lang w:eastAsia="zh-Hans"/>
        </w:rPr>
        <w:t>：</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1FD9A449">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①设备安装调试完毕并通过买方对设备性能的验收。</w:t>
      </w:r>
    </w:p>
    <w:p w14:paraId="395FF3B8">
      <w:pPr>
        <w:pStyle w:val="68"/>
        <w:spacing w:before="93"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②位于</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地点的</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Hans"/>
        </w:rPr>
        <w:t>工程调试达到处理效果。</w:t>
      </w:r>
    </w:p>
    <w:p w14:paraId="46C4F8A6">
      <w:pPr>
        <w:pStyle w:val="68"/>
        <w:spacing w:before="93" w:after="78" w:line="360" w:lineRule="auto"/>
        <w:ind w:firstLine="48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0D83CFD3">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4C88B20">
      <w:pPr>
        <w:pStyle w:val="4"/>
        <w:spacing w:before="156" w:beforeLines="50" w:after="156" w:afterLines="50" w:line="360" w:lineRule="auto"/>
        <w:ind w:left="420" w:leftChars="200"/>
        <w:jc w:val="left"/>
        <w:rPr>
          <w:rFonts w:hint="eastAsia" w:ascii="宋体" w:hAnsi="宋体" w:cs="宋体"/>
          <w:color w:val="000000"/>
          <w:szCs w:val="24"/>
        </w:rPr>
      </w:pPr>
      <w:bookmarkStart w:id="27" w:name="_Toc201719106"/>
      <w:bookmarkStart w:id="28" w:name="_Toc201401646"/>
      <w:bookmarkStart w:id="29" w:name="_Toc199213731"/>
      <w:bookmarkStart w:id="30" w:name="_Toc201997930"/>
      <w:bookmarkStart w:id="31" w:name="_Toc199215934"/>
      <w:bookmarkStart w:id="32" w:name="_Toc201743102"/>
      <w:bookmarkStart w:id="33" w:name="_Toc199215766"/>
      <w:bookmarkStart w:id="34" w:name="_Toc201742847"/>
      <w:r>
        <w:rPr>
          <w:rFonts w:ascii="宋体" w:hAnsi="宋体" w:cs="宋体"/>
          <w:color w:val="000000"/>
          <w:szCs w:val="24"/>
          <w:lang w:eastAsia="zh-Hans"/>
        </w:rPr>
        <w:t>四</w:t>
      </w:r>
      <w:r>
        <w:rPr>
          <w:rFonts w:hint="eastAsia" w:ascii="宋体" w:hAnsi="宋体" w:cs="宋体"/>
          <w:color w:val="000000"/>
          <w:szCs w:val="24"/>
        </w:rPr>
        <w:t>、包装物与标识</w:t>
      </w:r>
    </w:p>
    <w:p w14:paraId="6C8E0A5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w:t>
      </w:r>
      <w:r>
        <w:rPr>
          <w:rFonts w:hint="eastAsia" w:ascii="宋体" w:hAnsi="宋体" w:cs="宋体"/>
          <w:color w:val="000000"/>
          <w:sz w:val="24"/>
        </w:rPr>
        <w:t>指定</w:t>
      </w:r>
      <w:r>
        <w:rPr>
          <w:rFonts w:hint="eastAsia" w:ascii="宋体" w:hAnsi="宋体" w:cs="宋体"/>
          <w:color w:val="000000"/>
          <w:sz w:val="24"/>
          <w:lang w:eastAsia="zh-Hans"/>
        </w:rPr>
        <w:t>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202E880A">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3425AD8B">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247F7308">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86CC2F6">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0F80350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47F295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D6168E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7D0293F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66F3B5C9">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2E91C373">
      <w:pPr>
        <w:pStyle w:val="4"/>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2903EE0B">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6CFD89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3EB5D6DA">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sz w:val="24"/>
        </w:rPr>
        <w:t>供货期：</w:t>
      </w:r>
      <w:bookmarkStart w:id="35"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hint="eastAsia" w:ascii="宋体" w:hAnsi="宋体" w:cs="宋体"/>
          <w:color w:val="000000"/>
          <w:sz w:val="24"/>
          <w:highlight w:val="none"/>
          <w:lang w:val="en-US" w:eastAsia="zh-CN"/>
        </w:rPr>
        <w:t>20</w:t>
      </w:r>
      <w:r>
        <w:rPr>
          <w:rFonts w:hint="eastAsia" w:ascii="宋体" w:hAnsi="宋体" w:cs="宋体"/>
          <w:color w:val="000000"/>
          <w:sz w:val="24"/>
          <w:lang w:eastAsia="zh-Hans"/>
        </w:rPr>
        <w:t>】</w:t>
      </w:r>
      <w:r>
        <w:rPr>
          <w:rFonts w:hint="eastAsia" w:ascii="宋体" w:hAnsi="宋体"/>
          <w:bCs/>
          <w:color w:val="000000"/>
          <w:sz w:val="24"/>
        </w:rPr>
        <w:t>天内将设备运抵指定工程地点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5"/>
    <w:p w14:paraId="61003E8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616C09B3">
      <w:pPr>
        <w:pStyle w:val="67"/>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甲方指定地点</w:t>
      </w:r>
      <w:r>
        <w:rPr>
          <w:rFonts w:ascii="宋体" w:hAnsi="宋体" w:cs="宋体"/>
          <w:color w:val="000000"/>
          <w:u w:val="single"/>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p>
    <w:p w14:paraId="08BD0281">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615C69C">
      <w:pPr>
        <w:pStyle w:val="67"/>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宋体" w:hAnsi="宋体" w:eastAsia="宋体" w:cs="宋体"/>
          <w:b w:val="0"/>
          <w:bCs/>
          <w:color w:val="000000"/>
          <w:sz w:val="24"/>
          <w:szCs w:val="24"/>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C712DE9">
      <w:pPr>
        <w:pStyle w:val="67"/>
        <w:spacing w:line="360" w:lineRule="auto"/>
        <w:ind w:firstLine="480"/>
        <w:rPr>
          <w:rFonts w:hint="eastAsia"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3CFAF1F3">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220DAD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5A8FF9A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设备性能情况验收：设备由卖方完成安装、调试。安装、调试完毕后，卖方书面通知买方；买方在接到书面通知后，组织相关单位完成设备性能验收工作，出具并签署验收报告，卖方应积极配合做好各方面的工作。设备性能的验收标准按本合同第二条以及采购文件技术要求执行，本合同、采购文件未规定的，按照国家标准或行业标准（以要求较高者为准）执行。</w:t>
      </w:r>
    </w:p>
    <w:p w14:paraId="4178ECC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sz w:val="24"/>
          <w:u w:val="single"/>
          <w:lang w:eastAsia="zh-Hans"/>
        </w:rPr>
        <w:t xml:space="preserve"> </w:t>
      </w:r>
      <w:r>
        <w:rPr>
          <w:rFonts w:hint="eastAsia" w:ascii="宋体" w:hAnsi="宋体" w:cs="宋体"/>
          <w:sz w:val="24"/>
          <w:u w:val="single"/>
          <w:lang w:eastAsia="zh-Hans"/>
        </w:rPr>
        <w:t>（</w:t>
      </w:r>
      <w:r>
        <w:rPr>
          <w:rFonts w:ascii="宋体" w:hAnsi="宋体" w:cs="宋体"/>
          <w:sz w:val="24"/>
          <w:u w:val="single"/>
          <w:lang w:eastAsia="zh-Hans"/>
        </w:rPr>
        <w:t>5</w:t>
      </w:r>
      <w:r>
        <w:rPr>
          <w:rFonts w:hint="eastAsia" w:ascii="宋体" w:hAnsi="宋体" w:cs="宋体"/>
          <w:sz w:val="24"/>
          <w:u w:val="single"/>
          <w:lang w:eastAsia="zh-Hans"/>
        </w:rPr>
        <w:t>）</w:t>
      </w:r>
      <w:r>
        <w:rPr>
          <w:rFonts w:ascii="宋体" w:hAnsi="宋体" w:cs="宋体"/>
          <w:sz w:val="24"/>
          <w:u w:val="single"/>
          <w:lang w:eastAsia="zh-Hans"/>
        </w:rPr>
        <w:t xml:space="preserve"> </w:t>
      </w:r>
      <w:r>
        <w:rPr>
          <w:rFonts w:hint="eastAsia" w:ascii="宋体" w:hAnsi="宋体" w:cs="宋体"/>
          <w:color w:val="000000"/>
          <w:sz w:val="24"/>
          <w:lang w:eastAsia="zh-Hans"/>
        </w:rPr>
        <w:t>项：</w:t>
      </w:r>
    </w:p>
    <w:p w14:paraId="571FA93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4AB928C">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7521F07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2128C0D">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0C939695">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hint="eastAsia" w:ascii="宋体" w:hAnsi="宋体" w:cs="宋体"/>
          <w:sz w:val="24"/>
          <w:u w:val="single"/>
          <w:lang w:val="en-US" w:eastAsia="zh-CN"/>
        </w:rPr>
        <w:t xml:space="preserve"> 松岗</w:t>
      </w:r>
      <w:r>
        <w:rPr>
          <w:rFonts w:hint="eastAsia" w:ascii="宋体" w:hAnsi="宋体" w:cs="宋体"/>
          <w:sz w:val="24"/>
          <w:u w:val="single"/>
        </w:rPr>
        <w:t>水质净化厂</w:t>
      </w:r>
      <w:r>
        <w:rPr>
          <w:rFonts w:hint="eastAsia" w:ascii="宋体" w:hAnsi="宋体" w:cs="宋体"/>
          <w:sz w:val="24"/>
          <w:u w:val="single"/>
          <w:lang w:val="en-US" w:eastAsia="zh-CN"/>
        </w:rPr>
        <w:t>二</w:t>
      </w:r>
      <w:r>
        <w:rPr>
          <w:rFonts w:hint="eastAsia" w:ascii="宋体" w:hAnsi="宋体" w:cs="宋体"/>
          <w:sz w:val="24"/>
          <w:u w:val="single"/>
        </w:rPr>
        <w:t>期</w:t>
      </w:r>
      <w:r>
        <w:rPr>
          <w:rFonts w:hint="eastAsia" w:ascii="宋体" w:hAnsi="宋体" w:cs="宋体"/>
          <w:sz w:val="24"/>
          <w:u w:val="single"/>
          <w:lang w:val="en-US" w:eastAsia="zh-CN"/>
        </w:rPr>
        <w:t xml:space="preserve"> </w:t>
      </w:r>
      <w:r>
        <w:rPr>
          <w:rFonts w:hint="eastAsia" w:ascii="宋体" w:hAnsi="宋体" w:cs="宋体"/>
          <w:color w:val="000000"/>
          <w:sz w:val="24"/>
          <w:lang w:eastAsia="zh-Hans"/>
        </w:rPr>
        <w:t>地点的调试达到处理效果。</w:t>
      </w:r>
    </w:p>
    <w:p w14:paraId="15048D07">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6AA2F02D">
      <w:pPr>
        <w:spacing w:after="78"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07E4D5C1">
      <w:pPr>
        <w:pStyle w:val="4"/>
        <w:spacing w:before="156" w:beforeLines="50" w:after="156" w:afterLines="50" w:line="360" w:lineRule="auto"/>
        <w:ind w:left="420" w:leftChars="200"/>
        <w:jc w:val="left"/>
        <w:rPr>
          <w:rFonts w:hint="eastAsia" w:ascii="宋体" w:hAnsi="宋体" w:cs="宋体"/>
          <w:color w:val="000000"/>
          <w:szCs w:val="24"/>
        </w:rPr>
      </w:pPr>
      <w:bookmarkStart w:id="36" w:name="_Toc199215935"/>
      <w:bookmarkStart w:id="37" w:name="_Toc201401647"/>
      <w:bookmarkStart w:id="38" w:name="_Toc199215767"/>
      <w:bookmarkStart w:id="39" w:name="_Toc199213732"/>
      <w:bookmarkStart w:id="40" w:name="_Toc201743103"/>
      <w:bookmarkStart w:id="41" w:name="_Toc201742848"/>
      <w:bookmarkStart w:id="42" w:name="_Toc201997931"/>
      <w:bookmarkStart w:id="43" w:name="_Toc20171910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70E8F3B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3DA08C6">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4E8F5963">
      <w:pPr>
        <w:pStyle w:val="69"/>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6C65136A">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7CA6AB49">
      <w:pPr>
        <w:pStyle w:val="69"/>
        <w:numPr>
          <w:ilvl w:val="0"/>
          <w:numId w:val="3"/>
        </w:numPr>
        <w:spacing w:after="78"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lang w:val="en-US" w:eastAsia="zh-CN"/>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2106115F">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】日，将设计图纸提供给卖方。</w:t>
      </w:r>
    </w:p>
    <w:p w14:paraId="00D53B1D">
      <w:pPr>
        <w:pStyle w:val="69"/>
        <w:spacing w:after="78"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0F497399">
      <w:pPr>
        <w:pStyle w:val="69"/>
        <w:spacing w:after="78" w:line="360" w:lineRule="auto"/>
        <w:ind w:left="480" w:firstLine="0" w:firstLineChars="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0FE46092">
      <w:pPr>
        <w:pStyle w:val="4"/>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759718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D6632BC">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64B525DE">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147AB21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20F8455">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68549881">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106B6EB9">
      <w:pPr>
        <w:pStyle w:val="69"/>
        <w:adjustRightInd w:val="0"/>
        <w:snapToGrid w:val="0"/>
        <w:spacing w:after="78"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04836B3B">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0B55681">
      <w:pPr>
        <w:pStyle w:val="69"/>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p>
    <w:p w14:paraId="07C462D1">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140F982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54C30A3">
      <w:pPr>
        <w:pStyle w:val="69"/>
        <w:adjustRightInd w:val="0"/>
        <w:snapToGrid w:val="0"/>
        <w:spacing w:after="78"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6F2A05A">
      <w:pPr>
        <w:pStyle w:val="69"/>
        <w:adjustRightInd w:val="0"/>
        <w:snapToGrid w:val="0"/>
        <w:spacing w:after="78" w:line="360" w:lineRule="auto"/>
        <w:ind w:firstLine="48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64FE6CF1">
      <w:pPr>
        <w:pStyle w:val="4"/>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0FA64800">
      <w:pPr>
        <w:spacing w:after="78" w:line="360" w:lineRule="auto"/>
        <w:ind w:firstLine="480" w:firstLineChars="200"/>
        <w:rPr>
          <w:rFonts w:hint="eastAsia" w:ascii="宋体" w:hAnsi="宋体" w:cs="宋体"/>
          <w:color w:val="000000"/>
          <w:sz w:val="24"/>
          <w:lang w:eastAsia="zh-Hans"/>
        </w:rPr>
      </w:pPr>
      <w:bookmarkStart w:id="44" w:name="_Toc201743104"/>
      <w:bookmarkStart w:id="45" w:name="_Toc201719108"/>
      <w:bookmarkStart w:id="46" w:name="_Toc199215936"/>
      <w:bookmarkStart w:id="47" w:name="_Toc199213733"/>
      <w:bookmarkStart w:id="48" w:name="_Toc201742849"/>
      <w:bookmarkStart w:id="49" w:name="_Toc201997932"/>
      <w:bookmarkStart w:id="50" w:name="_Toc201401648"/>
      <w:bookmarkStart w:id="51" w:name="_Toc199215768"/>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eastAsia="zh-Hans"/>
        </w:rPr>
        <w:t>项确认：</w:t>
      </w:r>
    </w:p>
    <w:p w14:paraId="7924D16F">
      <w:pPr>
        <w:spacing w:after="78"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14837A5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12F88451">
      <w:pPr>
        <w:spacing w:after="78"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62F8D9CF">
      <w:pPr>
        <w:spacing w:after="78" w:line="360" w:lineRule="auto"/>
        <w:ind w:firstLine="480" w:firstLineChars="200"/>
        <w:rPr>
          <w:rFonts w:hint="eastAsia" w:ascii="宋体" w:hAnsi="宋体" w:cs="宋体"/>
          <w:color w:val="000000"/>
          <w:sz w:val="24"/>
        </w:rPr>
      </w:pPr>
      <w:bookmarkStart w:id="52" w:name="_Toc201997933"/>
      <w:bookmarkStart w:id="53" w:name="_Toc201401649"/>
      <w:bookmarkStart w:id="54" w:name="_Toc201742850"/>
      <w:bookmarkStart w:id="55" w:name="_Toc199215937"/>
      <w:bookmarkStart w:id="56" w:name="_Toc201743105"/>
      <w:bookmarkStart w:id="57" w:name="_Toc199213734"/>
      <w:bookmarkStart w:id="58" w:name="_Toc201719109"/>
      <w:bookmarkStart w:id="59" w:name="_Toc199215769"/>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7FC8D7DA">
      <w:pPr>
        <w:spacing w:after="78" w:line="360" w:lineRule="auto"/>
        <w:ind w:firstLine="480" w:firstLineChars="200"/>
        <w:rPr>
          <w:rFonts w:hint="eastAsia" w:ascii="宋体" w:hAnsi="宋体" w:cs="宋体"/>
          <w:color w:val="000000"/>
          <w:sz w:val="24"/>
        </w:rPr>
      </w:pPr>
      <w:bookmarkStart w:id="60" w:name="_Toc199215770"/>
      <w:bookmarkStart w:id="61" w:name="_Toc201997934"/>
      <w:bookmarkStart w:id="62" w:name="_Toc201742851"/>
      <w:bookmarkStart w:id="63" w:name="_Toc201719110"/>
      <w:bookmarkStart w:id="64" w:name="_Toc201743106"/>
      <w:bookmarkStart w:id="65" w:name="_Toc199213735"/>
      <w:bookmarkStart w:id="66" w:name="_Toc201401650"/>
      <w:bookmarkStart w:id="67" w:name="_Toc199215938"/>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w:t>
      </w:r>
      <w:r>
        <w:rPr>
          <w:rFonts w:hint="eastAsia" w:ascii="宋体" w:hAnsi="宋体" w:cs="宋体"/>
          <w:color w:val="000000"/>
          <w:sz w:val="24"/>
        </w:rPr>
        <w:t>。</w:t>
      </w:r>
    </w:p>
    <w:p w14:paraId="570DB77C">
      <w:pPr>
        <w:spacing w:after="78" w:line="360" w:lineRule="auto"/>
        <w:ind w:firstLine="480" w:firstLineChars="200"/>
        <w:rPr>
          <w:rFonts w:hint="eastAsia" w:ascii="宋体" w:hAnsi="宋体" w:cs="宋体"/>
          <w:color w:val="000000"/>
          <w:sz w:val="24"/>
          <w:lang w:eastAsia="zh-Hans"/>
        </w:rPr>
      </w:pPr>
      <w:bookmarkStart w:id="68" w:name="_Toc201997935"/>
      <w:bookmarkStart w:id="69" w:name="_Toc199213736"/>
      <w:bookmarkStart w:id="70" w:name="_Toc199215771"/>
      <w:bookmarkStart w:id="71" w:name="_Toc201742852"/>
      <w:bookmarkStart w:id="72" w:name="_Toc201719111"/>
      <w:bookmarkStart w:id="73" w:name="_Toc201401651"/>
      <w:bookmarkStart w:id="74" w:name="_Toc201743107"/>
      <w:bookmarkStart w:id="75" w:name="_Toc199215939"/>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4445027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w:t>
      </w:r>
      <w:r>
        <w:rPr>
          <w:rFonts w:hint="eastAsia" w:ascii="宋体" w:hAnsi="宋体" w:cs="宋体"/>
          <w:color w:val="000000"/>
          <w:sz w:val="24"/>
        </w:rPr>
        <w:t>。</w:t>
      </w:r>
    </w:p>
    <w:p w14:paraId="267C50B8">
      <w:pPr>
        <w:spacing w:after="78"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A31733F">
      <w:pPr>
        <w:spacing w:after="78"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261EE78B">
      <w:pPr>
        <w:pStyle w:val="4"/>
        <w:spacing w:before="156" w:beforeLines="50" w:after="156" w:afterLines="50" w:line="360" w:lineRule="auto"/>
        <w:ind w:left="420" w:leftChars="200"/>
        <w:jc w:val="left"/>
        <w:rPr>
          <w:rFonts w:hint="eastAsia" w:ascii="宋体" w:hAnsi="宋体" w:cs="宋体"/>
          <w:color w:val="000000"/>
          <w:szCs w:val="24"/>
        </w:rPr>
      </w:pPr>
      <w:bookmarkStart w:id="76" w:name="_Toc201743109"/>
      <w:bookmarkStart w:id="77" w:name="_Toc201742854"/>
      <w:bookmarkStart w:id="78" w:name="_Toc199213738"/>
      <w:bookmarkStart w:id="79" w:name="_Toc199215941"/>
      <w:bookmarkStart w:id="80" w:name="_Toc201719113"/>
      <w:bookmarkStart w:id="81" w:name="_Toc199215773"/>
      <w:bookmarkStart w:id="82" w:name="_Toc201997937"/>
      <w:bookmarkStart w:id="83" w:name="_Toc201401653"/>
      <w:r>
        <w:rPr>
          <w:rFonts w:hint="eastAsia" w:ascii="宋体" w:hAnsi="宋体" w:cs="宋体"/>
          <w:color w:val="000000"/>
          <w:szCs w:val="24"/>
        </w:rPr>
        <w:t>十</w:t>
      </w:r>
      <w:r>
        <w:rPr>
          <w:rFonts w:hint="eastAsia" w:ascii="宋体" w:hAnsi="宋体" w:cs="宋体"/>
          <w:color w:val="000000"/>
          <w:szCs w:val="24"/>
          <w:lang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rPr>
        <w:t>质保</w:t>
      </w:r>
    </w:p>
    <w:p w14:paraId="0AA5870E">
      <w:pPr>
        <w:pStyle w:val="69"/>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w:t>
      </w:r>
      <w:r>
        <w:rPr>
          <w:rFonts w:hint="eastAsia"/>
          <w:kern w:val="0"/>
          <w:sz w:val="24"/>
        </w:rPr>
        <w:t>个月。</w:t>
      </w:r>
    </w:p>
    <w:p w14:paraId="0B3AE979">
      <w:pPr>
        <w:pStyle w:val="69"/>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6E1B8213">
      <w:pPr>
        <w:pStyle w:val="69"/>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059F8CE">
      <w:pPr>
        <w:pStyle w:val="69"/>
        <w:suppressAutoHyphens/>
        <w:autoSpaceDE w:val="0"/>
        <w:autoSpaceDN w:val="0"/>
        <w:adjustRightInd w:val="0"/>
        <w:snapToGrid w:val="0"/>
        <w:spacing w:after="78" w:line="360" w:lineRule="auto"/>
        <w:ind w:firstLine="480"/>
        <w:rPr>
          <w:kern w:val="0"/>
          <w:sz w:val="24"/>
        </w:rPr>
      </w:pPr>
      <w:r>
        <w:rPr>
          <w:kern w:val="0"/>
          <w:sz w:val="24"/>
        </w:rPr>
        <w:t>4.</w:t>
      </w:r>
      <w:r>
        <w:rPr>
          <w:rFonts w:hint="eastAsia"/>
          <w:kern w:val="0"/>
          <w:sz w:val="24"/>
        </w:rPr>
        <w:t>如因运输不当致使设备损坏，应由卖方免费更换。在设备安装过程及保修期期内，如发生质量问题、因运输不当或卖方未全面进行安装调试而致使设备损坏，应由卖方免费进行维修或更换。</w:t>
      </w:r>
    </w:p>
    <w:p w14:paraId="06AAD1E1">
      <w:pPr>
        <w:pStyle w:val="69"/>
        <w:suppressAutoHyphens/>
        <w:autoSpaceDE w:val="0"/>
        <w:autoSpaceDN w:val="0"/>
        <w:adjustRightInd w:val="0"/>
        <w:snapToGrid w:val="0"/>
        <w:spacing w:after="78"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2424C73">
      <w:pPr>
        <w:pStyle w:val="69"/>
        <w:suppressAutoHyphens/>
        <w:autoSpaceDE w:val="0"/>
        <w:autoSpaceDN w:val="0"/>
        <w:adjustRightInd w:val="0"/>
        <w:snapToGrid w:val="0"/>
        <w:spacing w:after="78"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247BBBF5">
      <w:pPr>
        <w:pStyle w:val="4"/>
        <w:spacing w:before="156" w:beforeLines="50" w:after="156" w:afterLines="50" w:line="360" w:lineRule="auto"/>
        <w:ind w:left="420" w:leftChars="200"/>
        <w:jc w:val="left"/>
        <w:rPr>
          <w:rFonts w:hint="eastAsia" w:ascii="宋体" w:hAnsi="宋体" w:cs="宋体"/>
          <w:color w:val="000000"/>
          <w:szCs w:val="24"/>
        </w:rPr>
      </w:pPr>
      <w:bookmarkStart w:id="84" w:name="_Toc201997939"/>
      <w:bookmarkStart w:id="85" w:name="_Toc201401655"/>
      <w:bookmarkStart w:id="86" w:name="_Toc201742856"/>
      <w:bookmarkStart w:id="87" w:name="_Toc199213740"/>
      <w:bookmarkStart w:id="88" w:name="_Toc199215775"/>
      <w:bookmarkStart w:id="89" w:name="_Toc201719115"/>
      <w:bookmarkStart w:id="90" w:name="_Toc201743111"/>
      <w:bookmarkStart w:id="91" w:name="_Toc199215943"/>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39E67A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59EBBCD7">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43B85FAB">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33AFB9D">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8D37D5E">
      <w:pPr>
        <w:pStyle w:val="4"/>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447D55F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758B8C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1B4A8E4">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AC0186E">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4676197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FBB883C">
      <w:pPr>
        <w:pStyle w:val="4"/>
        <w:spacing w:after="78"/>
        <w:rPr>
          <w:rFonts w:hint="eastAsia" w:ascii="宋体" w:hAnsi="宋体" w:cs="宋体"/>
          <w:color w:val="000000"/>
          <w:sz w:val="24"/>
          <w:lang w:eastAsia="zh-Hans"/>
        </w:rPr>
      </w:pPr>
    </w:p>
    <w:p w14:paraId="08664BA1">
      <w:pPr>
        <w:spacing w:after="78"/>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1B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7700D45">
            <w:pPr>
              <w:spacing w:before="156" w:beforeLines="50" w:after="78" w:line="360" w:lineRule="auto"/>
              <w:jc w:val="left"/>
              <w:rPr>
                <w:rFonts w:hint="eastAsia"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               深圳市</w:t>
            </w:r>
            <w:r>
              <w:rPr>
                <w:rFonts w:hint="eastAsia" w:ascii="宋体" w:hAnsi="宋体" w:cs="宋体"/>
                <w:color w:val="000000"/>
                <w:sz w:val="24"/>
                <w:lang w:eastAsia="zh-CN"/>
              </w:rPr>
              <w:t>深水水务咨询</w:t>
            </w:r>
            <w:r>
              <w:rPr>
                <w:rFonts w:hint="eastAsia" w:ascii="宋体" w:hAnsi="宋体" w:cs="宋体"/>
                <w:color w:val="000000"/>
                <w:sz w:val="24"/>
              </w:rPr>
              <w:t>有限公司</w:t>
            </w:r>
          </w:p>
        </w:tc>
        <w:tc>
          <w:tcPr>
            <w:tcW w:w="4389" w:type="dxa"/>
          </w:tcPr>
          <w:p w14:paraId="00B9E93C">
            <w:pPr>
              <w:spacing w:before="156" w:beforeLines="50" w:after="78" w:line="360" w:lineRule="auto"/>
              <w:rPr>
                <w:rFonts w:hint="eastAsia"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77355C1D">
            <w:pPr>
              <w:spacing w:before="156" w:beforeLines="50" w:after="78" w:line="360" w:lineRule="auto"/>
              <w:rPr>
                <w:rFonts w:hint="eastAsia" w:ascii="宋体" w:hAnsi="宋体" w:cs="宋体"/>
                <w:color w:val="000000"/>
                <w:sz w:val="24"/>
              </w:rPr>
            </w:pPr>
          </w:p>
        </w:tc>
      </w:tr>
      <w:tr w14:paraId="3D93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251546D9">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C4BB6DE">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3FB339CA">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59BCDDBD">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24B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C3ACABE">
            <w:pPr>
              <w:spacing w:before="156" w:beforeLines="50" w:after="78" w:line="360" w:lineRule="auto"/>
              <w:rPr>
                <w:rFonts w:hint="eastAsia" w:ascii="宋体" w:hAnsi="宋体" w:cs="宋体"/>
                <w:color w:val="000000"/>
                <w:sz w:val="24"/>
              </w:rPr>
            </w:pPr>
          </w:p>
        </w:tc>
        <w:tc>
          <w:tcPr>
            <w:tcW w:w="4389" w:type="dxa"/>
          </w:tcPr>
          <w:p w14:paraId="5680B277">
            <w:pPr>
              <w:spacing w:before="156" w:beforeLines="50" w:after="78" w:line="360" w:lineRule="auto"/>
              <w:rPr>
                <w:rFonts w:hint="eastAsia" w:ascii="宋体" w:hAnsi="宋体" w:cs="宋体"/>
                <w:color w:val="000000"/>
                <w:sz w:val="24"/>
              </w:rPr>
            </w:pPr>
          </w:p>
        </w:tc>
      </w:tr>
      <w:tr w14:paraId="7631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3F7F7AE4">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89A656E">
            <w:pPr>
              <w:spacing w:before="156" w:beforeLines="50" w:after="78"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3923351">
      <w:pPr>
        <w:widowControl/>
        <w:spacing w:after="78" w:line="240" w:lineRule="auto"/>
        <w:rPr>
          <w:rFonts w:hint="eastAsia" w:ascii="宋体" w:hAnsi="宋体" w:cs="宋体"/>
          <w:sz w:val="24"/>
        </w:rPr>
      </w:pPr>
      <w:r>
        <w:rPr>
          <w:rFonts w:hint="eastAsia" w:ascii="宋体" w:hAnsi="宋体" w:cs="宋体"/>
          <w:sz w:val="24"/>
        </w:rPr>
        <w:br w:type="page"/>
      </w:r>
    </w:p>
    <w:p w14:paraId="705E5BC0">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w:t>
      </w:r>
      <w:r>
        <w:rPr>
          <w:rFonts w:hint="eastAsia" w:ascii="宋体" w:hAnsi="宋体" w:cs="宋体"/>
          <w:sz w:val="24"/>
          <w:lang w:val="en-US" w:eastAsia="zh-CN"/>
        </w:rPr>
        <w:t>1</w:t>
      </w:r>
      <w:r>
        <w:rPr>
          <w:rFonts w:hint="eastAsia" w:ascii="宋体" w:hAnsi="宋体" w:cs="宋体"/>
          <w:sz w:val="24"/>
        </w:rPr>
        <w:t>：供应商廉洁协议书</w:t>
      </w:r>
    </w:p>
    <w:p w14:paraId="6EF2D04E">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14:paraId="742E2E67">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2AB71F2E">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E33E1A1">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763C6FD">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09D5A829">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64A0F4F9">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DE2EA9F">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14:paraId="554F9A65">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9E2FD37">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w:t>
      </w:r>
      <w:r>
        <w:rPr>
          <w:rFonts w:hint="eastAsia" w:ascii="宋体" w:hAnsi="宋体" w:cs="宋体"/>
          <w:kern w:val="0"/>
          <w:sz w:val="24"/>
          <w:lang w:val="en-US" w:eastAsia="zh-CN"/>
        </w:rPr>
        <w:t>20</w:t>
      </w:r>
      <w:r>
        <w:rPr>
          <w:rFonts w:hint="eastAsia" w:ascii="宋体" w:hAnsi="宋体" w:cs="宋体"/>
          <w:kern w:val="0"/>
          <w:sz w:val="24"/>
        </w:rPr>
        <w:t>】%支付违约金，由此造成的后果，包括甲方的损失将由乙方承担，必要时甲方将追究乙方的其他法律责任。</w:t>
      </w:r>
    </w:p>
    <w:p w14:paraId="44190FBB">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14:paraId="107D503A">
      <w:pPr>
        <w:widowControl/>
        <w:spacing w:afterLines="0" w:line="360" w:lineRule="auto"/>
        <w:ind w:firstLine="480" w:firstLineChars="200"/>
        <w:rPr>
          <w:rFonts w:hint="eastAsia" w:ascii="宋体" w:hAnsi="宋体" w:cs="宋体"/>
          <w:kern w:val="0"/>
          <w:sz w:val="24"/>
          <w:u w:val="single"/>
        </w:rPr>
      </w:pPr>
      <w:r>
        <w:rPr>
          <w:rFonts w:hint="eastAsia" w:ascii="宋体" w:hAnsi="宋体" w:cs="宋体"/>
          <w:kern w:val="0"/>
          <w:sz w:val="24"/>
        </w:rPr>
        <w:t xml:space="preserve">   </w:t>
      </w:r>
    </w:p>
    <w:p w14:paraId="327B8C00">
      <w:pPr>
        <w:widowControl/>
        <w:spacing w:afterLines="0" w:line="360" w:lineRule="auto"/>
        <w:ind w:firstLine="480" w:firstLineChars="200"/>
        <w:jc w:val="left"/>
        <w:rPr>
          <w:rFonts w:hint="eastAsia" w:ascii="宋体" w:hAnsi="宋体" w:cs="宋体"/>
          <w:kern w:val="0"/>
          <w:sz w:val="24"/>
          <w:szCs w:val="20"/>
          <w:u w:val="single"/>
        </w:rPr>
      </w:pPr>
    </w:p>
    <w:p w14:paraId="48B6A80D">
      <w:pPr>
        <w:spacing w:after="78" w:line="360" w:lineRule="auto"/>
        <w:rPr>
          <w:rFonts w:ascii="Calibri" w:hAnsi="Calibri"/>
          <w:sz w:val="24"/>
          <w:u w:val="single"/>
        </w:rPr>
      </w:pPr>
    </w:p>
    <w:p w14:paraId="2259E293">
      <w:pPr>
        <w:widowControl/>
        <w:spacing w:afterLines="0" w:line="360" w:lineRule="auto"/>
        <w:rPr>
          <w:rFonts w:ascii="Times New Roman Regular" w:hAnsi="Times New Roman Regular" w:cs="Times New Roman Regular"/>
          <w:kern w:val="0"/>
          <w:sz w:val="24"/>
          <w:szCs w:val="20"/>
        </w:rPr>
      </w:pPr>
    </w:p>
    <w:p w14:paraId="6D55F1CC">
      <w:pPr>
        <w:spacing w:after="78" w:line="240" w:lineRule="auto"/>
        <w:ind w:left="420" w:leftChars="200" w:firstLine="480" w:firstLineChars="200"/>
        <w:rPr>
          <w:rFonts w:ascii="Calibri" w:hAnsi="Calibri"/>
          <w:sz w:val="24"/>
        </w:rPr>
      </w:pPr>
    </w:p>
    <w:tbl>
      <w:tblPr>
        <w:tblStyle w:val="21"/>
        <w:tblpPr w:leftFromText="180" w:rightFromText="180" w:vertAnchor="text" w:horzAnchor="page" w:tblpXSpec="center"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1AE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52A1B7E">
            <w:pPr>
              <w:spacing w:before="156" w:beforeLines="50" w:after="156" w:afterLines="50" w:line="240" w:lineRule="auto"/>
              <w:jc w:val="left"/>
              <w:rPr>
                <w:rFonts w:ascii="Calibri" w:hAnsi="Calibri"/>
                <w:sz w:val="24"/>
              </w:rPr>
            </w:pPr>
            <w:r>
              <w:rPr>
                <w:rFonts w:hint="eastAsia" w:ascii="Calibri" w:hAnsi="Calibri"/>
                <w:sz w:val="24"/>
              </w:rPr>
              <w:t>甲方：</w:t>
            </w:r>
          </w:p>
        </w:tc>
        <w:tc>
          <w:tcPr>
            <w:tcW w:w="2500" w:type="pct"/>
            <w:vAlign w:val="center"/>
          </w:tcPr>
          <w:p w14:paraId="0B6D7855">
            <w:pPr>
              <w:spacing w:before="156" w:beforeLines="50" w:after="156" w:afterLines="50" w:line="240" w:lineRule="auto"/>
              <w:jc w:val="left"/>
              <w:rPr>
                <w:rFonts w:ascii="Times New Roman" w:hAnsi="Times New Roman"/>
                <w:kern w:val="0"/>
                <w:sz w:val="24"/>
                <w:szCs w:val="20"/>
              </w:rPr>
            </w:pPr>
            <w:r>
              <w:rPr>
                <w:rFonts w:hint="eastAsia" w:ascii="Times New Roman Regular" w:hAnsi="Times New Roman Regular" w:cs="Times New Roman Regular"/>
                <w:kern w:val="0"/>
                <w:sz w:val="24"/>
              </w:rPr>
              <w:t>乙方：</w:t>
            </w:r>
          </w:p>
        </w:tc>
      </w:tr>
      <w:tr w14:paraId="105A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0F325DD3">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1A462732">
            <w:pPr>
              <w:spacing w:before="156" w:beforeLines="50" w:after="156" w:afterLines="50"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14:paraId="74C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9414779">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2500" w:type="pct"/>
            <w:vAlign w:val="center"/>
          </w:tcPr>
          <w:p w14:paraId="585FF853">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bookmarkEnd w:id="10"/>
    </w:tbl>
    <w:p w14:paraId="78CFA8C5">
      <w:pPr>
        <w:spacing w:after="78"/>
        <w:jc w:val="center"/>
        <w:rPr>
          <w:rFonts w:hint="eastAsia" w:ascii="黑体" w:hAnsi="黑体" w:eastAsia="黑体"/>
          <w:sz w:val="32"/>
          <w:szCs w:val="32"/>
        </w:rPr>
      </w:pPr>
      <w:r>
        <w:rPr>
          <w:rFonts w:hint="eastAsia" w:ascii="黑体" w:hAnsi="黑体" w:eastAsia="黑体"/>
          <w:sz w:val="32"/>
          <w:szCs w:val="32"/>
        </w:rPr>
        <w:br w:type="page"/>
      </w:r>
    </w:p>
    <w:p w14:paraId="518A93C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4C5385F7">
      <w:pPr>
        <w:spacing w:after="78"/>
      </w:pPr>
    </w:p>
    <w:p w14:paraId="3B4744AD">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C63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822629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A2BED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（盖章）</w:t>
            </w:r>
          </w:p>
        </w:tc>
        <w:tc>
          <w:tcPr>
            <w:tcW w:w="6693" w:type="dxa"/>
            <w:gridSpan w:val="6"/>
            <w:vAlign w:val="center"/>
          </w:tcPr>
          <w:p w14:paraId="2239A045">
            <w:pPr>
              <w:widowControl/>
              <w:spacing w:after="78" w:line="360" w:lineRule="atLeast"/>
              <w:jc w:val="center"/>
              <w:rPr>
                <w:rFonts w:hint="eastAsia" w:ascii="仿宋" w:hAnsi="仿宋" w:eastAsia="仿宋" w:cs="仿宋"/>
                <w:sz w:val="24"/>
                <w:szCs w:val="20"/>
              </w:rPr>
            </w:pPr>
          </w:p>
        </w:tc>
      </w:tr>
      <w:tr w14:paraId="259562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B8863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A60A212">
            <w:pPr>
              <w:widowControl/>
              <w:spacing w:after="78" w:line="360" w:lineRule="atLeast"/>
              <w:jc w:val="center"/>
              <w:rPr>
                <w:rFonts w:hint="eastAsia" w:ascii="仿宋" w:hAnsi="仿宋" w:eastAsia="仿宋" w:cs="仿宋"/>
                <w:sz w:val="24"/>
                <w:szCs w:val="20"/>
              </w:rPr>
            </w:pPr>
          </w:p>
        </w:tc>
        <w:tc>
          <w:tcPr>
            <w:tcW w:w="1320" w:type="dxa"/>
            <w:vAlign w:val="center"/>
          </w:tcPr>
          <w:p w14:paraId="583651B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6E90C9B">
            <w:pPr>
              <w:widowControl/>
              <w:spacing w:after="78" w:line="360" w:lineRule="atLeast"/>
              <w:jc w:val="center"/>
              <w:rPr>
                <w:rFonts w:hint="eastAsia" w:ascii="仿宋" w:hAnsi="仿宋" w:eastAsia="仿宋" w:cs="仿宋"/>
                <w:sz w:val="24"/>
                <w:szCs w:val="20"/>
              </w:rPr>
            </w:pPr>
          </w:p>
        </w:tc>
      </w:tr>
      <w:tr w14:paraId="52C6F9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EE58B8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726B9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2395D6B4">
            <w:pPr>
              <w:widowControl/>
              <w:spacing w:after="78" w:line="360" w:lineRule="atLeast"/>
              <w:jc w:val="center"/>
              <w:rPr>
                <w:rFonts w:hint="eastAsia" w:ascii="仿宋" w:hAnsi="仿宋" w:eastAsia="仿宋" w:cs="仿宋"/>
                <w:sz w:val="24"/>
                <w:szCs w:val="20"/>
              </w:rPr>
            </w:pPr>
          </w:p>
        </w:tc>
        <w:tc>
          <w:tcPr>
            <w:tcW w:w="1320" w:type="dxa"/>
            <w:vAlign w:val="center"/>
          </w:tcPr>
          <w:p w14:paraId="465A8D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15D5A">
            <w:pPr>
              <w:widowControl/>
              <w:spacing w:after="78" w:line="360" w:lineRule="atLeast"/>
              <w:jc w:val="center"/>
              <w:rPr>
                <w:rFonts w:hint="eastAsia" w:ascii="仿宋" w:hAnsi="仿宋" w:eastAsia="仿宋" w:cs="仿宋"/>
                <w:sz w:val="24"/>
                <w:szCs w:val="20"/>
              </w:rPr>
            </w:pPr>
          </w:p>
        </w:tc>
      </w:tr>
      <w:tr w14:paraId="65BA9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6579E6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A6480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C9719DD">
            <w:pPr>
              <w:widowControl/>
              <w:spacing w:after="78" w:line="360" w:lineRule="atLeast"/>
              <w:jc w:val="center"/>
              <w:rPr>
                <w:rFonts w:hint="eastAsia" w:ascii="仿宋" w:hAnsi="仿宋" w:eastAsia="仿宋" w:cs="仿宋"/>
                <w:sz w:val="24"/>
                <w:szCs w:val="20"/>
              </w:rPr>
            </w:pPr>
          </w:p>
        </w:tc>
        <w:tc>
          <w:tcPr>
            <w:tcW w:w="850" w:type="dxa"/>
            <w:vAlign w:val="center"/>
          </w:tcPr>
          <w:p w14:paraId="2BC81E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741788E">
            <w:pPr>
              <w:widowControl/>
              <w:spacing w:after="78" w:line="360" w:lineRule="atLeast"/>
              <w:jc w:val="center"/>
              <w:rPr>
                <w:rFonts w:hint="eastAsia" w:ascii="仿宋" w:hAnsi="仿宋" w:eastAsia="仿宋" w:cs="仿宋"/>
                <w:sz w:val="24"/>
                <w:szCs w:val="20"/>
              </w:rPr>
            </w:pPr>
          </w:p>
        </w:tc>
      </w:tr>
      <w:tr w14:paraId="634AF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468B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47064B2">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6D3B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4804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D7B7D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47B0E">
            <w:pPr>
              <w:spacing w:after="78" w:line="360" w:lineRule="atLeast"/>
              <w:jc w:val="center"/>
              <w:rPr>
                <w:rFonts w:hint="eastAsia" w:ascii="仿宋" w:hAnsi="仿宋" w:eastAsia="仿宋" w:cs="仿宋"/>
                <w:sz w:val="24"/>
                <w:szCs w:val="20"/>
              </w:rPr>
            </w:pPr>
          </w:p>
          <w:p w14:paraId="167172A6">
            <w:pPr>
              <w:widowControl/>
              <w:spacing w:after="78" w:line="360" w:lineRule="atLeast"/>
              <w:jc w:val="center"/>
              <w:rPr>
                <w:rFonts w:hint="eastAsia" w:ascii="仿宋" w:hAnsi="仿宋" w:eastAsia="仿宋" w:cs="仿宋"/>
                <w:sz w:val="24"/>
                <w:szCs w:val="20"/>
              </w:rPr>
            </w:pPr>
          </w:p>
        </w:tc>
      </w:tr>
      <w:tr w14:paraId="5F82DF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ADCA7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7E23DD48">
            <w:pPr>
              <w:spacing w:after="78" w:line="360" w:lineRule="atLeast"/>
              <w:jc w:val="center"/>
              <w:rPr>
                <w:rFonts w:hint="eastAsia" w:ascii="仿宋" w:hAnsi="仿宋" w:eastAsia="仿宋" w:cs="仿宋"/>
                <w:sz w:val="24"/>
                <w:szCs w:val="20"/>
              </w:rPr>
            </w:pPr>
          </w:p>
          <w:p w14:paraId="40ED026D">
            <w:pPr>
              <w:widowControl/>
              <w:spacing w:after="78" w:line="360" w:lineRule="atLeast"/>
              <w:jc w:val="center"/>
              <w:rPr>
                <w:rFonts w:hint="eastAsia" w:ascii="仿宋" w:hAnsi="仿宋" w:eastAsia="仿宋" w:cs="仿宋"/>
                <w:sz w:val="24"/>
                <w:szCs w:val="20"/>
              </w:rPr>
            </w:pPr>
          </w:p>
        </w:tc>
      </w:tr>
      <w:tr w14:paraId="67794F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C110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BAA1877">
            <w:pPr>
              <w:widowControl/>
              <w:spacing w:after="78" w:line="360" w:lineRule="atLeast"/>
              <w:jc w:val="center"/>
              <w:rPr>
                <w:rFonts w:hint="eastAsia" w:ascii="仿宋" w:hAnsi="仿宋" w:eastAsia="仿宋" w:cs="仿宋"/>
                <w:sz w:val="24"/>
                <w:szCs w:val="20"/>
              </w:rPr>
            </w:pPr>
          </w:p>
        </w:tc>
      </w:tr>
      <w:tr w14:paraId="779A3F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3F037B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21954C3B">
            <w:pPr>
              <w:widowControl/>
              <w:spacing w:after="78" w:line="360" w:lineRule="atLeast"/>
              <w:jc w:val="center"/>
              <w:rPr>
                <w:rFonts w:hint="eastAsia" w:ascii="仿宋" w:hAnsi="仿宋" w:eastAsia="仿宋" w:cs="仿宋"/>
                <w:sz w:val="24"/>
                <w:szCs w:val="20"/>
              </w:rPr>
            </w:pPr>
          </w:p>
        </w:tc>
      </w:tr>
      <w:tr w14:paraId="526D88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825FE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6BA5CB1A">
            <w:pPr>
              <w:widowControl/>
              <w:spacing w:after="78" w:line="360" w:lineRule="atLeast"/>
              <w:jc w:val="center"/>
              <w:rPr>
                <w:rFonts w:hint="eastAsia" w:ascii="仿宋" w:hAnsi="仿宋" w:eastAsia="仿宋" w:cs="仿宋"/>
                <w:sz w:val="24"/>
                <w:szCs w:val="20"/>
              </w:rPr>
            </w:pPr>
          </w:p>
        </w:tc>
      </w:tr>
      <w:tr w14:paraId="2DF5C0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F1976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1EEABA32">
            <w:pPr>
              <w:widowControl/>
              <w:spacing w:after="78" w:line="360" w:lineRule="atLeast"/>
              <w:jc w:val="center"/>
              <w:rPr>
                <w:rFonts w:hint="eastAsia" w:ascii="仿宋" w:hAnsi="仿宋" w:eastAsia="仿宋" w:cs="仿宋"/>
                <w:sz w:val="24"/>
                <w:szCs w:val="20"/>
              </w:rPr>
            </w:pPr>
          </w:p>
        </w:tc>
      </w:tr>
    </w:tbl>
    <w:p w14:paraId="47E681AE">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109DD3B">
      <w:pPr>
        <w:spacing w:after="78"/>
        <w:ind w:firstLine="560"/>
      </w:pPr>
    </w:p>
    <w:p w14:paraId="2279054A">
      <w:pPr>
        <w:spacing w:after="78"/>
        <w:ind w:firstLine="560"/>
      </w:pPr>
    </w:p>
    <w:p w14:paraId="17CCAE3E">
      <w:pPr>
        <w:spacing w:after="78"/>
        <w:ind w:firstLine="560"/>
      </w:pPr>
    </w:p>
    <w:p w14:paraId="22454981">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721B08E">
      <w:pPr>
        <w:snapToGrid w:val="0"/>
        <w:spacing w:afterLines="0" w:line="360" w:lineRule="auto"/>
        <w:ind w:firstLine="525" w:firstLineChars="250"/>
        <w:jc w:val="right"/>
        <w:rPr>
          <w:rFonts w:hint="eastAsia" w:ascii="仿宋" w:hAnsi="仿宋" w:eastAsia="仿宋" w:cs="Arial"/>
        </w:rPr>
      </w:pPr>
    </w:p>
    <w:p w14:paraId="427F177F">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0B529CC">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1113599">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w:t>
      </w:r>
      <w:r>
        <w:rPr>
          <w:rFonts w:hint="eastAsia" w:ascii="仿宋" w:hAnsi="仿宋" w:eastAsia="仿宋"/>
          <w:color w:val="000000"/>
          <w:szCs w:val="21"/>
          <w:lang w:val="en-US" w:eastAsia="zh-CN"/>
        </w:rPr>
        <w:t>咨询</w:t>
      </w:r>
      <w:r>
        <w:rPr>
          <w:rFonts w:hint="eastAsia" w:ascii="仿宋" w:hAnsi="仿宋" w:eastAsia="仿宋"/>
          <w:color w:val="000000"/>
          <w:szCs w:val="21"/>
        </w:rPr>
        <w:t>有限公司</w:t>
      </w:r>
      <w:r>
        <w:rPr>
          <w:rFonts w:ascii="仿宋" w:hAnsi="仿宋" w:eastAsia="仿宋"/>
          <w:color w:val="000000"/>
          <w:szCs w:val="21"/>
        </w:rPr>
        <w:t>：</w:t>
      </w:r>
    </w:p>
    <w:p w14:paraId="6C421B2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立式搅拌器</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立式搅拌器</w:t>
      </w:r>
      <w:r>
        <w:rPr>
          <w:rFonts w:hint="eastAsia" w:ascii="仿宋" w:hAnsi="仿宋" w:eastAsia="仿宋"/>
          <w:bCs/>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F188893">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B3C4E57">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396186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032F51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DF2679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77D416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B43111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6F479A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6BECAA4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714E3E9C">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61C4E3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4E9DF6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3B2D5E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）未组成联合体参选。</w:t>
      </w:r>
    </w:p>
    <w:p w14:paraId="56A0378A">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B7F89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立式搅拌器</w:t>
      </w:r>
      <w:r>
        <w:rPr>
          <w:rFonts w:hint="eastAsia" w:ascii="仿宋" w:hAnsi="仿宋" w:eastAsia="仿宋"/>
          <w:szCs w:val="21"/>
          <w:u w:val="single"/>
        </w:rPr>
        <w:t>采购项目</w:t>
      </w:r>
      <w:r>
        <w:rPr>
          <w:rFonts w:ascii="仿宋" w:hAnsi="仿宋" w:eastAsia="仿宋"/>
          <w:szCs w:val="21"/>
        </w:rPr>
        <w:t>选聘，特承诺如下：</w:t>
      </w:r>
    </w:p>
    <w:p w14:paraId="46D8D03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6B9455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CA525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68DD0E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9951CEA">
      <w:pPr>
        <w:tabs>
          <w:tab w:val="left" w:pos="1110"/>
        </w:tabs>
        <w:spacing w:after="78" w:line="276" w:lineRule="auto"/>
        <w:ind w:firstLine="420" w:firstLineChars="200"/>
        <w:rPr>
          <w:rFonts w:hint="eastAsia" w:ascii="仿宋" w:hAnsi="仿宋" w:eastAsia="仿宋"/>
          <w:color w:val="000000"/>
          <w:szCs w:val="21"/>
        </w:rPr>
      </w:pPr>
    </w:p>
    <w:p w14:paraId="688330C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BF2E7D6">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00B4B04C">
      <w:pPr>
        <w:pStyle w:val="4"/>
        <w:spacing w:afterLines="0"/>
        <w:rPr>
          <w:sz w:val="24"/>
          <w:szCs w:val="24"/>
        </w:rPr>
      </w:pPr>
      <w:r>
        <w:br w:type="page"/>
      </w:r>
      <w:bookmarkStart w:id="92" w:name="_Hlk180658069"/>
      <w:r>
        <w:rPr>
          <w:rFonts w:hint="eastAsia"/>
          <w:sz w:val="24"/>
          <w:szCs w:val="24"/>
        </w:rPr>
        <w:t>营业执照</w:t>
      </w:r>
    </w:p>
    <w:p w14:paraId="2EDC05E3">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75F1C1">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75F1C1">
                      <w:pPr>
                        <w:spacing w:after="60" w:afterLines="0"/>
                      </w:pPr>
                    </w:p>
                  </w:txbxContent>
                </v:textbox>
              </v:shape>
            </w:pict>
          </mc:Fallback>
        </mc:AlternateContent>
      </w:r>
    </w:p>
    <w:p w14:paraId="49DAAAB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4C86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18C7F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BC69E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37C9F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4AE22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4D3474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861C5A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8A29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CB225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4994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6CF17E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D49C49">
      <w:pPr>
        <w:pStyle w:val="63"/>
        <w:ind w:firstLine="480"/>
      </w:pPr>
    </w:p>
    <w:p w14:paraId="4D6EC1B7">
      <w:pPr>
        <w:pStyle w:val="63"/>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近两年内（202</w:t>
      </w: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年</w:t>
      </w: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月至今）或成立至今（成立不足两年的单位）至少具备</w:t>
      </w: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项正在实施或已完成的类似业绩</w:t>
      </w:r>
      <w:r>
        <w:rPr>
          <w:rFonts w:hint="eastAsia" w:ascii="宋体" w:hAnsi="宋体" w:eastAsia="宋体" w:cs="宋体"/>
          <w:b/>
          <w:bCs/>
          <w:color w:val="000000"/>
          <w:sz w:val="24"/>
          <w:szCs w:val="24"/>
          <w:highlight w:val="none"/>
          <w:lang w:eastAsia="zh-CN"/>
        </w:rPr>
        <w:t>（提供合同关键页或委托书或中标通知书或发票为有效业绩）</w:t>
      </w:r>
    </w:p>
    <w:p w14:paraId="2234FDE8">
      <w:pPr>
        <w:pStyle w:val="63"/>
        <w:rPr>
          <w:rFonts w:hint="eastAsia" w:ascii="宋体" w:hAnsi="宋体" w:eastAsia="宋体" w:cs="宋体"/>
          <w:b/>
          <w:bCs/>
          <w:color w:val="000000"/>
          <w:sz w:val="24"/>
          <w:szCs w:val="24"/>
          <w:highlight w:val="none"/>
          <w:lang w:eastAsia="zh-CN"/>
        </w:rPr>
      </w:pPr>
      <w: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73660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7D5EE3">
                            <w:pPr>
                              <w:spacing w:after="60" w:afterLines="0"/>
                            </w:pPr>
                          </w:p>
                        </w:txbxContent>
                      </wps:txbx>
                      <wps:bodyPr wrap="square" upright="1"/>
                    </wps:wsp>
                  </a:graphicData>
                </a:graphic>
              </wp:anchor>
            </w:drawing>
          </mc:Choice>
          <mc:Fallback>
            <w:pict>
              <v:shape id="_x0000_s1026" o:spid="_x0000_s1026" o:spt="202" type="#_x0000_t202" style="position:absolute;left:0pt;margin-left:2.15pt;margin-top:5.8pt;height:282pt;width:425.25pt;z-index:251660288;mso-width-relative:page;mso-height-relative:page;" fillcolor="#FFFFFF" filled="t" stroked="t" coordsize="21600,21600" o:gfxdata="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FWortUAAAAIAQAADwAAAAAAAAAB&#10;ACAAAAAiAAAAZHJzL2Rvd25yZXYueG1sUEsBAhQAFAAAAAgAh07iQP/q108TAgAARQQAAA4AAAAA&#10;AAAAAQAgAAAAJAEAAGRycy9lMm9Eb2MueG1sUEsFBgAAAAAGAAYAWQEAAKkFAAAAAA==&#10;">
                <v:fill on="t" focussize="0,0"/>
                <v:stroke weight="0.5pt" color="#000000" joinstyle="miter"/>
                <v:imagedata o:title=""/>
                <o:lock v:ext="edit" aspectratio="f"/>
                <v:textbox>
                  <w:txbxContent>
                    <w:p w14:paraId="6A7D5EE3">
                      <w:pPr>
                        <w:spacing w:after="60" w:afterLines="0"/>
                      </w:pPr>
                    </w:p>
                  </w:txbxContent>
                </v:textbox>
              </v:shape>
            </w:pict>
          </mc:Fallback>
        </mc:AlternateContent>
      </w:r>
    </w:p>
    <w:p w14:paraId="042B25F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65CCFE6">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1A069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1FBF6C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A37926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0F940E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53CC26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6FBB3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0FEE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B4937D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2EF24B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B61625D">
      <w:pPr>
        <w:tabs>
          <w:tab w:val="left" w:pos="1110"/>
        </w:tabs>
        <w:spacing w:after="60" w:afterLines="0" w:line="276" w:lineRule="auto"/>
        <w:ind w:firstLine="480" w:firstLineChars="200"/>
        <w:rPr>
          <w:rFonts w:hint="eastAsia" w:ascii="仿宋" w:hAnsi="仿宋" w:eastAsia="仿宋" w:cs="宋体"/>
          <w:color w:val="000000"/>
          <w:sz w:val="24"/>
          <w:szCs w:val="21"/>
        </w:rPr>
      </w:pPr>
    </w:p>
    <w:bookmarkEnd w:id="92"/>
    <w:p w14:paraId="65BAD97D">
      <w:pPr>
        <w:keepNext/>
        <w:keepLines/>
        <w:spacing w:after="78" w:afterLines="0" w:line="360" w:lineRule="exact"/>
        <w:jc w:val="both"/>
        <w:textAlignment w:val="baseline"/>
        <w:outlineLvl w:val="1"/>
      </w:pPr>
      <w:r>
        <w:br w:type="page"/>
      </w:r>
    </w:p>
    <w:p w14:paraId="78499F5E">
      <w:pPr>
        <w:pStyle w:val="60"/>
        <w:keepNext/>
        <w:keepLines/>
        <w:numPr>
          <w:ilvl w:val="255"/>
          <w:numId w:val="0"/>
        </w:numPr>
        <w:spacing w:afterLines="0" w:line="360" w:lineRule="exact"/>
        <w:jc w:val="center"/>
        <w:textAlignment w:val="baseline"/>
        <w:outlineLvl w:val="1"/>
        <w:rPr>
          <w:rFonts w:hint="eastAsia" w:ascii="仿宋" w:hAnsi="仿宋" w:eastAsia="仿宋"/>
          <w:sz w:val="22"/>
          <w:szCs w:val="28"/>
        </w:rPr>
      </w:pPr>
      <w:r>
        <w:rPr>
          <w:rFonts w:hint="eastAsia" w:ascii="仿宋" w:hAnsi="仿宋" w:eastAsia="仿宋"/>
          <w:b/>
          <w:bCs/>
          <w:kern w:val="0"/>
          <w:sz w:val="24"/>
        </w:rPr>
        <w:t>三、</w:t>
      </w:r>
      <w:r>
        <w:rPr>
          <w:rFonts w:hint="eastAsia" w:ascii="仿宋" w:hAnsi="仿宋" w:eastAsia="仿宋"/>
          <w:b/>
          <w:bCs/>
          <w:kern w:val="0"/>
          <w:sz w:val="24"/>
          <w:lang w:eastAsia="zh-CN"/>
        </w:rPr>
        <w:t>立式搅拌器</w:t>
      </w:r>
      <w:r>
        <w:rPr>
          <w:rFonts w:hint="eastAsia" w:ascii="仿宋" w:hAnsi="仿宋" w:eastAsia="仿宋"/>
          <w:b/>
          <w:bCs/>
          <w:kern w:val="0"/>
          <w:sz w:val="24"/>
        </w:rPr>
        <w:t>采购项目报价一览表</w:t>
      </w: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372"/>
        <w:gridCol w:w="2431"/>
        <w:gridCol w:w="197"/>
        <w:gridCol w:w="778"/>
        <w:gridCol w:w="709"/>
        <w:gridCol w:w="966"/>
        <w:gridCol w:w="2124"/>
      </w:tblGrid>
      <w:tr w14:paraId="20D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70" w:type="dxa"/>
            <w:vAlign w:val="center"/>
          </w:tcPr>
          <w:p w14:paraId="3B73D78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77" w:type="dxa"/>
            <w:gridSpan w:val="7"/>
            <w:vAlign w:val="center"/>
          </w:tcPr>
          <w:p w14:paraId="6621268B">
            <w:pPr>
              <w:spacing w:afterLines="0" w:line="300" w:lineRule="exact"/>
              <w:jc w:val="center"/>
              <w:rPr>
                <w:rFonts w:hint="eastAsia" w:ascii="仿宋" w:hAnsi="仿宋" w:eastAsia="仿宋"/>
                <w:b/>
                <w:szCs w:val="21"/>
              </w:rPr>
            </w:pPr>
            <w:r>
              <w:rPr>
                <w:rFonts w:hint="eastAsia" w:ascii="仿宋" w:hAnsi="仿宋" w:eastAsia="仿宋"/>
                <w:b/>
                <w:szCs w:val="21"/>
                <w:lang w:eastAsia="zh-CN"/>
              </w:rPr>
              <w:t>立式搅拌器</w:t>
            </w:r>
            <w:r>
              <w:rPr>
                <w:rFonts w:hint="eastAsia" w:ascii="仿宋" w:hAnsi="仿宋" w:eastAsia="仿宋"/>
                <w:b/>
                <w:szCs w:val="21"/>
              </w:rPr>
              <w:t>采购项目</w:t>
            </w:r>
          </w:p>
        </w:tc>
      </w:tr>
      <w:tr w14:paraId="032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0" w:type="dxa"/>
            <w:vMerge w:val="restart"/>
            <w:vAlign w:val="center"/>
          </w:tcPr>
          <w:p w14:paraId="7D8BAF6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03" w:type="dxa"/>
            <w:gridSpan w:val="2"/>
            <w:vMerge w:val="restart"/>
            <w:vAlign w:val="center"/>
          </w:tcPr>
          <w:p w14:paraId="72D41685">
            <w:pPr>
              <w:spacing w:afterLines="0" w:line="300" w:lineRule="exact"/>
              <w:jc w:val="center"/>
              <w:rPr>
                <w:rFonts w:hint="eastAsia" w:ascii="仿宋" w:hAnsi="仿宋" w:eastAsia="仿宋"/>
                <w:szCs w:val="21"/>
              </w:rPr>
            </w:pPr>
            <w:r>
              <w:rPr>
                <w:rFonts w:hint="eastAsia" w:ascii="仿宋" w:hAnsi="仿宋" w:eastAsia="仿宋"/>
                <w:szCs w:val="21"/>
              </w:rPr>
              <w:t>深圳市</w:t>
            </w:r>
            <w:r>
              <w:rPr>
                <w:rFonts w:hint="eastAsia" w:ascii="仿宋" w:hAnsi="仿宋" w:eastAsia="仿宋"/>
                <w:szCs w:val="21"/>
                <w:lang w:eastAsia="zh-CN"/>
              </w:rPr>
              <w:t>深水水务咨询</w:t>
            </w:r>
            <w:r>
              <w:rPr>
                <w:rFonts w:hint="eastAsia" w:ascii="仿宋" w:hAnsi="仿宋" w:eastAsia="仿宋"/>
                <w:szCs w:val="21"/>
              </w:rPr>
              <w:t>有限公司</w:t>
            </w:r>
          </w:p>
        </w:tc>
        <w:tc>
          <w:tcPr>
            <w:tcW w:w="975" w:type="dxa"/>
            <w:gridSpan w:val="2"/>
            <w:vAlign w:val="center"/>
          </w:tcPr>
          <w:p w14:paraId="4D70D6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99" w:type="dxa"/>
            <w:gridSpan w:val="3"/>
          </w:tcPr>
          <w:p w14:paraId="7CF2A14E">
            <w:pPr>
              <w:spacing w:afterLines="0"/>
              <w:jc w:val="center"/>
              <w:rPr>
                <w:rFonts w:hint="eastAsia" w:ascii="仿宋" w:hAnsi="仿宋" w:eastAsia="仿宋"/>
                <w:szCs w:val="21"/>
              </w:rPr>
            </w:pPr>
          </w:p>
        </w:tc>
      </w:tr>
      <w:tr w14:paraId="601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70" w:type="dxa"/>
            <w:vMerge w:val="continue"/>
            <w:vAlign w:val="center"/>
          </w:tcPr>
          <w:p w14:paraId="7834F1D7">
            <w:pPr>
              <w:spacing w:afterLines="0" w:line="300" w:lineRule="exact"/>
              <w:jc w:val="center"/>
              <w:rPr>
                <w:rFonts w:hint="eastAsia" w:ascii="仿宋" w:hAnsi="仿宋" w:eastAsia="仿宋"/>
                <w:szCs w:val="21"/>
              </w:rPr>
            </w:pPr>
          </w:p>
        </w:tc>
        <w:tc>
          <w:tcPr>
            <w:tcW w:w="3803" w:type="dxa"/>
            <w:gridSpan w:val="2"/>
            <w:vMerge w:val="continue"/>
            <w:vAlign w:val="center"/>
          </w:tcPr>
          <w:p w14:paraId="222EAFF5">
            <w:pPr>
              <w:spacing w:afterLines="0" w:line="300" w:lineRule="exact"/>
              <w:jc w:val="center"/>
              <w:rPr>
                <w:rFonts w:hint="eastAsia" w:ascii="仿宋" w:hAnsi="仿宋" w:eastAsia="仿宋"/>
                <w:szCs w:val="21"/>
              </w:rPr>
            </w:pPr>
          </w:p>
        </w:tc>
        <w:tc>
          <w:tcPr>
            <w:tcW w:w="975" w:type="dxa"/>
            <w:gridSpan w:val="2"/>
            <w:vAlign w:val="center"/>
          </w:tcPr>
          <w:p w14:paraId="7421154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99" w:type="dxa"/>
            <w:gridSpan w:val="3"/>
          </w:tcPr>
          <w:p w14:paraId="343B403B">
            <w:pPr>
              <w:spacing w:afterLines="0"/>
              <w:jc w:val="center"/>
              <w:rPr>
                <w:rFonts w:hint="eastAsia" w:ascii="仿宋" w:hAnsi="仿宋" w:eastAsia="仿宋"/>
                <w:szCs w:val="21"/>
              </w:rPr>
            </w:pPr>
          </w:p>
        </w:tc>
      </w:tr>
      <w:tr w14:paraId="3CD6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0" w:type="dxa"/>
            <w:vAlign w:val="center"/>
          </w:tcPr>
          <w:p w14:paraId="2A06E77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03" w:type="dxa"/>
            <w:gridSpan w:val="2"/>
            <w:vAlign w:val="center"/>
          </w:tcPr>
          <w:p w14:paraId="65EB4474">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深圳市宝安区燕罗街道洪桥头社区河堤路4号松岗水质净化厂二期</w:t>
            </w:r>
          </w:p>
        </w:tc>
        <w:tc>
          <w:tcPr>
            <w:tcW w:w="975" w:type="dxa"/>
            <w:gridSpan w:val="2"/>
            <w:vAlign w:val="center"/>
          </w:tcPr>
          <w:p w14:paraId="0DAE10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99" w:type="dxa"/>
            <w:gridSpan w:val="3"/>
          </w:tcPr>
          <w:p w14:paraId="69AD6A5F">
            <w:pPr>
              <w:spacing w:afterLines="0"/>
              <w:jc w:val="center"/>
              <w:rPr>
                <w:rFonts w:hint="eastAsia" w:ascii="仿宋" w:hAnsi="仿宋" w:eastAsia="仿宋"/>
                <w:szCs w:val="21"/>
              </w:rPr>
            </w:pPr>
          </w:p>
        </w:tc>
      </w:tr>
      <w:tr w14:paraId="674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14D26A7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1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E97933C">
            <w:pPr>
              <w:spacing w:afterLines="0"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1372" w:type="dxa"/>
            <w:vAlign w:val="center"/>
          </w:tcPr>
          <w:p w14:paraId="47F86A05">
            <w:pPr>
              <w:spacing w:afterLines="0" w:line="440" w:lineRule="exact"/>
              <w:jc w:val="center"/>
              <w:rPr>
                <w:rFonts w:hint="eastAsia" w:ascii="仿宋" w:hAnsi="仿宋" w:eastAsia="仿宋" w:cs="仿宋"/>
                <w:b/>
                <w:szCs w:val="21"/>
              </w:rPr>
            </w:pPr>
            <w:r>
              <w:rPr>
                <w:rFonts w:hint="eastAsia" w:ascii="仿宋" w:hAnsi="仿宋" w:eastAsia="仿宋" w:cs="仿宋"/>
                <w:b/>
                <w:szCs w:val="21"/>
              </w:rPr>
              <w:t>*名称</w:t>
            </w:r>
          </w:p>
        </w:tc>
        <w:tc>
          <w:tcPr>
            <w:tcW w:w="2431" w:type="dxa"/>
            <w:vAlign w:val="center"/>
          </w:tcPr>
          <w:p w14:paraId="71E05049">
            <w:pPr>
              <w:widowControl/>
              <w:spacing w:after="78"/>
              <w:jc w:val="center"/>
              <w:textAlignment w:val="center"/>
              <w:rPr>
                <w:rFonts w:hint="eastAsia" w:ascii="仿宋" w:hAnsi="仿宋" w:eastAsia="仿宋" w:cs="仿宋"/>
                <w:b/>
                <w:szCs w:val="21"/>
              </w:rPr>
            </w:pPr>
            <w:r>
              <w:rPr>
                <w:rFonts w:hint="eastAsia" w:ascii="仿宋" w:hAnsi="仿宋" w:eastAsia="仿宋" w:cs="仿宋"/>
                <w:b/>
                <w:szCs w:val="21"/>
              </w:rPr>
              <w:t>*规格型号</w:t>
            </w:r>
          </w:p>
        </w:tc>
        <w:tc>
          <w:tcPr>
            <w:tcW w:w="975" w:type="dxa"/>
            <w:gridSpan w:val="2"/>
            <w:vAlign w:val="center"/>
          </w:tcPr>
          <w:p w14:paraId="457505F8">
            <w:pPr>
              <w:spacing w:afterLines="0" w:line="440" w:lineRule="exact"/>
              <w:jc w:val="center"/>
              <w:rPr>
                <w:rFonts w:hint="eastAsia" w:ascii="仿宋" w:hAnsi="仿宋" w:eastAsia="仿宋" w:cs="仿宋"/>
                <w:b/>
                <w:szCs w:val="21"/>
              </w:rPr>
            </w:pPr>
            <w:r>
              <w:rPr>
                <w:rFonts w:hint="eastAsia" w:ascii="仿宋" w:hAnsi="仿宋" w:eastAsia="仿宋" w:cs="仿宋"/>
                <w:b/>
                <w:szCs w:val="21"/>
              </w:rPr>
              <w:t>单位</w:t>
            </w:r>
          </w:p>
        </w:tc>
        <w:tc>
          <w:tcPr>
            <w:tcW w:w="709" w:type="dxa"/>
            <w:vAlign w:val="center"/>
          </w:tcPr>
          <w:p w14:paraId="3572C1E7">
            <w:pPr>
              <w:spacing w:afterLines="0" w:line="440" w:lineRule="exact"/>
              <w:jc w:val="center"/>
              <w:rPr>
                <w:rFonts w:hint="eastAsia" w:ascii="仿宋" w:hAnsi="仿宋" w:eastAsia="仿宋" w:cs="仿宋"/>
                <w:b/>
                <w:szCs w:val="21"/>
              </w:rPr>
            </w:pPr>
            <w:r>
              <w:rPr>
                <w:rFonts w:hint="eastAsia" w:ascii="仿宋" w:hAnsi="仿宋" w:eastAsia="仿宋" w:cs="仿宋"/>
                <w:b/>
                <w:szCs w:val="21"/>
              </w:rPr>
              <w:t>*数量</w:t>
            </w:r>
          </w:p>
        </w:tc>
        <w:tc>
          <w:tcPr>
            <w:tcW w:w="966" w:type="dxa"/>
            <w:vAlign w:val="center"/>
          </w:tcPr>
          <w:p w14:paraId="0E858759">
            <w:pPr>
              <w:spacing w:afterLines="0" w:line="440" w:lineRule="exact"/>
              <w:jc w:val="center"/>
              <w:rPr>
                <w:rFonts w:hint="eastAsia" w:ascii="仿宋" w:hAnsi="仿宋" w:eastAsia="仿宋" w:cs="仿宋"/>
                <w:b/>
                <w:szCs w:val="21"/>
              </w:rPr>
            </w:pPr>
            <w:r>
              <w:rPr>
                <w:rFonts w:hint="eastAsia" w:ascii="仿宋" w:hAnsi="仿宋" w:eastAsia="仿宋" w:cs="仿宋"/>
                <w:b/>
                <w:szCs w:val="21"/>
              </w:rPr>
              <w:t>*含税单价（元）</w:t>
            </w:r>
          </w:p>
        </w:tc>
        <w:tc>
          <w:tcPr>
            <w:tcW w:w="2124" w:type="dxa"/>
            <w:vAlign w:val="center"/>
          </w:tcPr>
          <w:p w14:paraId="608A9F18">
            <w:pPr>
              <w:spacing w:afterLines="0"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7BA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70" w:type="dxa"/>
            <w:vAlign w:val="center"/>
          </w:tcPr>
          <w:p w14:paraId="26A05C5B">
            <w:pPr>
              <w:pStyle w:val="57"/>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7103D38A">
            <w:pPr>
              <w:spacing w:beforeLines="0" w:afterLines="0"/>
              <w:jc w:val="center"/>
              <w:rPr>
                <w:rFonts w:hint="eastAsia" w:ascii="仿宋" w:hAnsi="仿宋" w:eastAsia="仿宋" w:cs="仿宋"/>
                <w:sz w:val="22"/>
                <w:szCs w:val="22"/>
              </w:rPr>
            </w:pPr>
            <w:r>
              <w:rPr>
                <w:rFonts w:hint="eastAsia" w:ascii="仿宋" w:hAnsi="仿宋" w:eastAsia="仿宋" w:cs="仿宋"/>
                <w:color w:val="000000"/>
                <w:sz w:val="22"/>
                <w:szCs w:val="22"/>
              </w:rPr>
              <w:t>立式搅拌器</w:t>
            </w:r>
          </w:p>
        </w:tc>
        <w:tc>
          <w:tcPr>
            <w:tcW w:w="2431" w:type="dxa"/>
            <w:vAlign w:val="center"/>
          </w:tcPr>
          <w:p w14:paraId="720E54B1">
            <w:pPr>
              <w:widowControl/>
              <w:spacing w:after="78"/>
              <w:jc w:val="center"/>
              <w:textAlignment w:val="center"/>
              <w:rPr>
                <w:rFonts w:hint="eastAsia" w:ascii="仿宋" w:hAnsi="仿宋" w:eastAsia="仿宋" w:cs="仿宋"/>
                <w:szCs w:val="21"/>
              </w:rPr>
            </w:pPr>
            <w:r>
              <w:rPr>
                <w:rFonts w:hint="eastAsia" w:ascii="仿宋" w:hAnsi="仿宋" w:eastAsia="仿宋" w:cs="仿宋"/>
                <w:sz w:val="22"/>
                <w:szCs w:val="22"/>
                <w:lang w:val="en-US" w:eastAsia="zh-CN"/>
              </w:rPr>
              <w:t>D=2200mm，N=7.5kw，多层桨叶式，调理池尺寸10*5*4m，配套变频电机</w:t>
            </w:r>
          </w:p>
        </w:tc>
        <w:tc>
          <w:tcPr>
            <w:tcW w:w="975" w:type="dxa"/>
            <w:gridSpan w:val="2"/>
            <w:vAlign w:val="center"/>
          </w:tcPr>
          <w:p w14:paraId="2AD40E2D">
            <w:pPr>
              <w:spacing w:afterLines="0" w:line="4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套</w:t>
            </w:r>
          </w:p>
        </w:tc>
        <w:tc>
          <w:tcPr>
            <w:tcW w:w="709" w:type="dxa"/>
            <w:vAlign w:val="center"/>
          </w:tcPr>
          <w:p w14:paraId="2430A233">
            <w:pPr>
              <w:keepNext w:val="0"/>
              <w:keepLines w:val="0"/>
              <w:widowControl/>
              <w:suppressLineNumbers w:val="0"/>
              <w:jc w:val="center"/>
              <w:textAlignment w:val="center"/>
              <w:rPr>
                <w:rFonts w:hint="eastAsia" w:ascii="仿宋" w:hAnsi="仿宋" w:eastAsia="仿宋" w:cs="仿宋"/>
                <w:szCs w:val="21"/>
              </w:rPr>
            </w:pPr>
            <w:r>
              <w:rPr>
                <w:rFonts w:hint="eastAsia" w:ascii="宋体" w:hAnsi="宋体" w:cs="宋体"/>
                <w:i w:val="0"/>
                <w:iCs w:val="0"/>
                <w:color w:val="000000"/>
                <w:kern w:val="0"/>
                <w:sz w:val="22"/>
                <w:szCs w:val="22"/>
                <w:u w:val="none"/>
                <w:lang w:val="en-US" w:eastAsia="zh-CN" w:bidi="ar"/>
              </w:rPr>
              <w:t>2</w:t>
            </w:r>
          </w:p>
        </w:tc>
        <w:tc>
          <w:tcPr>
            <w:tcW w:w="966" w:type="dxa"/>
            <w:vAlign w:val="center"/>
          </w:tcPr>
          <w:p w14:paraId="78CB4DCC">
            <w:pPr>
              <w:spacing w:afterLines="0" w:line="440" w:lineRule="exact"/>
              <w:jc w:val="center"/>
              <w:rPr>
                <w:rFonts w:hint="eastAsia" w:ascii="仿宋" w:hAnsi="仿宋" w:eastAsia="仿宋" w:cs="仿宋"/>
                <w:szCs w:val="21"/>
              </w:rPr>
            </w:pPr>
          </w:p>
        </w:tc>
        <w:tc>
          <w:tcPr>
            <w:tcW w:w="2124" w:type="dxa"/>
            <w:vAlign w:val="center"/>
          </w:tcPr>
          <w:p w14:paraId="5514022B">
            <w:pPr>
              <w:spacing w:afterLines="0" w:line="440" w:lineRule="exact"/>
              <w:jc w:val="center"/>
              <w:rPr>
                <w:rFonts w:hint="eastAsia" w:ascii="仿宋" w:hAnsi="仿宋" w:eastAsia="仿宋" w:cs="仿宋"/>
                <w:szCs w:val="21"/>
              </w:rPr>
            </w:pPr>
            <w:r>
              <w:rPr>
                <w:rFonts w:hint="eastAsia" w:ascii="仿宋" w:hAnsi="仿宋" w:eastAsia="仿宋" w:cs="仿宋"/>
                <w:sz w:val="22"/>
                <w:szCs w:val="22"/>
                <w:lang w:val="en-US" w:eastAsia="zh-CN"/>
              </w:rPr>
              <w:t>下部过流部件材质为304不锈钢，上部材质为碳钢防腐。远程指导安装</w:t>
            </w:r>
          </w:p>
        </w:tc>
      </w:tr>
      <w:tr w14:paraId="657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70" w:type="dxa"/>
            <w:vAlign w:val="center"/>
          </w:tcPr>
          <w:p w14:paraId="1A032F87">
            <w:pPr>
              <w:pStyle w:val="57"/>
              <w:numPr>
                <w:ilvl w:val="0"/>
                <w:numId w:val="1"/>
              </w:numPr>
              <w:spacing w:afterLines="0" w:line="300" w:lineRule="exact"/>
              <w:ind w:firstLineChars="0"/>
              <w:jc w:val="center"/>
              <w:rPr>
                <w:rFonts w:hint="eastAsia" w:ascii="仿宋" w:hAnsi="仿宋" w:eastAsia="仿宋" w:cs="仿宋"/>
                <w:szCs w:val="21"/>
              </w:rPr>
            </w:pPr>
          </w:p>
        </w:tc>
        <w:tc>
          <w:tcPr>
            <w:tcW w:w="1372" w:type="dxa"/>
            <w:vAlign w:val="center"/>
          </w:tcPr>
          <w:p w14:paraId="509ABD69">
            <w:pPr>
              <w:spacing w:beforeLines="0" w:afterLines="0"/>
              <w:jc w:val="center"/>
              <w:rPr>
                <w:rFonts w:hint="eastAsia" w:ascii="仿宋" w:hAnsi="仿宋" w:eastAsia="仿宋" w:cs="仿宋"/>
                <w:color w:val="000000"/>
                <w:sz w:val="22"/>
                <w:szCs w:val="22"/>
              </w:rPr>
            </w:pPr>
            <w:r>
              <w:rPr>
                <w:rFonts w:hint="eastAsia" w:ascii="仿宋" w:hAnsi="仿宋" w:eastAsia="仿宋" w:cs="仿宋"/>
                <w:color w:val="000000"/>
                <w:sz w:val="22"/>
                <w:szCs w:val="22"/>
              </w:rPr>
              <w:t>电控箱</w:t>
            </w:r>
          </w:p>
        </w:tc>
        <w:tc>
          <w:tcPr>
            <w:tcW w:w="2431" w:type="dxa"/>
            <w:vAlign w:val="center"/>
          </w:tcPr>
          <w:p w14:paraId="385CB340">
            <w:pPr>
              <w:widowControl/>
              <w:spacing w:after="78"/>
              <w:jc w:val="center"/>
              <w:textAlignment w:val="center"/>
              <w:rPr>
                <w:rFonts w:hint="eastAsia" w:ascii="仿宋" w:hAnsi="仿宋" w:eastAsia="仿宋" w:cs="仿宋"/>
                <w:color w:val="000000"/>
                <w:sz w:val="22"/>
                <w:szCs w:val="22"/>
              </w:rPr>
            </w:pPr>
            <w:r>
              <w:rPr>
                <w:rFonts w:hint="eastAsia" w:ascii="仿宋" w:hAnsi="仿宋" w:eastAsia="仿宋" w:cs="仿宋"/>
                <w:sz w:val="22"/>
                <w:szCs w:val="22"/>
              </w:rPr>
              <w:t>304不锈钢材质</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包含与立式搅拌器配套的国产变频器</w:t>
            </w:r>
          </w:p>
        </w:tc>
        <w:tc>
          <w:tcPr>
            <w:tcW w:w="975" w:type="dxa"/>
            <w:gridSpan w:val="2"/>
            <w:vAlign w:val="center"/>
          </w:tcPr>
          <w:p w14:paraId="421B3F77">
            <w:pPr>
              <w:spacing w:afterLines="0"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个</w:t>
            </w:r>
          </w:p>
        </w:tc>
        <w:tc>
          <w:tcPr>
            <w:tcW w:w="709" w:type="dxa"/>
            <w:vAlign w:val="center"/>
          </w:tcPr>
          <w:p w14:paraId="632CEB7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966" w:type="dxa"/>
            <w:vAlign w:val="center"/>
          </w:tcPr>
          <w:p w14:paraId="51E45012">
            <w:pPr>
              <w:spacing w:afterLines="0" w:line="440" w:lineRule="exact"/>
              <w:jc w:val="center"/>
              <w:rPr>
                <w:rFonts w:hint="eastAsia" w:ascii="仿宋" w:hAnsi="仿宋" w:eastAsia="仿宋" w:cs="仿宋"/>
                <w:szCs w:val="21"/>
              </w:rPr>
            </w:pPr>
          </w:p>
        </w:tc>
        <w:tc>
          <w:tcPr>
            <w:tcW w:w="2124" w:type="dxa"/>
            <w:vAlign w:val="center"/>
          </w:tcPr>
          <w:p w14:paraId="57BEB1F2">
            <w:pPr>
              <w:spacing w:afterLines="0" w:line="440" w:lineRule="exact"/>
              <w:jc w:val="center"/>
              <w:rPr>
                <w:rFonts w:hint="eastAsia" w:ascii="仿宋" w:hAnsi="仿宋" w:eastAsia="仿宋" w:cs="仿宋"/>
                <w:szCs w:val="21"/>
                <w:lang w:eastAsia="zh-CN"/>
              </w:rPr>
            </w:pPr>
            <w:r>
              <w:rPr>
                <w:rFonts w:hint="eastAsia" w:ascii="仿宋" w:hAnsi="仿宋" w:eastAsia="仿宋" w:cs="仿宋"/>
                <w:szCs w:val="21"/>
              </w:rPr>
              <w:t>配按钮操作控制设备启停，留有自控启停以及状态显示接线点</w:t>
            </w:r>
            <w:r>
              <w:rPr>
                <w:rFonts w:hint="eastAsia" w:ascii="仿宋" w:hAnsi="仿宋" w:eastAsia="仿宋" w:cs="仿宋"/>
                <w:szCs w:val="21"/>
                <w:lang w:eastAsia="zh-CN"/>
              </w:rPr>
              <w:t>。</w:t>
            </w:r>
            <w:r>
              <w:rPr>
                <w:rFonts w:hint="eastAsia" w:ascii="仿宋" w:hAnsi="仿宋" w:eastAsia="仿宋" w:cs="仿宋"/>
                <w:sz w:val="22"/>
                <w:szCs w:val="22"/>
                <w:lang w:val="en-US" w:eastAsia="zh-CN"/>
              </w:rPr>
              <w:t>远程指导安装</w:t>
            </w:r>
          </w:p>
        </w:tc>
      </w:tr>
      <w:tr w14:paraId="2A00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4F3E744F">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7E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0" w:type="dxa"/>
            <w:vAlign w:val="center"/>
          </w:tcPr>
          <w:p w14:paraId="7C6249C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03" w:type="dxa"/>
            <w:gridSpan w:val="2"/>
            <w:vAlign w:val="center"/>
          </w:tcPr>
          <w:p w14:paraId="61B4484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75" w:type="dxa"/>
            <w:gridSpan w:val="2"/>
            <w:vAlign w:val="center"/>
          </w:tcPr>
          <w:p w14:paraId="5C44C90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99" w:type="dxa"/>
            <w:gridSpan w:val="3"/>
            <w:vAlign w:val="center"/>
          </w:tcPr>
          <w:p w14:paraId="55E18642">
            <w:pPr>
              <w:spacing w:afterLines="0" w:line="300" w:lineRule="exact"/>
              <w:jc w:val="center"/>
              <w:rPr>
                <w:rFonts w:hint="eastAsia" w:ascii="仿宋" w:hAnsi="仿宋" w:eastAsia="仿宋"/>
                <w:szCs w:val="21"/>
              </w:rPr>
            </w:pPr>
            <w:r>
              <w:rPr>
                <w:rFonts w:ascii="仿宋" w:hAnsi="仿宋" w:eastAsia="仿宋"/>
                <w:szCs w:val="21"/>
              </w:rPr>
              <w:t>%</w:t>
            </w:r>
          </w:p>
        </w:tc>
      </w:tr>
      <w:tr w14:paraId="0D9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70" w:type="dxa"/>
            <w:vAlign w:val="center"/>
          </w:tcPr>
          <w:p w14:paraId="3BDBB2D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77" w:type="dxa"/>
            <w:gridSpan w:val="7"/>
            <w:vAlign w:val="center"/>
          </w:tcPr>
          <w:p w14:paraId="7667F7A1">
            <w:pPr>
              <w:spacing w:afterLines="0" w:line="300" w:lineRule="exact"/>
              <w:jc w:val="left"/>
              <w:rPr>
                <w:rFonts w:hint="eastAsia" w:ascii="仿宋" w:hAnsi="仿宋" w:eastAsia="仿宋"/>
                <w:szCs w:val="21"/>
              </w:rPr>
            </w:pPr>
            <w:r>
              <w:rPr>
                <w:rFonts w:hint="eastAsia" w:ascii="仿宋" w:hAnsi="仿宋" w:eastAsia="仿宋"/>
                <w:szCs w:val="21"/>
              </w:rPr>
              <w:t>合同生效后支付合同总价的30%为预付款，发货前支付合同总价的30%，货物送到并通过性能验收后支付合同总价的35%，质保期满后再支付合同总价的5%。</w:t>
            </w:r>
          </w:p>
        </w:tc>
      </w:tr>
      <w:tr w14:paraId="12E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70" w:type="dxa"/>
            <w:vAlign w:val="center"/>
          </w:tcPr>
          <w:p w14:paraId="7BBC0E7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00" w:type="dxa"/>
            <w:gridSpan w:val="3"/>
            <w:vAlign w:val="center"/>
          </w:tcPr>
          <w:p w14:paraId="7884E3D1">
            <w:pPr>
              <w:spacing w:afterLines="0" w:line="300" w:lineRule="exact"/>
              <w:jc w:val="left"/>
              <w:rPr>
                <w:rFonts w:hint="eastAsia" w:ascii="仿宋" w:hAnsi="仿宋" w:eastAsia="仿宋"/>
                <w:szCs w:val="21"/>
              </w:rPr>
            </w:pPr>
            <w:r>
              <w:rPr>
                <w:rFonts w:hint="eastAsia" w:ascii="仿宋" w:hAnsi="仿宋" w:eastAsia="仿宋"/>
                <w:szCs w:val="21"/>
              </w:rPr>
              <w:t>在合同生效之日起</w:t>
            </w:r>
            <w:r>
              <w:rPr>
                <w:rFonts w:hint="eastAsia" w:ascii="仿宋" w:hAnsi="仿宋" w:eastAsia="仿宋"/>
                <w:szCs w:val="21"/>
                <w:highlight w:val="none"/>
                <w:lang w:val="en-US" w:eastAsia="zh-CN"/>
              </w:rPr>
              <w:t>20</w:t>
            </w:r>
            <w:r>
              <w:rPr>
                <w:rFonts w:hint="eastAsia" w:ascii="仿宋" w:hAnsi="仿宋" w:eastAsia="仿宋"/>
                <w:szCs w:val="21"/>
              </w:rPr>
              <w:t>个日历日内将设备运抵指定项目地点</w:t>
            </w:r>
          </w:p>
        </w:tc>
        <w:tc>
          <w:tcPr>
            <w:tcW w:w="778" w:type="dxa"/>
            <w:vAlign w:val="center"/>
          </w:tcPr>
          <w:p w14:paraId="1D24C66F">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799" w:type="dxa"/>
            <w:gridSpan w:val="3"/>
            <w:vAlign w:val="center"/>
          </w:tcPr>
          <w:p w14:paraId="26DD4D65">
            <w:pPr>
              <w:spacing w:afterLines="0" w:line="300" w:lineRule="exact"/>
              <w:jc w:val="left"/>
              <w:rPr>
                <w:rFonts w:hint="eastAsia" w:ascii="仿宋" w:hAnsi="仿宋" w:eastAsia="仿宋"/>
                <w:szCs w:val="21"/>
              </w:rPr>
            </w:pPr>
            <w:r>
              <w:rPr>
                <w:rFonts w:hint="eastAsia" w:ascii="仿宋" w:hAnsi="仿宋" w:eastAsia="仿宋"/>
                <w:szCs w:val="21"/>
              </w:rPr>
              <w:t>12个月</w:t>
            </w:r>
          </w:p>
        </w:tc>
      </w:tr>
      <w:tr w14:paraId="24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6EC513D5">
            <w:pPr>
              <w:spacing w:afterLines="0" w:line="300" w:lineRule="exact"/>
              <w:jc w:val="left"/>
              <w:rPr>
                <w:rFonts w:hint="eastAsia" w:ascii="仿宋" w:hAnsi="仿宋" w:eastAsia="仿宋"/>
                <w:szCs w:val="21"/>
              </w:rPr>
            </w:pPr>
            <w:r>
              <w:rPr>
                <w:rFonts w:hint="eastAsia" w:ascii="仿宋" w:hAnsi="仿宋" w:eastAsia="仿宋"/>
                <w:szCs w:val="21"/>
              </w:rPr>
              <w:t>1、以上为参考报价格式，标“*”为必填项;</w:t>
            </w:r>
          </w:p>
          <w:p w14:paraId="1996D090">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包含完成设备供货、安装调试、验收、培训、相关技术服务及履行本合同其他义务所需的全部费用，包括但不限于设备的价格，安装调试费，调试过程中使用的专用工具、备品备件等的价格，验收费，培训费，质保服务费，增值税费，资料费以及为提供设备至买方指定交货地点而产生的商检费、包装费、装货费、运费、卸车费、保险费等全部费用</w:t>
            </w:r>
            <w:r>
              <w:rPr>
                <w:rFonts w:hint="eastAsia" w:ascii="仿宋" w:hAnsi="仿宋" w:eastAsia="仿宋"/>
                <w:szCs w:val="21"/>
                <w:lang w:eastAsia="zh-CN"/>
              </w:rPr>
              <w:t>；</w:t>
            </w:r>
          </w:p>
          <w:p w14:paraId="49CBD34B">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3、送货地址:深圳市宝安区燕罗街道洪桥头社区河堤路4号松岗水质净化厂二期；</w:t>
            </w:r>
          </w:p>
          <w:p w14:paraId="2B75B9D1">
            <w:pPr>
              <w:spacing w:afterLines="0" w:line="300" w:lineRule="exact"/>
              <w:jc w:val="left"/>
              <w:rPr>
                <w:rFonts w:hint="eastAsia" w:ascii="仿宋" w:hAnsi="仿宋" w:eastAsia="仿宋"/>
                <w:b/>
                <w:bCs/>
                <w:szCs w:val="21"/>
              </w:rPr>
            </w:pPr>
            <w:r>
              <w:rPr>
                <w:rFonts w:hint="eastAsia" w:ascii="仿宋" w:hAnsi="仿宋" w:eastAsia="仿宋"/>
                <w:szCs w:val="21"/>
              </w:rPr>
              <w:t>4、本采购项目以含税价进行对比，</w:t>
            </w:r>
            <w:r>
              <w:rPr>
                <w:rFonts w:hint="eastAsia" w:ascii="仿宋" w:hAnsi="仿宋" w:eastAsia="仿宋"/>
                <w:b/>
                <w:bCs/>
                <w:szCs w:val="21"/>
              </w:rPr>
              <w:t>参选单位需填报含税价及税率；</w:t>
            </w:r>
          </w:p>
          <w:p w14:paraId="5E664B09">
            <w:pPr>
              <w:spacing w:afterLines="0" w:line="300" w:lineRule="exact"/>
              <w:jc w:val="left"/>
              <w:rPr>
                <w:rFonts w:hint="eastAsia" w:ascii="仿宋" w:hAnsi="仿宋" w:eastAsia="仿宋"/>
                <w:b/>
                <w:bCs/>
                <w:szCs w:val="21"/>
              </w:rPr>
            </w:pPr>
            <w:r>
              <w:rPr>
                <w:rFonts w:hint="eastAsia" w:ascii="仿宋" w:hAnsi="仿宋" w:eastAsia="仿宋"/>
                <w:b/>
                <w:bCs/>
                <w:szCs w:val="21"/>
              </w:rPr>
              <w:t>5.合同不含税价计算方式:合同不含税价=含税价/(1+税率)；</w:t>
            </w:r>
          </w:p>
          <w:p w14:paraId="15597662">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14:paraId="4E68D71C">
      <w:pPr>
        <w:snapToGrid w:val="0"/>
        <w:spacing w:afterLines="0" w:line="360" w:lineRule="auto"/>
        <w:rPr>
          <w:rFonts w:hint="eastAsia" w:ascii="仿宋" w:hAnsi="仿宋" w:eastAsia="仿宋" w:cs="Arial"/>
        </w:rPr>
      </w:pPr>
    </w:p>
    <w:p w14:paraId="3B2431B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报价单位盖章 </w:t>
      </w:r>
      <w:r>
        <w:rPr>
          <w:rFonts w:ascii="仿宋" w:hAnsi="仿宋" w:eastAsia="仿宋" w:cs="Arial"/>
        </w:rPr>
        <w:t xml:space="preserve">          </w:t>
      </w:r>
    </w:p>
    <w:p w14:paraId="7693AF9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AC40E99">
      <w:pPr>
        <w:spacing w:after="78" w:line="288" w:lineRule="auto"/>
        <w:rPr>
          <w:rFonts w:hint="eastAsia" w:ascii="仿宋" w:hAnsi="仿宋" w:eastAsia="仿宋"/>
          <w:b/>
          <w:szCs w:val="21"/>
        </w:rPr>
      </w:pPr>
    </w:p>
    <w:p w14:paraId="6E70B5DB">
      <w:pPr>
        <w:pStyle w:val="60"/>
        <w:keepNext/>
        <w:keepLines/>
        <w:numPr>
          <w:ilvl w:val="255"/>
          <w:numId w:val="0"/>
        </w:numPr>
        <w:spacing w:after="78" w:afterLines="0" w:line="360" w:lineRule="exact"/>
        <w:jc w:val="center"/>
        <w:textAlignment w:val="baseline"/>
        <w:outlineLvl w:val="1"/>
        <w:rPr>
          <w:rFonts w:hint="eastAsia" w:ascii="仿宋" w:hAnsi="仿宋" w:eastAsia="仿宋"/>
          <w:b/>
          <w:bCs/>
          <w:kern w:val="0"/>
          <w:sz w:val="24"/>
        </w:rPr>
      </w:pPr>
      <w:bookmarkStart w:id="93" w:name="_Toc116850266"/>
      <w:bookmarkStart w:id="94" w:name="_Toc133335897"/>
      <w:r>
        <w:rPr>
          <w:rFonts w:hint="eastAsia" w:ascii="仿宋" w:hAnsi="仿宋" w:eastAsia="仿宋"/>
          <w:b/>
          <w:bCs/>
          <w:kern w:val="0"/>
          <w:sz w:val="24"/>
        </w:rPr>
        <w:t>四、响应供应商认为有必要提供的其他材料</w:t>
      </w:r>
      <w:bookmarkEnd w:id="93"/>
      <w:bookmarkEnd w:id="94"/>
    </w:p>
    <w:p w14:paraId="74FD8E30">
      <w:pPr>
        <w:spacing w:after="78" w:line="288" w:lineRule="auto"/>
        <w:rPr>
          <w:rFonts w:hint="eastAsia" w:ascii="仿宋" w:hAnsi="仿宋" w:eastAsia="仿宋"/>
          <w:b/>
          <w:szCs w:val="21"/>
        </w:rPr>
      </w:pPr>
    </w:p>
    <w:p w14:paraId="3E44BC8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0179465">
        <w:pPr>
          <w:pStyle w:val="13"/>
          <w:spacing w:after="60"/>
        </w:pPr>
        <w:r>
          <w:t xml:space="preserve">     </w:t>
        </w:r>
      </w:p>
    </w:sdtContent>
  </w:sdt>
  <w:p w14:paraId="33A4C92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5C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F52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A9B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A01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B114">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F6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6F56"/>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25B4"/>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5A8"/>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3A27619"/>
    <w:rsid w:val="043A768D"/>
    <w:rsid w:val="065001AA"/>
    <w:rsid w:val="06DF0467"/>
    <w:rsid w:val="06F9F432"/>
    <w:rsid w:val="070C064D"/>
    <w:rsid w:val="08FA1588"/>
    <w:rsid w:val="0A886720"/>
    <w:rsid w:val="0B0E30C9"/>
    <w:rsid w:val="0B472137"/>
    <w:rsid w:val="0C1058A5"/>
    <w:rsid w:val="0D7F8C1E"/>
    <w:rsid w:val="0DAFDDD2"/>
    <w:rsid w:val="0E550E35"/>
    <w:rsid w:val="0FD61205"/>
    <w:rsid w:val="10D90BBC"/>
    <w:rsid w:val="10DD77C5"/>
    <w:rsid w:val="11160603"/>
    <w:rsid w:val="11F508E9"/>
    <w:rsid w:val="12423085"/>
    <w:rsid w:val="13165211"/>
    <w:rsid w:val="132711CC"/>
    <w:rsid w:val="13AFEC81"/>
    <w:rsid w:val="155838BF"/>
    <w:rsid w:val="161B3F59"/>
    <w:rsid w:val="163F05DA"/>
    <w:rsid w:val="17A305D2"/>
    <w:rsid w:val="18F3553E"/>
    <w:rsid w:val="19A00859"/>
    <w:rsid w:val="19C91652"/>
    <w:rsid w:val="1B3C6FE2"/>
    <w:rsid w:val="1B3FC108"/>
    <w:rsid w:val="1BB97CC2"/>
    <w:rsid w:val="1BBF5AD0"/>
    <w:rsid w:val="1BFB4A9B"/>
    <w:rsid w:val="1BFE3282"/>
    <w:rsid w:val="1D8C1793"/>
    <w:rsid w:val="1D8F3A7B"/>
    <w:rsid w:val="1DC4251B"/>
    <w:rsid w:val="1F0F1A56"/>
    <w:rsid w:val="1F7F9C30"/>
    <w:rsid w:val="1FB39FF7"/>
    <w:rsid w:val="1FB54372"/>
    <w:rsid w:val="1FFF4E3F"/>
    <w:rsid w:val="22A85759"/>
    <w:rsid w:val="238C1B25"/>
    <w:rsid w:val="24A55982"/>
    <w:rsid w:val="252B49F4"/>
    <w:rsid w:val="257FF5EF"/>
    <w:rsid w:val="27BED872"/>
    <w:rsid w:val="29E9B391"/>
    <w:rsid w:val="29FC6AB7"/>
    <w:rsid w:val="2A3B5AA5"/>
    <w:rsid w:val="2AE06094"/>
    <w:rsid w:val="2AFDB16C"/>
    <w:rsid w:val="2B566CEA"/>
    <w:rsid w:val="2B7D8E96"/>
    <w:rsid w:val="2B9B7C50"/>
    <w:rsid w:val="2C87EFA4"/>
    <w:rsid w:val="2CEFA2BD"/>
    <w:rsid w:val="2D9E346A"/>
    <w:rsid w:val="2DDB533B"/>
    <w:rsid w:val="2EC738E1"/>
    <w:rsid w:val="2EFF028F"/>
    <w:rsid w:val="2EFF0385"/>
    <w:rsid w:val="2FDFB298"/>
    <w:rsid w:val="2FEBB001"/>
    <w:rsid w:val="303A3933"/>
    <w:rsid w:val="30BF60A9"/>
    <w:rsid w:val="30EE09A0"/>
    <w:rsid w:val="31372F12"/>
    <w:rsid w:val="31571E03"/>
    <w:rsid w:val="32CC0FF0"/>
    <w:rsid w:val="340E3EBE"/>
    <w:rsid w:val="34A2025B"/>
    <w:rsid w:val="355F0EA7"/>
    <w:rsid w:val="36B91E0A"/>
    <w:rsid w:val="377B856B"/>
    <w:rsid w:val="37FEEEDA"/>
    <w:rsid w:val="38901B46"/>
    <w:rsid w:val="391F1B11"/>
    <w:rsid w:val="391FB7C6"/>
    <w:rsid w:val="3956852C"/>
    <w:rsid w:val="397D4866"/>
    <w:rsid w:val="3A3B0BB3"/>
    <w:rsid w:val="3A51BFC5"/>
    <w:rsid w:val="3A7647DA"/>
    <w:rsid w:val="3A7A70F1"/>
    <w:rsid w:val="3A9B5E78"/>
    <w:rsid w:val="3AFD93B8"/>
    <w:rsid w:val="3B1F391F"/>
    <w:rsid w:val="3B404BC5"/>
    <w:rsid w:val="3B459C86"/>
    <w:rsid w:val="3B5F884B"/>
    <w:rsid w:val="3B95BADD"/>
    <w:rsid w:val="3BD57167"/>
    <w:rsid w:val="3C5D14BF"/>
    <w:rsid w:val="3C7BEB7C"/>
    <w:rsid w:val="3CAF79B9"/>
    <w:rsid w:val="3D6C951B"/>
    <w:rsid w:val="3DB56025"/>
    <w:rsid w:val="3DDE4F8D"/>
    <w:rsid w:val="3DFF524D"/>
    <w:rsid w:val="3DFF7079"/>
    <w:rsid w:val="3DFFBEE7"/>
    <w:rsid w:val="3E170DE0"/>
    <w:rsid w:val="3E9A4FCC"/>
    <w:rsid w:val="3EA7FE48"/>
    <w:rsid w:val="3EF86484"/>
    <w:rsid w:val="3EFBCAFF"/>
    <w:rsid w:val="3EFFC981"/>
    <w:rsid w:val="3FBF5430"/>
    <w:rsid w:val="3FD37539"/>
    <w:rsid w:val="3FDFD096"/>
    <w:rsid w:val="3FED8FF1"/>
    <w:rsid w:val="3FFCCAC4"/>
    <w:rsid w:val="3FFE10BE"/>
    <w:rsid w:val="417EEE12"/>
    <w:rsid w:val="41F318B5"/>
    <w:rsid w:val="42203CDC"/>
    <w:rsid w:val="42652233"/>
    <w:rsid w:val="44292F68"/>
    <w:rsid w:val="456D11A1"/>
    <w:rsid w:val="45953780"/>
    <w:rsid w:val="45B71433"/>
    <w:rsid w:val="46AD4503"/>
    <w:rsid w:val="473F1E4D"/>
    <w:rsid w:val="477F8B44"/>
    <w:rsid w:val="47F46BC7"/>
    <w:rsid w:val="49C317F9"/>
    <w:rsid w:val="4ACDDF1D"/>
    <w:rsid w:val="4B253E50"/>
    <w:rsid w:val="4BBA3990"/>
    <w:rsid w:val="4BF453E8"/>
    <w:rsid w:val="4C8D5E36"/>
    <w:rsid w:val="4DFF1032"/>
    <w:rsid w:val="4EFDA9D6"/>
    <w:rsid w:val="4EFF30A2"/>
    <w:rsid w:val="4F10078B"/>
    <w:rsid w:val="4F155DA1"/>
    <w:rsid w:val="4F4F0D8E"/>
    <w:rsid w:val="4FF9BA94"/>
    <w:rsid w:val="4FFC2348"/>
    <w:rsid w:val="518E1E3B"/>
    <w:rsid w:val="51BA2C69"/>
    <w:rsid w:val="5287089D"/>
    <w:rsid w:val="538C0B5E"/>
    <w:rsid w:val="53BF6B68"/>
    <w:rsid w:val="53E52724"/>
    <w:rsid w:val="544C57DE"/>
    <w:rsid w:val="557F0F30"/>
    <w:rsid w:val="559E5CE3"/>
    <w:rsid w:val="56DD8954"/>
    <w:rsid w:val="56EC120C"/>
    <w:rsid w:val="570959A2"/>
    <w:rsid w:val="5718258C"/>
    <w:rsid w:val="57AFC3C2"/>
    <w:rsid w:val="57C83B90"/>
    <w:rsid w:val="57FF327E"/>
    <w:rsid w:val="586B2DF8"/>
    <w:rsid w:val="58CE0D6F"/>
    <w:rsid w:val="58E24953"/>
    <w:rsid w:val="59787038"/>
    <w:rsid w:val="59D753E5"/>
    <w:rsid w:val="59F53A48"/>
    <w:rsid w:val="59FF3A15"/>
    <w:rsid w:val="5AF66BEE"/>
    <w:rsid w:val="5AFFC0B6"/>
    <w:rsid w:val="5BFAA3C6"/>
    <w:rsid w:val="5C163B75"/>
    <w:rsid w:val="5C451348"/>
    <w:rsid w:val="5C9B7CE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877A26"/>
    <w:rsid w:val="6116400D"/>
    <w:rsid w:val="62EA783B"/>
    <w:rsid w:val="63134130"/>
    <w:rsid w:val="633C8FA8"/>
    <w:rsid w:val="633F0871"/>
    <w:rsid w:val="637FE448"/>
    <w:rsid w:val="63BD36A8"/>
    <w:rsid w:val="654FD8A0"/>
    <w:rsid w:val="65D74B1E"/>
    <w:rsid w:val="66261652"/>
    <w:rsid w:val="667E7C49"/>
    <w:rsid w:val="66B93803"/>
    <w:rsid w:val="67194FDD"/>
    <w:rsid w:val="6775E9D8"/>
    <w:rsid w:val="67EA1000"/>
    <w:rsid w:val="67F565AC"/>
    <w:rsid w:val="67F73327"/>
    <w:rsid w:val="683F3A37"/>
    <w:rsid w:val="6893753A"/>
    <w:rsid w:val="68FA8082"/>
    <w:rsid w:val="69BF38A2"/>
    <w:rsid w:val="69EFC425"/>
    <w:rsid w:val="6A236290"/>
    <w:rsid w:val="6ACFA4E7"/>
    <w:rsid w:val="6B252A7F"/>
    <w:rsid w:val="6B86ABFC"/>
    <w:rsid w:val="6BA92576"/>
    <w:rsid w:val="6BBD76DF"/>
    <w:rsid w:val="6BDA34B9"/>
    <w:rsid w:val="6BEF6F0A"/>
    <w:rsid w:val="6BF6364D"/>
    <w:rsid w:val="6C0B12C7"/>
    <w:rsid w:val="6C731664"/>
    <w:rsid w:val="6CD839F6"/>
    <w:rsid w:val="6CF75AD6"/>
    <w:rsid w:val="6CFA0B59"/>
    <w:rsid w:val="6D350F65"/>
    <w:rsid w:val="6D36FBAA"/>
    <w:rsid w:val="6D9A1CB6"/>
    <w:rsid w:val="6DBB3B60"/>
    <w:rsid w:val="6DE7364E"/>
    <w:rsid w:val="6DF8FC16"/>
    <w:rsid w:val="6DFAD7F2"/>
    <w:rsid w:val="6DFE24B9"/>
    <w:rsid w:val="6E1B015A"/>
    <w:rsid w:val="6EC53114"/>
    <w:rsid w:val="6EFB6A16"/>
    <w:rsid w:val="6F36F6F4"/>
    <w:rsid w:val="6F4A5314"/>
    <w:rsid w:val="6FA6DB15"/>
    <w:rsid w:val="6FAB380F"/>
    <w:rsid w:val="6FBADB8D"/>
    <w:rsid w:val="6FDDBDCB"/>
    <w:rsid w:val="6FEAAF68"/>
    <w:rsid w:val="6FFA9CDC"/>
    <w:rsid w:val="6FFB74FC"/>
    <w:rsid w:val="6FFDAE21"/>
    <w:rsid w:val="6FFE89B2"/>
    <w:rsid w:val="6FFF16F2"/>
    <w:rsid w:val="6FFFEBAB"/>
    <w:rsid w:val="7018144C"/>
    <w:rsid w:val="705FDC4F"/>
    <w:rsid w:val="71705025"/>
    <w:rsid w:val="71D3FAB0"/>
    <w:rsid w:val="71EF685A"/>
    <w:rsid w:val="71F245EB"/>
    <w:rsid w:val="724A25AF"/>
    <w:rsid w:val="73EFA308"/>
    <w:rsid w:val="73F90F3E"/>
    <w:rsid w:val="74A31B26"/>
    <w:rsid w:val="75FB540A"/>
    <w:rsid w:val="7604792D"/>
    <w:rsid w:val="767774B9"/>
    <w:rsid w:val="767F8E38"/>
    <w:rsid w:val="76915099"/>
    <w:rsid w:val="76A50F01"/>
    <w:rsid w:val="76C15DFA"/>
    <w:rsid w:val="76DF1811"/>
    <w:rsid w:val="76F74DDF"/>
    <w:rsid w:val="773EFEC2"/>
    <w:rsid w:val="77562203"/>
    <w:rsid w:val="77567AD1"/>
    <w:rsid w:val="7762294F"/>
    <w:rsid w:val="776F9B9F"/>
    <w:rsid w:val="778A59F3"/>
    <w:rsid w:val="7797C448"/>
    <w:rsid w:val="77C07B74"/>
    <w:rsid w:val="77CF1E1A"/>
    <w:rsid w:val="77ED011D"/>
    <w:rsid w:val="77EFA3DE"/>
    <w:rsid w:val="77F97CB1"/>
    <w:rsid w:val="7808736F"/>
    <w:rsid w:val="782F3180"/>
    <w:rsid w:val="78702AC8"/>
    <w:rsid w:val="7874327C"/>
    <w:rsid w:val="787BD127"/>
    <w:rsid w:val="789A603D"/>
    <w:rsid w:val="78DFF50A"/>
    <w:rsid w:val="797604CB"/>
    <w:rsid w:val="79BB9841"/>
    <w:rsid w:val="79D73ACF"/>
    <w:rsid w:val="79DF1FD7"/>
    <w:rsid w:val="7A3A1C39"/>
    <w:rsid w:val="7A5F0597"/>
    <w:rsid w:val="7A9D7FA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3F1C43"/>
    <w:rsid w:val="7E6F8A07"/>
    <w:rsid w:val="7E6F9801"/>
    <w:rsid w:val="7E7A170C"/>
    <w:rsid w:val="7E7D91AA"/>
    <w:rsid w:val="7ED6EE61"/>
    <w:rsid w:val="7EF6E115"/>
    <w:rsid w:val="7EF96296"/>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列表段落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5472</Words>
  <Characters>5710</Characters>
  <Lines>14</Lines>
  <Paragraphs>22</Paragraphs>
  <TotalTime>11</TotalTime>
  <ScaleCrop>false</ScaleCrop>
  <LinksUpToDate>false</LinksUpToDate>
  <CharactersWithSpaces>6263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2025-11-14T02:47:40Z</cp:lastPrinted>
  <dcterms:modified xsi:type="dcterms:W3CDTF">2025-11-14T02:53:34Z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