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9BC57B">
      <w:pPr>
        <w:spacing w:after="78"/>
        <w:jc w:val="center"/>
        <w:rPr>
          <w:rFonts w:hint="eastAsia" w:ascii="Times New Roman" w:hAnsi="Times New Roman" w:eastAsia="方正小标宋简体"/>
          <w:bCs/>
          <w:sz w:val="32"/>
          <w:szCs w:val="32"/>
          <w:lang w:val="en-US" w:eastAsia="zh-CN"/>
        </w:rPr>
      </w:pPr>
      <w:r>
        <w:rPr>
          <w:rFonts w:hint="eastAsia" w:ascii="Times New Roman" w:hAnsi="Times New Roman" w:eastAsia="方正小标宋简体"/>
          <w:bCs/>
          <w:sz w:val="32"/>
          <w:szCs w:val="32"/>
          <w:lang w:val="en-US" w:eastAsia="zh-CN"/>
        </w:rPr>
        <w:t xml:space="preserve"> </w:t>
      </w:r>
    </w:p>
    <w:p w14:paraId="3EF3C179">
      <w:pPr>
        <w:pStyle w:val="64"/>
        <w:spacing w:after="78"/>
        <w:rPr>
          <w:rFonts w:ascii="Times New Roman" w:hAnsi="Times New Roman" w:eastAsia="方正小标宋简体"/>
          <w:bCs/>
          <w:sz w:val="32"/>
          <w:szCs w:val="32"/>
        </w:rPr>
      </w:pPr>
    </w:p>
    <w:p w14:paraId="285204DE">
      <w:pPr>
        <w:pStyle w:val="64"/>
        <w:spacing w:after="78"/>
        <w:rPr>
          <w:rFonts w:ascii="Times New Roman" w:hAnsi="Times New Roman" w:eastAsia="方正小标宋简体"/>
          <w:bCs/>
          <w:sz w:val="32"/>
          <w:szCs w:val="32"/>
        </w:rPr>
      </w:pPr>
    </w:p>
    <w:p w14:paraId="6D917E2E">
      <w:pPr>
        <w:spacing w:after="78"/>
        <w:jc w:val="center"/>
        <w:rPr>
          <w:rFonts w:ascii="Times New Roman" w:hAnsi="Times New Roman" w:eastAsia="长城小"/>
          <w:b/>
          <w:sz w:val="44"/>
          <w:szCs w:val="44"/>
        </w:rPr>
      </w:pPr>
    </w:p>
    <w:p w14:paraId="01A29A22">
      <w:pPr>
        <w:spacing w:after="78"/>
        <w:jc w:val="center"/>
        <w:rPr>
          <w:rFonts w:ascii="Times New Roman" w:hAnsi="Times New Roman" w:eastAsia="长城小"/>
          <w:b/>
          <w:sz w:val="44"/>
          <w:szCs w:val="44"/>
        </w:rPr>
      </w:pPr>
    </w:p>
    <w:p w14:paraId="55FFC1B9">
      <w:pPr>
        <w:spacing w:after="78"/>
        <w:jc w:val="center"/>
        <w:rPr>
          <w:rFonts w:ascii="Times New Roman" w:hAnsi="Times New Roman" w:eastAsia="长城小"/>
          <w:b/>
          <w:sz w:val="44"/>
          <w:szCs w:val="44"/>
        </w:rPr>
      </w:pPr>
    </w:p>
    <w:p w14:paraId="4FB7B8F7">
      <w:pPr>
        <w:spacing w:after="78"/>
        <w:rPr>
          <w:rFonts w:ascii="Times New Roman" w:hAnsi="Times New Roman" w:eastAsia="长城小"/>
          <w:b/>
          <w:sz w:val="44"/>
          <w:szCs w:val="44"/>
        </w:rPr>
      </w:pPr>
    </w:p>
    <w:p w14:paraId="563FAA1B">
      <w:pPr>
        <w:spacing w:after="78" w:line="640" w:lineRule="exact"/>
        <w:jc w:val="center"/>
      </w:pPr>
      <w:r>
        <w:rPr>
          <w:rFonts w:hint="eastAsia" w:ascii="Times New Roman" w:hAnsi="Times New Roman" w:eastAsia="长城小标宋体"/>
          <w:b/>
          <w:bCs/>
          <w:sz w:val="44"/>
          <w:szCs w:val="44"/>
        </w:rPr>
        <w:t>深圳市佳耀生态环保科技有限公司</w:t>
      </w:r>
    </w:p>
    <w:p w14:paraId="636DA77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江西区域聚丙烯酰胺采购项目</w:t>
      </w:r>
    </w:p>
    <w:p w14:paraId="00BF9D3D">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51FFE86D">
      <w:pPr>
        <w:spacing w:after="78"/>
        <w:rPr>
          <w:rFonts w:ascii="Times New Roman" w:hAnsi="Times New Roman" w:eastAsia="方正小标宋简体"/>
          <w:sz w:val="32"/>
          <w:szCs w:val="32"/>
        </w:rPr>
      </w:pPr>
    </w:p>
    <w:p w14:paraId="61849170">
      <w:pPr>
        <w:spacing w:after="78"/>
        <w:rPr>
          <w:rFonts w:ascii="Times New Roman" w:hAnsi="Times New Roman" w:eastAsia="方正小标宋简体"/>
          <w:sz w:val="32"/>
          <w:szCs w:val="32"/>
        </w:rPr>
      </w:pPr>
    </w:p>
    <w:p w14:paraId="35CC53F3">
      <w:pPr>
        <w:spacing w:after="78"/>
        <w:rPr>
          <w:rFonts w:ascii="Times New Roman" w:hAnsi="Times New Roman" w:eastAsia="方正小标宋简体"/>
          <w:sz w:val="32"/>
          <w:szCs w:val="32"/>
        </w:rPr>
      </w:pPr>
    </w:p>
    <w:p w14:paraId="7ABD5815">
      <w:pPr>
        <w:spacing w:after="78"/>
      </w:pPr>
    </w:p>
    <w:p w14:paraId="4CE9106B">
      <w:pPr>
        <w:spacing w:after="78"/>
        <w:rPr>
          <w:rFonts w:ascii="Times New Roman" w:hAnsi="Times New Roman" w:eastAsia="方正小标宋简体"/>
          <w:sz w:val="32"/>
          <w:szCs w:val="32"/>
        </w:rPr>
      </w:pPr>
    </w:p>
    <w:p w14:paraId="2427BD34">
      <w:pPr>
        <w:spacing w:after="78"/>
        <w:rPr>
          <w:rFonts w:ascii="Times New Roman" w:hAnsi="Times New Roman" w:eastAsia="方正小标宋简体"/>
          <w:sz w:val="32"/>
          <w:szCs w:val="32"/>
        </w:rPr>
      </w:pPr>
    </w:p>
    <w:p w14:paraId="23922FAF">
      <w:pPr>
        <w:pStyle w:val="8"/>
        <w:rPr>
          <w:rFonts w:ascii="Times New Roman" w:hAnsi="Times New Roman" w:eastAsia="方正小标宋简体"/>
          <w:sz w:val="32"/>
          <w:szCs w:val="32"/>
        </w:rPr>
      </w:pPr>
    </w:p>
    <w:p w14:paraId="3A3C2477">
      <w:pPr>
        <w:spacing w:after="78"/>
      </w:pPr>
    </w:p>
    <w:p w14:paraId="304FC58B">
      <w:pPr>
        <w:pStyle w:val="8"/>
      </w:pPr>
    </w:p>
    <w:p w14:paraId="7F5A36F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8" w:right="1700" w:bottom="1418" w:left="1418" w:header="851" w:footer="992" w:gutter="0"/>
          <w:pgNumType w:start="1"/>
          <w:cols w:space="720" w:num="1"/>
          <w:titlePg/>
          <w:docGrid w:type="lines" w:linePitch="312" w:charSpace="0"/>
        </w:sectPr>
      </w:pPr>
    </w:p>
    <w:p w14:paraId="42FAA666">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24CE71CB">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一、供货内容</w:t>
      </w:r>
    </w:p>
    <w:p w14:paraId="1EF0515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江西区域聚丙烯酰胺</w:t>
      </w:r>
      <w:r>
        <w:rPr>
          <w:rFonts w:hint="eastAsia" w:ascii="仿宋_GB2312" w:hAnsi="仿宋_GB2312" w:eastAsia="仿宋_GB2312" w:cs="仿宋_GB2312"/>
          <w:bCs/>
          <w:color w:val="000000"/>
          <w:sz w:val="28"/>
          <w:szCs w:val="28"/>
        </w:rPr>
        <w:t>采购项目。</w:t>
      </w:r>
    </w:p>
    <w:p w14:paraId="046C385E">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435"/>
        <w:gridCol w:w="2468"/>
        <w:gridCol w:w="816"/>
        <w:gridCol w:w="1050"/>
        <w:gridCol w:w="1366"/>
        <w:gridCol w:w="1196"/>
      </w:tblGrid>
      <w:tr w14:paraId="4EC6B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342" w:type="pct"/>
            <w:vAlign w:val="center"/>
          </w:tcPr>
          <w:p w14:paraId="46BB1A82">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序号</w:t>
            </w:r>
          </w:p>
        </w:tc>
        <w:tc>
          <w:tcPr>
            <w:tcW w:w="802" w:type="pct"/>
            <w:vAlign w:val="center"/>
          </w:tcPr>
          <w:p w14:paraId="12F4B516">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名称</w:t>
            </w:r>
          </w:p>
        </w:tc>
        <w:tc>
          <w:tcPr>
            <w:tcW w:w="1379" w:type="pct"/>
            <w:vAlign w:val="center"/>
          </w:tcPr>
          <w:p w14:paraId="50D3C7E3">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规格</w:t>
            </w:r>
          </w:p>
        </w:tc>
        <w:tc>
          <w:tcPr>
            <w:tcW w:w="456" w:type="pct"/>
            <w:vAlign w:val="center"/>
          </w:tcPr>
          <w:p w14:paraId="67A82076">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单位</w:t>
            </w:r>
          </w:p>
        </w:tc>
        <w:tc>
          <w:tcPr>
            <w:tcW w:w="587" w:type="pct"/>
            <w:vAlign w:val="center"/>
          </w:tcPr>
          <w:p w14:paraId="37F23645">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预估</w:t>
            </w:r>
          </w:p>
          <w:p w14:paraId="6218C204">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数量</w:t>
            </w:r>
          </w:p>
        </w:tc>
        <w:tc>
          <w:tcPr>
            <w:tcW w:w="763" w:type="pct"/>
            <w:vAlign w:val="center"/>
          </w:tcPr>
          <w:p w14:paraId="6AD80232">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上限单价</w:t>
            </w:r>
          </w:p>
          <w:p w14:paraId="7BD923D5">
            <w:pPr>
              <w:pStyle w:val="58"/>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（含税）</w:t>
            </w:r>
          </w:p>
        </w:tc>
        <w:tc>
          <w:tcPr>
            <w:tcW w:w="668" w:type="pct"/>
            <w:vAlign w:val="center"/>
          </w:tcPr>
          <w:p w14:paraId="5440A354">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送货地点</w:t>
            </w:r>
          </w:p>
        </w:tc>
      </w:tr>
      <w:tr w14:paraId="7CCEA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342" w:type="pct"/>
            <w:vAlign w:val="center"/>
          </w:tcPr>
          <w:p w14:paraId="398A37A4">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802" w:type="pct"/>
            <w:vAlign w:val="center"/>
          </w:tcPr>
          <w:p w14:paraId="06855C6F">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聚丙烯酰胺</w:t>
            </w:r>
          </w:p>
        </w:tc>
        <w:tc>
          <w:tcPr>
            <w:tcW w:w="2468" w:type="dxa"/>
            <w:vAlign w:val="center"/>
          </w:tcPr>
          <w:p w14:paraId="4537B73C">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z w:val="24"/>
              </w:rPr>
              <w:t>PAM，阴离子，分子量&gt;1500万</w:t>
            </w:r>
          </w:p>
        </w:tc>
        <w:tc>
          <w:tcPr>
            <w:tcW w:w="816" w:type="dxa"/>
            <w:vAlign w:val="center"/>
          </w:tcPr>
          <w:p w14:paraId="057D5962">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587" w:type="pct"/>
            <w:vAlign w:val="center"/>
          </w:tcPr>
          <w:p w14:paraId="34DABD40">
            <w:pPr>
              <w:autoSpaceDE w:val="0"/>
              <w:autoSpaceDN w:val="0"/>
              <w:adjustRightInd w:val="0"/>
              <w:snapToGrid w:val="0"/>
              <w:spacing w:afterLines="0" w:line="240" w:lineRule="auto"/>
              <w:jc w:val="center"/>
              <w:rPr>
                <w:rFonts w:hint="eastAsia" w:ascii="仿宋" w:hAnsi="仿宋" w:eastAsia="仿宋" w:cs="仿宋"/>
                <w:color w:val="000000"/>
                <w:kern w:val="0"/>
                <w:sz w:val="24"/>
                <w:lang w:eastAsia="zh-CN"/>
              </w:rPr>
            </w:pPr>
            <w:r>
              <w:rPr>
                <w:rFonts w:hint="eastAsia" w:ascii="仿宋" w:hAnsi="仿宋" w:eastAsia="仿宋" w:cs="仿宋"/>
                <w:color w:val="000000"/>
                <w:kern w:val="0"/>
                <w:sz w:val="24"/>
                <w:lang w:val="en-US" w:eastAsia="zh-CN"/>
              </w:rPr>
              <w:t>3</w:t>
            </w:r>
          </w:p>
        </w:tc>
        <w:tc>
          <w:tcPr>
            <w:tcW w:w="763" w:type="pct"/>
            <w:vAlign w:val="center"/>
          </w:tcPr>
          <w:p w14:paraId="469B0004">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7200元/吨</w:t>
            </w:r>
          </w:p>
        </w:tc>
        <w:tc>
          <w:tcPr>
            <w:tcW w:w="668" w:type="pct"/>
            <w:vAlign w:val="center"/>
          </w:tcPr>
          <w:p w14:paraId="435C6308">
            <w:pPr>
              <w:autoSpaceDE w:val="0"/>
              <w:autoSpaceDN w:val="0"/>
              <w:adjustRightInd w:val="0"/>
              <w:snapToGrid w:val="0"/>
              <w:spacing w:after="78" w:line="240" w:lineRule="auto"/>
              <w:jc w:val="center"/>
              <w:rPr>
                <w:rFonts w:hint="eastAsia" w:ascii="仿宋" w:hAnsi="仿宋" w:eastAsia="仿宋" w:cs="仿宋"/>
                <w:sz w:val="24"/>
              </w:rPr>
            </w:pPr>
            <w:r>
              <w:rPr>
                <w:rFonts w:hint="eastAsia" w:ascii="仿宋" w:hAnsi="仿宋" w:eastAsia="仿宋" w:cs="仿宋"/>
                <w:sz w:val="24"/>
              </w:rPr>
              <w:t>江西省</w:t>
            </w:r>
          </w:p>
          <w:p w14:paraId="4A5011FB">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龙南市</w:t>
            </w:r>
          </w:p>
        </w:tc>
      </w:tr>
    </w:tbl>
    <w:p w14:paraId="202F1811">
      <w:pPr>
        <w:widowControl/>
        <w:spacing w:afterLines="0" w:line="560" w:lineRule="exact"/>
        <w:ind w:firstLine="562" w:firstLineChars="200"/>
        <w:jc w:val="left"/>
        <w:rPr>
          <w:rFonts w:hint="eastAsia" w:ascii="仿宋" w:hAnsi="仿宋" w:eastAsia="仿宋" w:cs="微软雅黑"/>
          <w:b/>
          <w:bCs/>
          <w:sz w:val="28"/>
          <w:szCs w:val="28"/>
        </w:rPr>
      </w:pPr>
      <w:bookmarkStart w:id="0" w:name="_Hlk191890472"/>
      <w:r>
        <w:rPr>
          <w:rFonts w:hint="eastAsia" w:ascii="仿宋" w:hAnsi="仿宋" w:eastAsia="仿宋" w:cs="微软雅黑"/>
          <w:b/>
          <w:bCs/>
          <w:sz w:val="28"/>
          <w:szCs w:val="28"/>
        </w:rPr>
        <w:t>上表预估数量仅供参选单位报价参考，非采购人承诺采购量。</w:t>
      </w:r>
    </w:p>
    <w:p w14:paraId="49BB0CEE">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本项目报单价，签订单价合同，据实结算。</w:t>
      </w:r>
    </w:p>
    <w:p w14:paraId="27EBEE9D">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212DC2F2">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（一）采购期限：合同签订之日起一个月，具体起止时间以合同签订为准。</w:t>
      </w:r>
    </w:p>
    <w:bookmarkEnd w:id="0"/>
    <w:p w14:paraId="739C8372">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74715BFB">
      <w:pPr>
        <w:widowControl/>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25日</w:t>
      </w:r>
      <w:r>
        <w:rPr>
          <w:rFonts w:hint="eastAsia" w:ascii="仿宋_GB2312" w:hAnsi="仿宋_GB2312" w:eastAsia="仿宋_GB2312" w:cs="仿宋_GB2312"/>
          <w:sz w:val="28"/>
          <w:szCs w:val="28"/>
        </w:rPr>
        <w:t>核对本月已经验收合格的产品采购数量及价款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 13%增值税专用发票至采购人，经采购人审核通过后提交付款流程。不满足本项目付款方式的报价将做报价无效处理。</w:t>
      </w:r>
    </w:p>
    <w:p w14:paraId="7946181C">
      <w:pPr>
        <w:pStyle w:val="4"/>
        <w:spacing w:before="0" w:after="0" w:afterLines="0" w:line="640" w:lineRule="exact"/>
        <w:ind w:firstLine="640" w:firstLineChars="200"/>
        <w:rPr>
          <w:rFonts w:hint="eastAsia"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二、资格要求及证明材料</w:t>
      </w:r>
    </w:p>
    <w:p w14:paraId="1117F3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5EDD474E">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6A056AF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6CE5EB6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4B8404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（四）近两年内（2023年10月至今）或成立至今（成立不足两年的单位）至少具备一项正在实施或已完成的类似业绩（由供应商在《承诺函》中作出声明）；</w:t>
      </w:r>
    </w:p>
    <w:p w14:paraId="22A9387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50E8C3D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CACE971">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特定资格要求：无。</w:t>
      </w:r>
    </w:p>
    <w:bookmarkEnd w:id="1"/>
    <w:p w14:paraId="60845696">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三、参选文件要求</w:t>
      </w:r>
    </w:p>
    <w:p w14:paraId="4FFA9DB8">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5C8184E4">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6FD411FE">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35C31E15">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1965D92F">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江西区域聚丙烯酰胺采购项目），并在截止时间前完成报价。</w:t>
      </w:r>
    </w:p>
    <w:bookmarkEnd w:id="2"/>
    <w:p w14:paraId="73499379">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四、选聘程序</w:t>
      </w:r>
    </w:p>
    <w:p w14:paraId="68AB7A06">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157515C5">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47D0D506">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31891255">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29127D5">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五、选聘材料提交</w:t>
      </w:r>
    </w:p>
    <w:p w14:paraId="45B2183B">
      <w:pPr>
        <w:spacing w:afterLines="0" w:line="560" w:lineRule="exact"/>
        <w:ind w:firstLine="280" w:firstLineChars="1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2025年10月17日18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5C586107">
      <w:pPr>
        <w:spacing w:afterLines="0" w:line="560" w:lineRule="exact"/>
        <w:ind w:firstLine="280" w:firstLineChars="1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458F4254">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23F062DD">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六、评审规则</w:t>
      </w:r>
    </w:p>
    <w:p w14:paraId="580D83A9">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1980E042">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0028131B">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1C719F18">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4DF11C9C">
      <w:pPr>
        <w:snapToGrid w:val="0"/>
        <w:spacing w:after="78" w:afterLines="0" w:line="560" w:lineRule="exact"/>
        <w:ind w:firstLine="560" w:firstLineChars="200"/>
        <w:jc w:val="left"/>
      </w:pPr>
      <w:r>
        <w:rPr>
          <w:rFonts w:hint="eastAsia" w:ascii="Times New Roman" w:hAnsi="Times New Roman" w:eastAsia="仿宋_GB2312"/>
          <w:sz w:val="28"/>
          <w:szCs w:val="22"/>
        </w:rPr>
        <w:t>本次含税限</w:t>
      </w:r>
      <w:r>
        <w:rPr>
          <w:rFonts w:ascii="Times New Roman" w:hAnsi="Times New Roman" w:eastAsia="仿宋_GB2312"/>
          <w:sz w:val="28"/>
          <w:szCs w:val="22"/>
        </w:rPr>
        <w:t>价</w:t>
      </w:r>
      <w:r>
        <w:rPr>
          <w:rFonts w:hint="eastAsia" w:ascii="Times New Roman" w:hAnsi="Times New Roman" w:eastAsia="仿宋_GB2312"/>
          <w:sz w:val="28"/>
          <w:szCs w:val="22"/>
        </w:rPr>
        <w:t>单价为7200</w:t>
      </w:r>
      <w:r>
        <w:rPr>
          <w:rFonts w:ascii="Times New Roman" w:hAnsi="Times New Roman" w:eastAsia="仿宋_GB2312"/>
          <w:sz w:val="28"/>
          <w:szCs w:val="22"/>
        </w:rPr>
        <w:t>元/吨</w:t>
      </w:r>
      <w:r>
        <w:rPr>
          <w:rFonts w:hint="eastAsia" w:ascii="Times New Roman" w:hAnsi="Times New Roman" w:eastAsia="仿宋_GB2312"/>
          <w:sz w:val="28"/>
          <w:szCs w:val="22"/>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35E35A13">
      <w:pPr>
        <w:pStyle w:val="4"/>
        <w:spacing w:before="0" w:after="0" w:afterLines="0" w:line="640" w:lineRule="exact"/>
        <w:ind w:firstLine="640" w:firstLineChars="200"/>
        <w:rPr>
          <w:rFonts w:hint="eastAsia"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八、澄清及修改</w:t>
      </w:r>
    </w:p>
    <w:p w14:paraId="6E0356BA">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12316E2">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2025年10月17日18</w:t>
      </w:r>
      <w:r>
        <w:rPr>
          <w:rFonts w:hint="eastAsia" w:ascii="仿宋_GB2312" w:hAnsi="仿宋_GB2312" w:eastAsia="仿宋_GB2312" w:cs="仿宋_GB2312"/>
          <w:color w:val="000000"/>
          <w:sz w:val="28"/>
          <w:szCs w:val="28"/>
        </w:rPr>
        <w:t>时），但采购人可决定是否采纳申请事项。</w:t>
      </w:r>
    </w:p>
    <w:p w14:paraId="0A319294">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2AD0ED44">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九、其他</w:t>
      </w:r>
    </w:p>
    <w:p w14:paraId="2C2B17B4">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C39319B">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0930B94A">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2D410548">
      <w:pPr>
        <w:pStyle w:val="4"/>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十、联系方式</w:t>
      </w:r>
    </w:p>
    <w:p w14:paraId="327453E1">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联系人：王工、吴工</w:t>
      </w:r>
    </w:p>
    <w:p w14:paraId="33C2A579">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话：15521296724、15889553918</w:t>
      </w:r>
    </w:p>
    <w:p w14:paraId="4D52D86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7E4542F4">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422692C9">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10</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14</w:t>
      </w:r>
      <w:r>
        <w:rPr>
          <w:rFonts w:ascii="Times New Roman" w:hAnsi="Times New Roman" w:eastAsia="仿宋_GB2312"/>
          <w:bCs/>
          <w:color w:val="000000"/>
          <w:sz w:val="32"/>
          <w:szCs w:val="32"/>
        </w:rPr>
        <w:t>日</w:t>
      </w:r>
      <w:bookmarkEnd w:id="5"/>
      <w:r>
        <w:br w:type="page"/>
      </w:r>
    </w:p>
    <w:p w14:paraId="5CDA0481">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32EBC0C0">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94E5135">
      <w:pPr>
        <w:spacing w:after="78"/>
        <w:jc w:val="center"/>
        <w:rPr>
          <w:rFonts w:hint="eastAsia" w:ascii="黑体" w:hAnsi="黑体" w:eastAsia="黑体" w:cs="黑体"/>
          <w:color w:val="000000"/>
          <w:szCs w:val="28"/>
          <w:u w:val="single"/>
        </w:rPr>
      </w:pPr>
    </w:p>
    <w:bookmarkEnd w:id="6"/>
    <w:bookmarkEnd w:id="7"/>
    <w:p w14:paraId="6C8E0E5B">
      <w:pPr>
        <w:spacing w:after="78"/>
        <w:jc w:val="center"/>
        <w:rPr>
          <w:rFonts w:ascii="Times New Roman Regular" w:hAnsi="Times New Roman Regular" w:eastAsia="黑体" w:cs="Times New Roman Regular"/>
          <w:color w:val="000000"/>
          <w:sz w:val="28"/>
          <w:szCs w:val="28"/>
          <w:u w:val="single"/>
        </w:rPr>
      </w:pPr>
    </w:p>
    <w:p w14:paraId="20C9AA6D">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739BEAB1">
      <w:pPr>
        <w:spacing w:after="78"/>
        <w:jc w:val="center"/>
        <w:rPr>
          <w:rFonts w:ascii="Times New Roman Regular" w:hAnsi="Times New Roman Regular" w:eastAsia="黑体" w:cs="Times New Roman Regular"/>
          <w:color w:val="000000"/>
          <w:sz w:val="72"/>
          <w:szCs w:val="72"/>
          <w:shd w:val="clear" w:color="auto" w:fill="FFFFFF"/>
        </w:rPr>
      </w:pPr>
    </w:p>
    <w:p w14:paraId="3F877300">
      <w:pPr>
        <w:spacing w:after="78"/>
        <w:jc w:val="center"/>
        <w:rPr>
          <w:rFonts w:ascii="Times New Roman Regular" w:hAnsi="Times New Roman Regular" w:eastAsia="黑体" w:cs="Times New Roman Regular"/>
          <w:color w:val="000000"/>
          <w:sz w:val="72"/>
          <w:szCs w:val="72"/>
          <w:shd w:val="clear" w:color="auto" w:fill="FFFFFF"/>
        </w:rPr>
      </w:pPr>
    </w:p>
    <w:p w14:paraId="4A5393A7">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cs="宋体"/>
          <w:b/>
          <w:sz w:val="56"/>
          <w:szCs w:val="56"/>
        </w:rPr>
        <w:t>江西区域聚丙烯酰胺</w:t>
      </w:r>
      <w:r>
        <w:rPr>
          <w:rFonts w:ascii="Times New Roman Regular" w:hAnsi="Times New Roman Regular" w:eastAsia="黑体" w:cs="Times New Roman Regular"/>
          <w:color w:val="000000"/>
          <w:sz w:val="56"/>
          <w:szCs w:val="56"/>
          <w:shd w:val="clear" w:color="auto" w:fill="FFFFFF"/>
          <w:lang w:eastAsia="zh-Hans"/>
        </w:rPr>
        <w:t>采购合同</w:t>
      </w:r>
    </w:p>
    <w:p w14:paraId="0354408B">
      <w:pPr>
        <w:spacing w:after="78"/>
        <w:jc w:val="center"/>
        <w:rPr>
          <w:rFonts w:ascii="Times New Roman Regular" w:hAnsi="Times New Roman Regular" w:eastAsia="黑体" w:cs="Times New Roman Regular"/>
          <w:color w:val="000000"/>
          <w:sz w:val="28"/>
          <w:szCs w:val="28"/>
          <w:u w:val="single"/>
        </w:rPr>
      </w:pPr>
    </w:p>
    <w:p w14:paraId="523CC3ED">
      <w:pPr>
        <w:spacing w:after="78"/>
        <w:jc w:val="center"/>
        <w:rPr>
          <w:rFonts w:ascii="Times New Roman Regular" w:hAnsi="Times New Roman Regular" w:eastAsia="黑体" w:cs="Times New Roman Regular"/>
          <w:color w:val="000000"/>
          <w:sz w:val="28"/>
          <w:szCs w:val="28"/>
          <w:u w:val="single"/>
        </w:rPr>
      </w:pPr>
    </w:p>
    <w:p w14:paraId="0035341E">
      <w:pPr>
        <w:spacing w:after="78"/>
        <w:jc w:val="center"/>
        <w:rPr>
          <w:rFonts w:ascii="Times New Roman Regular" w:hAnsi="Times New Roman Regular" w:eastAsia="黑体" w:cs="Times New Roman Regular"/>
          <w:color w:val="000000"/>
          <w:sz w:val="28"/>
          <w:szCs w:val="28"/>
          <w:u w:val="single"/>
        </w:rPr>
      </w:pPr>
    </w:p>
    <w:p w14:paraId="141D254A">
      <w:pPr>
        <w:spacing w:after="78"/>
        <w:jc w:val="center"/>
        <w:rPr>
          <w:rFonts w:ascii="Times New Roman Regular" w:hAnsi="Times New Roman Regular" w:eastAsia="黑体" w:cs="Times New Roman Regular"/>
          <w:color w:val="000000"/>
          <w:sz w:val="28"/>
          <w:szCs w:val="28"/>
          <w:u w:val="single"/>
        </w:rPr>
      </w:pPr>
    </w:p>
    <w:p w14:paraId="3D2C38D0">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C5A26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648C5CDB">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77D3330B">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江西区域聚丙烯酰胺</w:t>
            </w:r>
            <w:r>
              <w:rPr>
                <w:rFonts w:ascii="Times New Roman Regular" w:hAnsi="Times New Roman Regular" w:eastAsia="黑体" w:cs="Times New Roman Regular"/>
                <w:b/>
                <w:color w:val="000000"/>
                <w:sz w:val="28"/>
                <w:szCs w:val="28"/>
                <w:u w:val="single"/>
                <w:shd w:val="clear" w:color="auto" w:fill="FFFFFF"/>
                <w:lang w:eastAsia="zh-Hans"/>
              </w:rPr>
              <w:t>采购</w:t>
            </w:r>
            <w:r>
              <w:rPr>
                <w:rFonts w:hint="eastAsia" w:ascii="Times New Roman Regular" w:hAnsi="Times New Roman Regular" w:eastAsia="黑体" w:cs="Times New Roman Regular"/>
                <w:b/>
                <w:color w:val="000000"/>
                <w:sz w:val="28"/>
                <w:szCs w:val="28"/>
                <w:u w:val="single"/>
                <w:shd w:val="clear" w:color="auto" w:fill="FFFFFF"/>
              </w:rPr>
              <w:t>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45475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2970DBB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69A8DB5B">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DF42BE5">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6B44B10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5C18EDAC">
      <w:pPr>
        <w:pStyle w:val="67"/>
      </w:pPr>
    </w:p>
    <w:p w14:paraId="4362CA08">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134" w:right="1587" w:bottom="1134" w:left="1587" w:header="851" w:footer="992" w:gutter="0"/>
          <w:pgNumType w:start="1"/>
          <w:cols w:space="720" w:num="1"/>
          <w:titlePg/>
          <w:docGrid w:type="lines" w:linePitch="312" w:charSpace="0"/>
        </w:sectPr>
      </w:pPr>
    </w:p>
    <w:p w14:paraId="3FED79FC">
      <w:pPr>
        <w:spacing w:before="240" w:after="78" w:line="48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lang w:eastAsia="zh-Hans"/>
        </w:rPr>
        <w:t>江西区域聚丙烯酰胺</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146D93AA">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4AC68F70">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2077162924@qq.com</w:t>
      </w:r>
    </w:p>
    <w:p w14:paraId="3E799BBF">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5A58C2FB">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1A3CF3CC">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2F61A011">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4F46868A">
      <w:pPr>
        <w:spacing w:after="78"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5FA43838">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997927"/>
      <w:bookmarkStart w:id="11" w:name="_Toc199213728"/>
      <w:bookmarkStart w:id="12" w:name="_Toc199215763"/>
      <w:bookmarkStart w:id="13" w:name="_Toc201401643"/>
      <w:bookmarkStart w:id="14" w:name="_Toc201743099"/>
      <w:bookmarkStart w:id="15" w:name="_Toc201742844"/>
      <w:bookmarkStart w:id="16" w:name="_Toc199215931"/>
      <w:bookmarkStart w:id="17" w:name="_Toc20171910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3A0D9F40">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37A32B19">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9B9378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hint="eastAsia" w:ascii="Times New Roman Regular" w:hAnsi="Times New Roman Regular" w:eastAsia="黑体" w:cs="Times New Roman Regular"/>
          <w:kern w:val="0"/>
          <w:sz w:val="32"/>
          <w:szCs w:val="32"/>
        </w:rPr>
        <w:t>二、</w:t>
      </w:r>
      <w:r>
        <w:rPr>
          <w:rFonts w:ascii="Times New Roman Regular" w:hAnsi="Times New Roman Regular" w:eastAsia="黑体" w:cs="Times New Roman Regular"/>
          <w:color w:val="000000"/>
          <w:kern w:val="0"/>
          <w:sz w:val="32"/>
          <w:szCs w:val="32"/>
        </w:rPr>
        <w:t>合同期限</w:t>
      </w:r>
    </w:p>
    <w:p w14:paraId="2194CB0E">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643E9FB7">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5182223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lang w:eastAsia="zh-Hans"/>
        </w:rPr>
        <w:t>采购价款及付款方式</w:t>
      </w:r>
    </w:p>
    <w:p w14:paraId="0866B587">
      <w:pPr>
        <w:pStyle w:val="68"/>
        <w:spacing w:line="360" w:lineRule="auto"/>
        <w:ind w:firstLine="480"/>
        <w:rPr>
          <w:rFonts w:hint="eastAsia" w:ascii="宋体" w:hAnsi="宋体" w:cs="宋体"/>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674EBBF4">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528D7D85">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19153727">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5DF192DB">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179BC489">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4DCF819A">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CABD5E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5738BF8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25日</w:t>
      </w:r>
      <w:r>
        <w:rPr>
          <w:rFonts w:hint="eastAsia" w:ascii="宋体" w:hAnsi="宋体" w:cs="宋体"/>
        </w:rPr>
        <w:t>核对本月已经验收合格的产品采购数量及价款</w:t>
      </w:r>
      <w:r>
        <w:rPr>
          <w:rFonts w:hint="eastAsia" w:ascii="宋体" w:hAnsi="宋体" w:cs="宋体"/>
          <w:bCs/>
          <w:color w:val="000000"/>
        </w:rPr>
        <w:t>，中选人提供费用付款申请、经双方验收核对无误的证明文件及国家税务正式的 13%增值税专用发票至采购人，经采购人审核通过后提交付款流程。</w:t>
      </w:r>
    </w:p>
    <w:p w14:paraId="3719618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3BE9789">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21C83E69">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A0EFB3E">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4BC93CB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022BCF84">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lang w:eastAsia="zh-Hans"/>
        </w:rPr>
        <w:t>、质量及包装标准</w:t>
      </w:r>
    </w:p>
    <w:p w14:paraId="65C4BEE9">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47DCE72F">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009DCE32">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40FBF8A8">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1D7F0A1E">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五</w:t>
      </w:r>
      <w:r>
        <w:rPr>
          <w:rFonts w:ascii="Times New Roman Regular" w:hAnsi="Times New Roman Regular" w:eastAsia="黑体" w:cs="Times New Roman Regular"/>
          <w:color w:val="000000"/>
          <w:kern w:val="0"/>
          <w:sz w:val="32"/>
          <w:szCs w:val="32"/>
          <w:lang w:eastAsia="zh-Hans"/>
        </w:rPr>
        <w:t>、交货期</w:t>
      </w:r>
    </w:p>
    <w:p w14:paraId="2DB3F1F9">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B56A576">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76168F0F">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A7B2191">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六</w:t>
      </w:r>
      <w:r>
        <w:rPr>
          <w:rFonts w:ascii="Times New Roman Regular" w:hAnsi="Times New Roman Regular" w:eastAsia="黑体" w:cs="Times New Roman Regular"/>
          <w:color w:val="000000"/>
          <w:kern w:val="0"/>
          <w:sz w:val="32"/>
          <w:szCs w:val="32"/>
          <w:lang w:eastAsia="zh-Hans"/>
        </w:rPr>
        <w:t>、运输</w:t>
      </w:r>
    </w:p>
    <w:p w14:paraId="40C39FE7">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BDA2DCC">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6C1BAC85">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7CB65A1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7AABBE4F">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29B0CA5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七</w:t>
      </w:r>
      <w:r>
        <w:rPr>
          <w:rFonts w:ascii="Times New Roman Regular" w:hAnsi="Times New Roman Regular" w:eastAsia="黑体" w:cs="Times New Roman Regular"/>
          <w:color w:val="000000"/>
          <w:kern w:val="0"/>
          <w:sz w:val="32"/>
          <w:szCs w:val="32"/>
          <w:lang w:eastAsia="zh-Hans"/>
        </w:rPr>
        <w:t>、验收</w:t>
      </w:r>
    </w:p>
    <w:p w14:paraId="7E4E7BBC">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23EDD43C">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75F3BBD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八</w:t>
      </w:r>
      <w:r>
        <w:rPr>
          <w:rFonts w:ascii="Times New Roman Regular" w:hAnsi="Times New Roman Regular" w:eastAsia="黑体" w:cs="Times New Roman Regular"/>
          <w:color w:val="000000"/>
          <w:kern w:val="0"/>
          <w:sz w:val="32"/>
          <w:szCs w:val="32"/>
          <w:lang w:eastAsia="zh-Hans"/>
        </w:rPr>
        <w:t>、权利义务</w:t>
      </w:r>
    </w:p>
    <w:p w14:paraId="227B04B9">
      <w:pPr>
        <w:pStyle w:val="68"/>
        <w:spacing w:line="360" w:lineRule="auto"/>
        <w:ind w:firstLine="480"/>
        <w:rPr>
          <w:rFonts w:hint="eastAsia" w:ascii="宋体" w:hAnsi="宋体" w:cs="宋体"/>
        </w:rPr>
      </w:pPr>
      <w:r>
        <w:rPr>
          <w:rFonts w:hint="eastAsia" w:ascii="宋体" w:hAnsi="宋体" w:cs="宋体"/>
        </w:rPr>
        <w:t>8.1甲方的权利和义务</w:t>
      </w:r>
    </w:p>
    <w:p w14:paraId="6470F55C">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5C81C78D">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79D1531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6E6DCEFB">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05AA586A">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730E9D44">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2B433D7">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26357595">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6BEC8AA0">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6C8F107C">
      <w:pPr>
        <w:pStyle w:val="68"/>
        <w:spacing w:line="360" w:lineRule="auto"/>
        <w:ind w:firstLine="480"/>
        <w:rPr>
          <w:rFonts w:hint="eastAsia" w:ascii="宋体" w:hAnsi="宋体" w:cs="宋体"/>
        </w:rPr>
      </w:pPr>
      <w:r>
        <w:rPr>
          <w:rFonts w:hint="eastAsia" w:ascii="宋体" w:hAnsi="宋体" w:cs="宋体"/>
        </w:rPr>
        <w:t>8.2乙方的权利和义务</w:t>
      </w:r>
    </w:p>
    <w:p w14:paraId="477868B2">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7155540C">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8632F6">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445E0911">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68EBB33">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0CB06E32">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67801F65">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39415E7A">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1BD240AB">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6C07AB7F">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九</w:t>
      </w:r>
      <w:r>
        <w:rPr>
          <w:rFonts w:ascii="Times New Roman Regular" w:hAnsi="Times New Roman Regular" w:eastAsia="黑体" w:cs="Times New Roman Regular"/>
          <w:color w:val="000000"/>
          <w:kern w:val="0"/>
          <w:sz w:val="32"/>
          <w:szCs w:val="32"/>
          <w:lang w:eastAsia="zh-Hans"/>
        </w:rPr>
        <w:t>、违约责任</w:t>
      </w:r>
    </w:p>
    <w:p w14:paraId="7D4B1CFF">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【1</w:t>
      </w:r>
      <w:r>
        <w:rPr>
          <w:rFonts w:hint="eastAsia" w:ascii="宋体" w:hAnsi="宋体" w:cs="宋体"/>
          <w:lang w:val="en-US" w:eastAsia="zh-CN"/>
        </w:rPr>
        <w:t>00</w:t>
      </w:r>
      <w:r>
        <w:rPr>
          <w:rFonts w:hint="eastAsia" w:ascii="宋体" w:hAnsi="宋体" w:cs="宋体"/>
        </w:rPr>
        <w:t>0】元。</w:t>
      </w:r>
    </w:p>
    <w:p w14:paraId="45A4583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【1</w:t>
      </w:r>
      <w:r>
        <w:rPr>
          <w:rFonts w:hint="eastAsia" w:ascii="宋体" w:hAnsi="宋体" w:cs="宋体"/>
          <w:lang w:val="en-US" w:eastAsia="zh-CN"/>
        </w:rPr>
        <w:t>0</w:t>
      </w:r>
      <w:r>
        <w:rPr>
          <w:rFonts w:hint="eastAsia" w:ascii="宋体" w:hAnsi="宋体" w:cs="宋体"/>
        </w:rPr>
        <w:t>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w:t>
      </w:r>
      <w:r>
        <w:rPr>
          <w:rFonts w:hint="eastAsia" w:ascii="宋体" w:hAnsi="宋体" w:cs="宋体"/>
        </w:rPr>
        <w:t>00】元</w:t>
      </w:r>
      <w:r>
        <w:rPr>
          <w:rFonts w:hint="eastAsia" w:ascii="宋体" w:hAnsi="宋体" w:cs="宋体"/>
          <w:lang w:eastAsia="zh-Hans"/>
        </w:rPr>
        <w:t>。</w:t>
      </w:r>
    </w:p>
    <w:p w14:paraId="4CD87637">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w:t>
      </w:r>
      <w:r>
        <w:rPr>
          <w:rFonts w:hint="eastAsia" w:ascii="宋体" w:hAnsi="宋体" w:cs="宋体"/>
        </w:rPr>
        <w:t>000】元</w:t>
      </w:r>
      <w:r>
        <w:rPr>
          <w:rFonts w:hint="eastAsia" w:ascii="宋体" w:hAnsi="宋体" w:cs="宋体"/>
          <w:lang w:eastAsia="zh-Hans"/>
        </w:rPr>
        <w:t>。</w:t>
      </w:r>
    </w:p>
    <w:p w14:paraId="273C0615">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w:t>
      </w:r>
      <w:r>
        <w:rPr>
          <w:rFonts w:hint="eastAsia" w:ascii="宋体" w:hAnsi="宋体" w:cs="宋体"/>
        </w:rPr>
        <w:t>000】元</w:t>
      </w:r>
      <w:r>
        <w:rPr>
          <w:rFonts w:hint="eastAsia" w:ascii="宋体" w:hAnsi="宋体" w:cs="宋体"/>
          <w:lang w:eastAsia="zh-Hans"/>
        </w:rPr>
        <w:t xml:space="preserve">。 </w:t>
      </w:r>
    </w:p>
    <w:p w14:paraId="44C20EE6">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63C25B07">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322B14B4">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39C60C37">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7DCF77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1B198B46">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3E00BA19">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3CF0175E">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61BD3329">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326086B5">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w:t>
      </w:r>
      <w:bookmarkStart w:id="22" w:name="_GoBack"/>
      <w:bookmarkEnd w:id="22"/>
      <w:r>
        <w:rPr>
          <w:rFonts w:hint="eastAsia" w:ascii="宋体" w:hAnsi="宋体" w:cs="宋体"/>
        </w:rPr>
        <w:t>000】元，并赔偿因此给甲方造成的损失。</w:t>
      </w:r>
    </w:p>
    <w:p w14:paraId="3C1CAD4A">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330BA10">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ascii="Times New Roman Regular" w:hAnsi="Times New Roman Regular" w:eastAsia="黑体" w:cs="Times New Roman Regular"/>
          <w:color w:val="000000"/>
          <w:kern w:val="0"/>
          <w:sz w:val="32"/>
          <w:szCs w:val="32"/>
          <w:lang w:eastAsia="zh-Hans"/>
        </w:rPr>
        <w:t>、质量保证期</w:t>
      </w:r>
    </w:p>
    <w:p w14:paraId="6F5ECAE8">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9B10FB">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31E739D6">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0EA2999E">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lang w:eastAsia="zh-Hans"/>
        </w:rPr>
        <w:t>十</w:t>
      </w:r>
      <w:r>
        <w:rPr>
          <w:rFonts w:ascii="Times New Roman Regular" w:hAnsi="Times New Roman Regular" w:eastAsia="黑体" w:cs="Times New Roman Regular"/>
          <w:color w:val="000000"/>
          <w:kern w:val="0"/>
          <w:sz w:val="32"/>
          <w:szCs w:val="32"/>
        </w:rPr>
        <w:t>一</w:t>
      </w:r>
      <w:r>
        <w:rPr>
          <w:rFonts w:ascii="Times New Roman Regular" w:hAnsi="Times New Roman Regular" w:eastAsia="黑体" w:cs="Times New Roman Regular"/>
          <w:color w:val="000000"/>
          <w:kern w:val="0"/>
          <w:sz w:val="32"/>
          <w:szCs w:val="32"/>
          <w:lang w:eastAsia="zh-Hans"/>
        </w:rPr>
        <w:t>、</w:t>
      </w:r>
      <w:r>
        <w:rPr>
          <w:rFonts w:ascii="Times New Roman Regular" w:hAnsi="Times New Roman Regular" w:eastAsia="黑体" w:cs="Times New Roman Regular"/>
          <w:color w:val="000000"/>
          <w:kern w:val="0"/>
          <w:sz w:val="32"/>
          <w:szCs w:val="32"/>
        </w:rPr>
        <w:t>不可抗力</w:t>
      </w:r>
    </w:p>
    <w:p w14:paraId="0EEBF1D5">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CA92B09">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0E4A3A7">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二</w:t>
      </w:r>
      <w:r>
        <w:rPr>
          <w:rFonts w:ascii="Times New Roman Regular" w:hAnsi="Times New Roman Regular" w:eastAsia="黑体" w:cs="Times New Roman Regular"/>
          <w:color w:val="000000"/>
          <w:kern w:val="0"/>
          <w:sz w:val="32"/>
          <w:szCs w:val="32"/>
        </w:rPr>
        <w:t>、争议解决方式</w:t>
      </w:r>
    </w:p>
    <w:p w14:paraId="6E671E0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4F7BCA7">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2F0CF88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保密条款</w:t>
      </w:r>
    </w:p>
    <w:p w14:paraId="1FA662A7">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2368D3">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13.2乙方违反本合同项下保密义务，应向甲方支付5000元的违约金并赔偿甲方因此所遭受的一切损失。</w:t>
      </w:r>
    </w:p>
    <w:p w14:paraId="62793D6B">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603618B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1660404A">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附则</w:t>
      </w:r>
    </w:p>
    <w:p w14:paraId="058F15C0">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5D42296F">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4E3C7A7D">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0133EE3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046A7E5">
      <w:pPr>
        <w:spacing w:after="78"/>
        <w:rPr>
          <w:rFonts w:hint="eastAsia" w:ascii="宋体" w:hAnsi="宋体" w:cs="Times New Roman Regular"/>
          <w:lang w:eastAsia="zh-Hans"/>
        </w:rPr>
      </w:pPr>
      <w:r>
        <w:rPr>
          <w:rFonts w:ascii="宋体" w:hAnsi="宋体" w:cs="Times New Roman Regular"/>
          <w:lang w:eastAsia="zh-Hans"/>
        </w:rPr>
        <w:br w:type="page"/>
      </w:r>
    </w:p>
    <w:p w14:paraId="71A3D5F4">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3553EE2C">
      <w:pPr>
        <w:pStyle w:val="68"/>
        <w:spacing w:line="360" w:lineRule="auto"/>
        <w:ind w:firstLine="0" w:firstLineChars="0"/>
        <w:jc w:val="center"/>
      </w:pPr>
      <w:r>
        <w:rPr>
          <w:rFonts w:hint="eastAsia"/>
        </w:rPr>
        <w:t>（以下为《</w:t>
      </w:r>
      <w:r>
        <w:rPr>
          <w:rFonts w:hint="eastAsia"/>
          <w:u w:val="single"/>
        </w:rPr>
        <w:t xml:space="preserve"> XXX </w:t>
      </w:r>
      <w:r>
        <w:rPr>
          <w:rFonts w:hint="eastAsia"/>
        </w:rPr>
        <w:t>药剂采购合同》签署页，无正文）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18FFCF1C">
        <w:tblPrEx>
          <w:tblCellMar>
            <w:top w:w="0" w:type="dxa"/>
            <w:left w:w="108" w:type="dxa"/>
            <w:bottom w:w="0" w:type="dxa"/>
            <w:right w:w="108" w:type="dxa"/>
          </w:tblCellMar>
        </w:tblPrEx>
        <w:trPr>
          <w:jc w:val="center"/>
        </w:trPr>
        <w:tc>
          <w:tcPr>
            <w:tcW w:w="4389" w:type="dxa"/>
          </w:tcPr>
          <w:p w14:paraId="6FE4E3A0">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3AFD6291">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BB2ED1">
            <w:pPr>
              <w:spacing w:before="156" w:beforeLines="50" w:after="78" w:line="360" w:lineRule="auto"/>
              <w:jc w:val="left"/>
              <w:rPr>
                <w:rFonts w:hint="eastAsia" w:ascii="宋体" w:hAnsi="宋体" w:cs="宋体"/>
                <w:color w:val="000000"/>
                <w:sz w:val="24"/>
                <w:lang w:eastAsia="zh-Hans"/>
              </w:rPr>
            </w:pPr>
          </w:p>
        </w:tc>
      </w:tr>
      <w:tr w14:paraId="37CCD3C1">
        <w:tblPrEx>
          <w:tblCellMar>
            <w:top w:w="0" w:type="dxa"/>
            <w:left w:w="108" w:type="dxa"/>
            <w:bottom w:w="0" w:type="dxa"/>
            <w:right w:w="108" w:type="dxa"/>
          </w:tblCellMar>
        </w:tblPrEx>
        <w:trPr>
          <w:jc w:val="center"/>
        </w:trPr>
        <w:tc>
          <w:tcPr>
            <w:tcW w:w="4389" w:type="dxa"/>
          </w:tcPr>
          <w:p w14:paraId="28B92E1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632984FD">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4ADFC1F0">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052000D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43D9D09">
        <w:tblPrEx>
          <w:tblCellMar>
            <w:top w:w="0" w:type="dxa"/>
            <w:left w:w="108" w:type="dxa"/>
            <w:bottom w:w="0" w:type="dxa"/>
            <w:right w:w="108" w:type="dxa"/>
          </w:tblCellMar>
        </w:tblPrEx>
        <w:trPr>
          <w:jc w:val="center"/>
        </w:trPr>
        <w:tc>
          <w:tcPr>
            <w:tcW w:w="4389" w:type="dxa"/>
          </w:tcPr>
          <w:p w14:paraId="47E46DED">
            <w:pPr>
              <w:spacing w:before="156" w:beforeLines="50" w:after="78" w:line="360" w:lineRule="auto"/>
              <w:jc w:val="left"/>
              <w:rPr>
                <w:rFonts w:hint="eastAsia" w:ascii="宋体" w:hAnsi="宋体" w:cs="宋体"/>
                <w:color w:val="000000"/>
                <w:sz w:val="24"/>
                <w:lang w:eastAsia="zh-Hans"/>
              </w:rPr>
            </w:pPr>
          </w:p>
        </w:tc>
        <w:tc>
          <w:tcPr>
            <w:tcW w:w="4389" w:type="dxa"/>
          </w:tcPr>
          <w:p w14:paraId="2159FCA2">
            <w:pPr>
              <w:spacing w:before="156" w:beforeLines="50" w:after="78" w:line="360" w:lineRule="auto"/>
              <w:jc w:val="left"/>
              <w:rPr>
                <w:rFonts w:hint="eastAsia" w:ascii="宋体" w:hAnsi="宋体" w:cs="宋体"/>
                <w:color w:val="000000"/>
                <w:sz w:val="24"/>
                <w:lang w:eastAsia="zh-Hans"/>
              </w:rPr>
            </w:pPr>
          </w:p>
        </w:tc>
      </w:tr>
      <w:tr w14:paraId="5AE168AD">
        <w:tblPrEx>
          <w:tblCellMar>
            <w:top w:w="0" w:type="dxa"/>
            <w:left w:w="108" w:type="dxa"/>
            <w:bottom w:w="0" w:type="dxa"/>
            <w:right w:w="108" w:type="dxa"/>
          </w:tblCellMar>
        </w:tblPrEx>
        <w:trPr>
          <w:jc w:val="center"/>
        </w:trPr>
        <w:tc>
          <w:tcPr>
            <w:tcW w:w="4389" w:type="dxa"/>
          </w:tcPr>
          <w:p w14:paraId="1ABE0F01">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c>
          <w:tcPr>
            <w:tcW w:w="4389" w:type="dxa"/>
          </w:tcPr>
          <w:p w14:paraId="08525DB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r>
    </w:tbl>
    <w:p w14:paraId="1479AE16">
      <w:pPr>
        <w:pStyle w:val="68"/>
        <w:spacing w:line="360" w:lineRule="auto"/>
        <w:ind w:firstLine="480"/>
        <w:rPr>
          <w:rFonts w:ascii="Times New Roman Regular" w:hAnsi="Times New Roman Regular" w:cs="Times New Roman Regular"/>
          <w:lang w:eastAsia="zh-Hans"/>
        </w:rPr>
      </w:pPr>
    </w:p>
    <w:p w14:paraId="1B18316D">
      <w:pPr>
        <w:pStyle w:val="68"/>
        <w:spacing w:line="360" w:lineRule="auto"/>
        <w:ind w:firstLine="480"/>
        <w:rPr>
          <w:rFonts w:ascii="Times New Roman Regular" w:hAnsi="Times New Roman Regular" w:cs="Times New Roman Regular"/>
          <w:lang w:eastAsia="zh-Hans"/>
        </w:rPr>
      </w:pPr>
    </w:p>
    <w:p w14:paraId="0A2CD541">
      <w:pPr>
        <w:pStyle w:val="68"/>
        <w:spacing w:line="360" w:lineRule="auto"/>
        <w:ind w:firstLine="480"/>
        <w:rPr>
          <w:rFonts w:ascii="Times New Roman Regular" w:hAnsi="Times New Roman Regular" w:cs="Times New Roman Regular"/>
          <w:lang w:eastAsia="zh-Hans"/>
        </w:rPr>
      </w:pPr>
    </w:p>
    <w:p w14:paraId="74FDC9FE">
      <w:pPr>
        <w:pStyle w:val="68"/>
        <w:spacing w:line="360" w:lineRule="auto"/>
        <w:ind w:firstLine="480"/>
        <w:rPr>
          <w:rFonts w:ascii="Times New Roman Regular" w:hAnsi="Times New Roman Regular" w:cs="Times New Roman Regular"/>
          <w:lang w:eastAsia="zh-Hans"/>
        </w:rPr>
        <w:sectPr>
          <w:footerReference r:id="rId12" w:type="default"/>
          <w:pgSz w:w="11906" w:h="16838"/>
          <w:pgMar w:top="1418" w:right="1700" w:bottom="1418" w:left="1418" w:header="851" w:footer="992" w:gutter="0"/>
          <w:cols w:space="720" w:num="1"/>
          <w:docGrid w:type="lines" w:linePitch="312" w:charSpace="0"/>
        </w:sectPr>
      </w:pPr>
    </w:p>
    <w:p w14:paraId="473B1BFF">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41ADCFE4">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440D37E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352"/>
        <w:gridCol w:w="1823"/>
        <w:gridCol w:w="704"/>
        <w:gridCol w:w="1336"/>
        <w:gridCol w:w="1288"/>
        <w:gridCol w:w="781"/>
      </w:tblGrid>
      <w:tr w14:paraId="22D50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4A260C68">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序号</w:t>
            </w:r>
          </w:p>
        </w:tc>
        <w:tc>
          <w:tcPr>
            <w:tcW w:w="848" w:type="pct"/>
            <w:noWrap/>
            <w:vAlign w:val="center"/>
          </w:tcPr>
          <w:p w14:paraId="30B6BECF">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产品名称</w:t>
            </w:r>
          </w:p>
        </w:tc>
        <w:tc>
          <w:tcPr>
            <w:tcW w:w="1144" w:type="pct"/>
            <w:noWrap/>
            <w:vAlign w:val="center"/>
          </w:tcPr>
          <w:p w14:paraId="6DC2DA8C">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规格</w:t>
            </w:r>
            <w:r>
              <w:rPr>
                <w:rFonts w:hint="eastAsia" w:ascii="Times New Roman Regular" w:hAnsi="Times New Roman Regular" w:cs="Times New Roman Regular"/>
                <w:b/>
                <w:bCs/>
                <w:color w:val="000000"/>
                <w:kern w:val="0"/>
                <w:szCs w:val="21"/>
              </w:rPr>
              <w:t>参数</w:t>
            </w:r>
          </w:p>
        </w:tc>
        <w:tc>
          <w:tcPr>
            <w:tcW w:w="442" w:type="pct"/>
            <w:noWrap/>
            <w:vAlign w:val="center"/>
          </w:tcPr>
          <w:p w14:paraId="6747146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单位</w:t>
            </w:r>
          </w:p>
        </w:tc>
        <w:tc>
          <w:tcPr>
            <w:tcW w:w="838" w:type="pct"/>
            <w:noWrap/>
            <w:vAlign w:val="center"/>
          </w:tcPr>
          <w:p w14:paraId="2CE6DB2F">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2F736827">
            <w:pPr>
              <w:widowControl/>
              <w:spacing w:afterLines="0" w:line="240" w:lineRule="auto"/>
              <w:jc w:val="center"/>
              <w:rPr>
                <w:rFonts w:ascii="Times New Roman Regular" w:hAnsi="Times New Roman Regular" w:cs="Times New Roman Regular"/>
                <w:b/>
                <w:bCs/>
                <w:color w:val="000000"/>
                <w:kern w:val="0"/>
                <w:szCs w:val="21"/>
                <w:lang w:eastAsia="zh-Hans"/>
              </w:rPr>
            </w:pPr>
            <w:r>
              <w:rPr>
                <w:rFonts w:hint="eastAsia" w:ascii="Times New Roman Regular" w:hAnsi="Times New Roman Regular" w:cs="Times New Roman Regular"/>
                <w:b/>
                <w:bCs/>
                <w:color w:val="000000"/>
                <w:kern w:val="0"/>
                <w:szCs w:val="21"/>
                <w:lang w:eastAsia="zh-Hans"/>
              </w:rPr>
              <w:t>（</w:t>
            </w:r>
            <w:r>
              <w:rPr>
                <w:rFonts w:hint="eastAsia" w:ascii="Times New Roman Regular" w:hAnsi="Times New Roman Regular" w:cs="Times New Roman Regular"/>
                <w:b/>
                <w:bCs/>
                <w:color w:val="000000"/>
                <w:kern w:val="0"/>
                <w:szCs w:val="21"/>
              </w:rPr>
              <w:t>不</w:t>
            </w:r>
            <w:r>
              <w:rPr>
                <w:rFonts w:hint="eastAsia" w:ascii="Times New Roman Regular" w:hAnsi="Times New Roman Regular" w:cs="Times New Roman Regular"/>
                <w:b/>
                <w:bCs/>
                <w:color w:val="000000"/>
                <w:kern w:val="0"/>
                <w:szCs w:val="21"/>
                <w:lang w:eastAsia="zh-Hans"/>
              </w:rPr>
              <w:t>含税）</w:t>
            </w:r>
          </w:p>
        </w:tc>
        <w:tc>
          <w:tcPr>
            <w:tcW w:w="808" w:type="pct"/>
            <w:noWrap/>
            <w:vAlign w:val="center"/>
          </w:tcPr>
          <w:p w14:paraId="796F5DFB">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407560C4">
            <w:pPr>
              <w:widowControl/>
              <w:spacing w:afterLines="0" w:line="240" w:lineRule="auto"/>
              <w:jc w:val="center"/>
              <w:rPr>
                <w:rFonts w:ascii="Times New Roman Regular" w:hAnsi="Times New Roman Regular" w:cs="Times New Roman Regular"/>
                <w:b/>
                <w:bCs/>
                <w:color w:val="000000"/>
                <w:kern w:val="0"/>
                <w:szCs w:val="21"/>
              </w:rPr>
            </w:pPr>
            <w:r>
              <w:rPr>
                <w:rFonts w:hint="eastAsia" w:ascii="Times New Roman Regular" w:hAnsi="Times New Roman Regular" w:cs="Times New Roman Regular"/>
                <w:b/>
                <w:bCs/>
                <w:color w:val="000000"/>
                <w:kern w:val="0"/>
                <w:szCs w:val="21"/>
                <w:lang w:eastAsia="zh-Hans"/>
              </w:rPr>
              <w:t>（含税）</w:t>
            </w:r>
          </w:p>
        </w:tc>
        <w:tc>
          <w:tcPr>
            <w:tcW w:w="490" w:type="pct"/>
            <w:noWrap/>
            <w:vAlign w:val="center"/>
          </w:tcPr>
          <w:p w14:paraId="720E1F5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备注</w:t>
            </w:r>
          </w:p>
        </w:tc>
      </w:tr>
      <w:tr w14:paraId="66DC4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1" w:hRule="atLeast"/>
          <w:tblHeader/>
          <w:jc w:val="center"/>
        </w:trPr>
        <w:tc>
          <w:tcPr>
            <w:tcW w:w="426" w:type="pct"/>
            <w:noWrap/>
            <w:vAlign w:val="center"/>
          </w:tcPr>
          <w:p w14:paraId="60B31479">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0"/>
                <w:szCs w:val="20"/>
              </w:rPr>
            </w:pPr>
            <w:r>
              <w:rPr>
                <w:rFonts w:hint="eastAsia" w:ascii="宋体" w:hAnsi="宋体" w:cs="宋体" w:eastAsiaTheme="minorEastAsia"/>
                <w:spacing w:val="-8"/>
                <w:sz w:val="20"/>
                <w:szCs w:val="20"/>
              </w:rPr>
              <w:t>1</w:t>
            </w:r>
          </w:p>
        </w:tc>
        <w:tc>
          <w:tcPr>
            <w:tcW w:w="848" w:type="pct"/>
            <w:noWrap/>
            <w:vAlign w:val="center"/>
          </w:tcPr>
          <w:p w14:paraId="51256197">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宋体" w:hAnsi="宋体" w:cs="宋体"/>
                <w:sz w:val="22"/>
                <w:szCs w:val="22"/>
              </w:rPr>
              <w:t>聚丙烯酰胺</w:t>
            </w:r>
          </w:p>
        </w:tc>
        <w:tc>
          <w:tcPr>
            <w:tcW w:w="1144" w:type="pct"/>
            <w:noWrap/>
            <w:vAlign w:val="center"/>
          </w:tcPr>
          <w:p w14:paraId="221DAC75">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宋体" w:hAnsi="宋体" w:cs="宋体"/>
                <w:sz w:val="22"/>
                <w:szCs w:val="22"/>
              </w:rPr>
              <w:t>PAM，阴离子，分子量&gt;1500万</w:t>
            </w:r>
          </w:p>
        </w:tc>
        <w:tc>
          <w:tcPr>
            <w:tcW w:w="442" w:type="pct"/>
            <w:noWrap/>
            <w:vAlign w:val="center"/>
          </w:tcPr>
          <w:p w14:paraId="676DCCBC">
            <w:pPr>
              <w:autoSpaceDE w:val="0"/>
              <w:autoSpaceDN w:val="0"/>
              <w:adjustRightInd w:val="0"/>
              <w:snapToGrid w:val="0"/>
              <w:spacing w:afterLines="0" w:line="240" w:lineRule="auto"/>
              <w:jc w:val="center"/>
              <w:rPr>
                <w:rFonts w:hint="eastAsia" w:ascii="宋体" w:hAnsi="宋体" w:cs="宋体"/>
                <w:b/>
                <w:bCs/>
                <w:color w:val="000000"/>
                <w:kern w:val="0"/>
                <w:sz w:val="22"/>
                <w:szCs w:val="22"/>
              </w:rPr>
            </w:pPr>
            <w:r>
              <w:rPr>
                <w:rFonts w:hint="eastAsia" w:ascii="宋体" w:hAnsi="宋体" w:cs="宋体"/>
                <w:color w:val="000000"/>
                <w:kern w:val="0"/>
                <w:sz w:val="22"/>
                <w:szCs w:val="22"/>
              </w:rPr>
              <w:t>吨</w:t>
            </w:r>
          </w:p>
        </w:tc>
        <w:tc>
          <w:tcPr>
            <w:tcW w:w="838" w:type="pct"/>
            <w:noWrap/>
            <w:vAlign w:val="center"/>
          </w:tcPr>
          <w:p w14:paraId="7A542607">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noWrap/>
            <w:vAlign w:val="center"/>
          </w:tcPr>
          <w:p w14:paraId="0943E3AA">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0C81B3D2">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p>
        </w:tc>
      </w:tr>
    </w:tbl>
    <w:p w14:paraId="2BD8D53E">
      <w:pPr>
        <w:pStyle w:val="18"/>
        <w:spacing w:before="0" w:beforeAutospacing="0" w:afterAutospacing="0" w:line="360" w:lineRule="auto"/>
        <w:rPr>
          <w:rFonts w:ascii="Times New Roman Regular" w:hAnsi="Times New Roman Regular" w:cs="Times New Roman Regular"/>
          <w:sz w:val="21"/>
          <w:szCs w:val="21"/>
        </w:rPr>
      </w:pPr>
    </w:p>
    <w:p w14:paraId="38797AF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924"/>
        <w:gridCol w:w="2761"/>
        <w:gridCol w:w="1800"/>
      </w:tblGrid>
      <w:tr w14:paraId="7D1948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76E846F">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药剂名称</w:t>
            </w:r>
          </w:p>
        </w:tc>
        <w:tc>
          <w:tcPr>
            <w:tcW w:w="1207" w:type="pct"/>
            <w:vAlign w:val="center"/>
          </w:tcPr>
          <w:p w14:paraId="55DB6D17">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执行标准</w:t>
            </w:r>
          </w:p>
        </w:tc>
        <w:tc>
          <w:tcPr>
            <w:tcW w:w="1731" w:type="pct"/>
            <w:vAlign w:val="center"/>
          </w:tcPr>
          <w:p w14:paraId="5DF4F23B">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主要规格参数要求</w:t>
            </w:r>
          </w:p>
        </w:tc>
        <w:tc>
          <w:tcPr>
            <w:tcW w:w="1129" w:type="pct"/>
            <w:vAlign w:val="center"/>
          </w:tcPr>
          <w:p w14:paraId="18FDAA56">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其他规格要求</w:t>
            </w:r>
          </w:p>
          <w:p w14:paraId="567C641B">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（包括但不限于以下内容）</w:t>
            </w:r>
          </w:p>
        </w:tc>
      </w:tr>
      <w:tr w14:paraId="754399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931" w:type="pct"/>
            <w:vAlign w:val="center"/>
          </w:tcPr>
          <w:p w14:paraId="4E0CECB9">
            <w:pPr>
              <w:tabs>
                <w:tab w:val="left" w:pos="426"/>
              </w:tabs>
              <w:spacing w:afterLines="0" w:line="240" w:lineRule="auto"/>
              <w:jc w:val="center"/>
              <w:textAlignment w:val="center"/>
              <w:rPr>
                <w:rFonts w:hint="eastAsia" w:ascii="宋体" w:hAnsi="宋体" w:cs="宋体"/>
                <w:b/>
                <w:bCs/>
                <w:szCs w:val="21"/>
              </w:rPr>
            </w:pPr>
            <w:r>
              <w:rPr>
                <w:rFonts w:hint="eastAsia" w:ascii="宋体" w:hAnsi="宋体" w:cs="宋体"/>
                <w:b/>
                <w:bCs/>
                <w:color w:val="000000"/>
                <w:szCs w:val="21"/>
                <w:lang w:bidi="ar"/>
              </w:rPr>
              <w:t>聚丙烯酰胺</w:t>
            </w:r>
          </w:p>
        </w:tc>
        <w:tc>
          <w:tcPr>
            <w:tcW w:w="1207" w:type="pct"/>
            <w:vAlign w:val="center"/>
          </w:tcPr>
          <w:p w14:paraId="60E25616">
            <w:pPr>
              <w:tabs>
                <w:tab w:val="left" w:pos="426"/>
              </w:tabs>
              <w:spacing w:afterLines="0" w:line="240" w:lineRule="auto"/>
              <w:jc w:val="center"/>
              <w:rPr>
                <w:rFonts w:hint="eastAsia" w:ascii="宋体" w:hAnsi="宋体" w:cs="宋体"/>
                <w:b/>
                <w:bCs/>
                <w:szCs w:val="21"/>
              </w:rPr>
            </w:pPr>
            <w:r>
              <w:rPr>
                <w:rFonts w:ascii="Times New Roman"/>
                <w:sz w:val="20"/>
                <w:szCs w:val="20"/>
              </w:rPr>
              <w:t>GB/T31246-2014</w:t>
            </w:r>
          </w:p>
        </w:tc>
        <w:tc>
          <w:tcPr>
            <w:tcW w:w="1731" w:type="pct"/>
            <w:vAlign w:val="center"/>
          </w:tcPr>
          <w:p w14:paraId="660D84DF">
            <w:pPr>
              <w:pStyle w:val="58"/>
              <w:autoSpaceDE w:val="0"/>
              <w:autoSpaceDN w:val="0"/>
              <w:adjustRightInd w:val="0"/>
              <w:snapToGrid w:val="0"/>
              <w:spacing w:afterLines="0" w:line="240" w:lineRule="auto"/>
              <w:ind w:firstLine="0" w:firstLineChars="0"/>
              <w:jc w:val="center"/>
              <w:rPr>
                <w:rFonts w:hint="eastAsia" w:ascii="宋体" w:hAnsi="宋体" w:cs="宋体"/>
                <w:b/>
                <w:bCs/>
                <w:spacing w:val="-8"/>
                <w:szCs w:val="21"/>
              </w:rPr>
            </w:pPr>
            <w:r>
              <w:rPr>
                <w:rFonts w:hint="eastAsia" w:ascii="宋体" w:hAnsi="宋体" w:cs="宋体"/>
                <w:sz w:val="22"/>
                <w:szCs w:val="22"/>
              </w:rPr>
              <w:t>PAM，阴离子，分子量&gt;1500万</w:t>
            </w:r>
          </w:p>
        </w:tc>
        <w:tc>
          <w:tcPr>
            <w:tcW w:w="1129" w:type="pct"/>
            <w:vAlign w:val="center"/>
          </w:tcPr>
          <w:p w14:paraId="2FAF5B05">
            <w:pPr>
              <w:spacing w:afterLines="0" w:line="240" w:lineRule="auto"/>
              <w:jc w:val="center"/>
              <w:rPr>
                <w:rFonts w:hint="eastAsia" w:ascii="宋体" w:hAnsi="宋体" w:cs="宋体"/>
                <w:b/>
                <w:bCs/>
                <w:szCs w:val="21"/>
              </w:rPr>
            </w:pPr>
          </w:p>
        </w:tc>
      </w:tr>
    </w:tbl>
    <w:p w14:paraId="3D73C02E">
      <w:pPr>
        <w:pStyle w:val="69"/>
        <w:spacing w:after="78"/>
        <w:ind w:firstLine="0" w:firstLineChars="0"/>
        <w:rPr>
          <w:lang w:eastAsia="zh-CN"/>
        </w:rPr>
      </w:pPr>
    </w:p>
    <w:p w14:paraId="1CA08466">
      <w:pPr>
        <w:pStyle w:val="68"/>
        <w:spacing w:after="78"/>
        <w:ind w:firstLine="0" w:firstLineChars="0"/>
        <w:rPr>
          <w:rFonts w:ascii="黑体" w:eastAsia="黑体"/>
          <w:b/>
          <w:color w:val="000000"/>
          <w:sz w:val="30"/>
          <w:szCs w:val="30"/>
        </w:rPr>
      </w:pPr>
      <w:r>
        <w:br w:type="page"/>
      </w:r>
      <w:bookmarkEnd w:id="8"/>
      <w:bookmarkStart w:id="18" w:name="_Hlk111222939"/>
    </w:p>
    <w:p w14:paraId="5503EECE">
      <w:pPr>
        <w:pStyle w:val="68"/>
        <w:spacing w:after="78"/>
        <w:ind w:firstLine="602"/>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12ED460E">
      <w:pPr>
        <w:spacing w:after="78"/>
        <w:ind w:firstLine="723"/>
        <w:jc w:val="center"/>
        <w:rPr>
          <w:rFonts w:hint="eastAsia" w:ascii="宋体" w:hAnsi="宋体"/>
          <w:b/>
          <w:sz w:val="36"/>
          <w:szCs w:val="36"/>
        </w:rPr>
      </w:pPr>
    </w:p>
    <w:p w14:paraId="33A54C2C">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6767F997">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1ADF0C3F">
      <w:pPr>
        <w:spacing w:after="78"/>
        <w:ind w:firstLine="560"/>
      </w:pPr>
      <w:r>
        <w:rPr>
          <w:rFonts w:hint="eastAsia"/>
        </w:rPr>
        <w:t>一、严禁甲方人员有以下行为：</w:t>
      </w:r>
    </w:p>
    <w:p w14:paraId="79E5800F">
      <w:pPr>
        <w:spacing w:after="78"/>
        <w:ind w:firstLine="560"/>
      </w:pPr>
      <w:r>
        <w:t>1.</w:t>
      </w:r>
      <w:r>
        <w:rPr>
          <w:rFonts w:hint="eastAsia"/>
        </w:rPr>
        <w:t>利用职务便利在经营活动中谋取个人私利，损害甲方利益；</w:t>
      </w:r>
    </w:p>
    <w:p w14:paraId="746EC1F9">
      <w:pPr>
        <w:spacing w:after="78"/>
        <w:ind w:firstLine="560"/>
      </w:pPr>
      <w:r>
        <w:t>2.</w:t>
      </w:r>
      <w:r>
        <w:rPr>
          <w:rFonts w:hint="eastAsia"/>
        </w:rPr>
        <w:t>在经济活动中索取、收受财物。</w:t>
      </w:r>
    </w:p>
    <w:p w14:paraId="5814577B">
      <w:pPr>
        <w:spacing w:after="78"/>
        <w:ind w:firstLine="560"/>
      </w:pPr>
      <w:r>
        <w:rPr>
          <w:rFonts w:hint="eastAsia"/>
        </w:rPr>
        <w:t>二、乙方不可以有以下行为：</w:t>
      </w:r>
    </w:p>
    <w:p w14:paraId="1F6CE46D">
      <w:pPr>
        <w:spacing w:after="78"/>
        <w:ind w:firstLine="560"/>
      </w:pPr>
      <w:r>
        <w:t>1.</w:t>
      </w:r>
      <w:r>
        <w:rPr>
          <w:rFonts w:hint="eastAsia"/>
        </w:rPr>
        <w:t>向甲方人员行贿或变相行贿；</w:t>
      </w:r>
    </w:p>
    <w:p w14:paraId="2F83DBCD">
      <w:pPr>
        <w:spacing w:after="78"/>
        <w:ind w:firstLine="560"/>
      </w:pPr>
      <w:r>
        <w:t>2.</w:t>
      </w:r>
      <w:r>
        <w:rPr>
          <w:rFonts w:hint="eastAsia"/>
        </w:rPr>
        <w:t>向甲方人员赠送现金、购物卡、贵重礼品等</w:t>
      </w:r>
      <w:r>
        <w:rPr>
          <w:rFonts w:hint="eastAsia"/>
          <w:lang w:eastAsia="zh-Hans"/>
        </w:rPr>
        <w:t>。</w:t>
      </w:r>
    </w:p>
    <w:p w14:paraId="709415C5">
      <w:pPr>
        <w:spacing w:after="78"/>
        <w:ind w:firstLine="560"/>
      </w:pPr>
      <w:r>
        <w:rPr>
          <w:rFonts w:hint="eastAsia"/>
        </w:rPr>
        <w:t>以上规定的执行希望得到甲乙双方的支持和配合，若甲方人员有违反上述规定的行为，乙方须告知甲方，甲方将严肃处理，绝不姑息。</w:t>
      </w:r>
    </w:p>
    <w:p w14:paraId="7C141FA6">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2B0F1187">
      <w:pPr>
        <w:spacing w:after="78"/>
        <w:ind w:firstLine="560"/>
      </w:pPr>
      <w:r>
        <w:rPr>
          <w:rFonts w:hint="eastAsia"/>
        </w:rPr>
        <w:t>为了互惠互利的长期发展关系，敬请互相配合。</w:t>
      </w:r>
    </w:p>
    <w:p w14:paraId="7C20230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77EC020D">
      <w:pPr>
        <w:widowControl/>
        <w:spacing w:after="78" w:line="640" w:lineRule="exact"/>
        <w:jc w:val="left"/>
      </w:pPr>
      <w:r>
        <w:t xml:space="preserve">     年     月   日                     年     月   日</w:t>
      </w:r>
      <w:bookmarkEnd w:id="9"/>
      <w:bookmarkEnd w:id="18"/>
    </w:p>
    <w:p w14:paraId="3417B684">
      <w:pPr>
        <w:widowControl/>
        <w:spacing w:after="78" w:line="640" w:lineRule="exact"/>
        <w:jc w:val="left"/>
      </w:pPr>
    </w:p>
    <w:p w14:paraId="0CC1C14B">
      <w:pPr>
        <w:widowControl/>
        <w:spacing w:after="78" w:line="640" w:lineRule="exact"/>
        <w:jc w:val="left"/>
      </w:pPr>
    </w:p>
    <w:p w14:paraId="00211DD6">
      <w:pPr>
        <w:spacing w:after="78"/>
      </w:pPr>
      <w:r>
        <w:br w:type="page"/>
      </w:r>
    </w:p>
    <w:p w14:paraId="11824814">
      <w:pPr>
        <w:pStyle w:val="2"/>
        <w:numPr>
          <w:ilvl w:val="0"/>
          <w:numId w:val="2"/>
        </w:numPr>
        <w:spacing w:after="78"/>
        <w:jc w:val="center"/>
      </w:pPr>
      <w:r>
        <w:rPr>
          <w:rFonts w:hint="eastAsia" w:ascii="黑体" w:hAnsi="黑体" w:eastAsia="黑体"/>
          <w:sz w:val="32"/>
          <w:szCs w:val="32"/>
        </w:rPr>
        <w:t>报价文件格式</w:t>
      </w:r>
    </w:p>
    <w:p w14:paraId="4E13D69F">
      <w:pPr>
        <w:spacing w:after="78"/>
        <w:jc w:val="center"/>
        <w:rPr>
          <w:b/>
          <w:bCs/>
          <w:sz w:val="44"/>
          <w:szCs w:val="44"/>
        </w:rPr>
      </w:pPr>
    </w:p>
    <w:p w14:paraId="6A1D722C">
      <w:pPr>
        <w:spacing w:after="78"/>
        <w:jc w:val="center"/>
        <w:rPr>
          <w:b/>
          <w:bCs/>
          <w:sz w:val="44"/>
          <w:szCs w:val="44"/>
        </w:rPr>
      </w:pPr>
      <w:r>
        <w:rPr>
          <w:rFonts w:hint="eastAsia"/>
          <w:b/>
          <w:bCs/>
          <w:sz w:val="44"/>
          <w:szCs w:val="44"/>
        </w:rPr>
        <w:t>深圳市佳耀生态环保科技有限公司</w:t>
      </w:r>
    </w:p>
    <w:p w14:paraId="06B2014B">
      <w:pPr>
        <w:spacing w:after="78"/>
        <w:jc w:val="center"/>
      </w:pPr>
      <w:r>
        <w:rPr>
          <w:rFonts w:hint="eastAsia" w:ascii="Times New Roman" w:hAnsi="Times New Roman" w:eastAsia="长城小标宋体"/>
          <w:b/>
          <w:bCs/>
          <w:sz w:val="44"/>
          <w:szCs w:val="44"/>
        </w:rPr>
        <w:t>江西区域聚丙烯酰胺采购项目</w:t>
      </w:r>
    </w:p>
    <w:p w14:paraId="75E83EA9">
      <w:pPr>
        <w:spacing w:after="78"/>
        <w:rPr>
          <w:b/>
          <w:bCs/>
          <w:sz w:val="40"/>
          <w:szCs w:val="40"/>
        </w:rPr>
      </w:pPr>
    </w:p>
    <w:p w14:paraId="69B8BDDF">
      <w:pPr>
        <w:spacing w:after="78"/>
        <w:rPr>
          <w:sz w:val="40"/>
          <w:szCs w:val="40"/>
        </w:rPr>
      </w:pPr>
    </w:p>
    <w:p w14:paraId="6F59042D">
      <w:pPr>
        <w:spacing w:after="78"/>
        <w:jc w:val="center"/>
        <w:rPr>
          <w:b/>
          <w:bCs/>
          <w:sz w:val="48"/>
          <w:szCs w:val="48"/>
        </w:rPr>
      </w:pPr>
    </w:p>
    <w:p w14:paraId="45022F54">
      <w:pPr>
        <w:spacing w:after="78"/>
        <w:jc w:val="center"/>
        <w:rPr>
          <w:b/>
          <w:bCs/>
          <w:sz w:val="48"/>
          <w:szCs w:val="48"/>
        </w:rPr>
      </w:pPr>
      <w:r>
        <w:rPr>
          <w:rFonts w:hint="eastAsia"/>
          <w:b/>
          <w:bCs/>
          <w:sz w:val="48"/>
          <w:szCs w:val="48"/>
        </w:rPr>
        <w:t>报价文件</w:t>
      </w:r>
    </w:p>
    <w:p w14:paraId="7FDE8274">
      <w:pPr>
        <w:spacing w:after="78"/>
        <w:rPr>
          <w:sz w:val="40"/>
          <w:szCs w:val="40"/>
        </w:rPr>
      </w:pPr>
    </w:p>
    <w:p w14:paraId="163F8D49">
      <w:pPr>
        <w:spacing w:after="78"/>
        <w:rPr>
          <w:sz w:val="40"/>
          <w:szCs w:val="40"/>
        </w:rPr>
      </w:pPr>
    </w:p>
    <w:p w14:paraId="1F1BE7CA">
      <w:pPr>
        <w:spacing w:after="78"/>
        <w:rPr>
          <w:sz w:val="40"/>
          <w:szCs w:val="40"/>
        </w:rPr>
      </w:pPr>
    </w:p>
    <w:p w14:paraId="0C97E1B0">
      <w:pPr>
        <w:spacing w:after="78"/>
      </w:pPr>
    </w:p>
    <w:p w14:paraId="39B9E458">
      <w:pPr>
        <w:spacing w:after="78"/>
        <w:rPr>
          <w:sz w:val="40"/>
          <w:szCs w:val="40"/>
        </w:rPr>
      </w:pPr>
    </w:p>
    <w:p w14:paraId="2B79E1C8">
      <w:pPr>
        <w:spacing w:after="78"/>
        <w:rPr>
          <w:sz w:val="40"/>
          <w:szCs w:val="40"/>
        </w:rPr>
      </w:pPr>
    </w:p>
    <w:p w14:paraId="7DD77903">
      <w:pPr>
        <w:spacing w:afterLines="0" w:line="360" w:lineRule="auto"/>
        <w:ind w:left="420" w:leftChars="200" w:firstLine="640" w:firstLineChars="200"/>
        <w:rPr>
          <w:sz w:val="32"/>
          <w:szCs w:val="32"/>
        </w:rPr>
      </w:pPr>
      <w:r>
        <w:rPr>
          <w:rFonts w:hint="eastAsia"/>
          <w:sz w:val="32"/>
          <w:szCs w:val="32"/>
        </w:rPr>
        <w:t>报价单位：</w:t>
      </w:r>
    </w:p>
    <w:p w14:paraId="4E4A739B">
      <w:pPr>
        <w:spacing w:afterLines="0" w:line="360" w:lineRule="auto"/>
        <w:ind w:left="420" w:leftChars="200" w:firstLine="640" w:firstLineChars="200"/>
        <w:rPr>
          <w:sz w:val="32"/>
          <w:szCs w:val="32"/>
        </w:rPr>
      </w:pPr>
      <w:r>
        <w:rPr>
          <w:rFonts w:hint="eastAsia"/>
          <w:sz w:val="32"/>
          <w:szCs w:val="32"/>
        </w:rPr>
        <w:t>联系人：</w:t>
      </w:r>
    </w:p>
    <w:p w14:paraId="1941E38B">
      <w:pPr>
        <w:spacing w:afterLines="0" w:line="360" w:lineRule="auto"/>
        <w:ind w:left="420" w:leftChars="200" w:firstLine="640" w:firstLineChars="200"/>
        <w:rPr>
          <w:sz w:val="32"/>
          <w:szCs w:val="32"/>
        </w:rPr>
      </w:pPr>
      <w:r>
        <w:rPr>
          <w:rFonts w:hint="eastAsia"/>
          <w:sz w:val="32"/>
          <w:szCs w:val="32"/>
        </w:rPr>
        <w:t>联系电话：</w:t>
      </w:r>
    </w:p>
    <w:p w14:paraId="0FC303FF">
      <w:pPr>
        <w:spacing w:afterLines="0" w:line="360" w:lineRule="auto"/>
        <w:ind w:left="420" w:leftChars="200" w:firstLine="640" w:firstLineChars="200"/>
        <w:rPr>
          <w:sz w:val="32"/>
          <w:szCs w:val="32"/>
        </w:rPr>
      </w:pPr>
      <w:r>
        <w:rPr>
          <w:rFonts w:hint="eastAsia"/>
          <w:sz w:val="32"/>
          <w:szCs w:val="32"/>
        </w:rPr>
        <w:t>联系邮箱：</w:t>
      </w:r>
    </w:p>
    <w:p w14:paraId="477CFF77">
      <w:pPr>
        <w:spacing w:afterLines="0" w:line="360" w:lineRule="auto"/>
        <w:ind w:left="420" w:leftChars="200" w:firstLine="640" w:firstLineChars="200"/>
        <w:rPr>
          <w:rFonts w:hint="eastAsia" w:ascii="仿宋" w:hAnsi="仿宋" w:eastAsia="仿宋"/>
          <w:b/>
          <w:bCs/>
          <w:kern w:val="0"/>
          <w:sz w:val="32"/>
          <w:szCs w:val="32"/>
        </w:rPr>
      </w:pPr>
      <w:r>
        <w:rPr>
          <w:rFonts w:hint="eastAsia"/>
          <w:sz w:val="32"/>
          <w:szCs w:val="32"/>
        </w:rPr>
        <w:t>日期：</w:t>
      </w:r>
    </w:p>
    <w:p w14:paraId="21614A0E">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2122604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PrEx>
        <w:trPr>
          <w:cantSplit/>
          <w:trHeight w:val="873" w:hRule="atLeast"/>
          <w:jc w:val="center"/>
        </w:trPr>
        <w:tc>
          <w:tcPr>
            <w:tcW w:w="1522" w:type="dxa"/>
            <w:vAlign w:val="center"/>
          </w:tcPr>
          <w:p w14:paraId="2C62BC0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62D504B4">
            <w:pPr>
              <w:widowControl/>
              <w:spacing w:after="78" w:line="360" w:lineRule="atLeast"/>
              <w:jc w:val="center"/>
              <w:rPr>
                <w:rFonts w:hint="eastAsia" w:ascii="仿宋" w:hAnsi="仿宋" w:eastAsia="仿宋" w:cs="仿宋"/>
                <w:sz w:val="24"/>
                <w:szCs w:val="20"/>
              </w:rPr>
            </w:pPr>
          </w:p>
        </w:tc>
      </w:tr>
      <w:tr w14:paraId="10EC85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3ED388E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543830AE">
            <w:pPr>
              <w:widowControl/>
              <w:spacing w:after="78" w:line="360" w:lineRule="atLeast"/>
              <w:jc w:val="center"/>
              <w:rPr>
                <w:rFonts w:hint="eastAsia" w:ascii="仿宋" w:hAnsi="仿宋" w:eastAsia="仿宋" w:cs="仿宋"/>
                <w:sz w:val="24"/>
                <w:szCs w:val="20"/>
              </w:rPr>
            </w:pPr>
          </w:p>
        </w:tc>
        <w:tc>
          <w:tcPr>
            <w:tcW w:w="1320" w:type="dxa"/>
            <w:vAlign w:val="center"/>
          </w:tcPr>
          <w:p w14:paraId="0AB05B7B">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2AB2301D">
            <w:pPr>
              <w:widowControl/>
              <w:spacing w:after="78" w:line="360" w:lineRule="atLeast"/>
              <w:jc w:val="center"/>
              <w:rPr>
                <w:rFonts w:hint="eastAsia" w:ascii="仿宋" w:hAnsi="仿宋" w:eastAsia="仿宋" w:cs="仿宋"/>
                <w:sz w:val="24"/>
                <w:szCs w:val="20"/>
              </w:rPr>
            </w:pPr>
          </w:p>
        </w:tc>
      </w:tr>
      <w:tr w14:paraId="625E67D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5CC5A09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24AED69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626A2901">
            <w:pPr>
              <w:widowControl/>
              <w:spacing w:after="78" w:line="360" w:lineRule="atLeast"/>
              <w:jc w:val="center"/>
              <w:rPr>
                <w:rFonts w:hint="eastAsia" w:ascii="仿宋" w:hAnsi="仿宋" w:eastAsia="仿宋" w:cs="仿宋"/>
                <w:sz w:val="24"/>
                <w:szCs w:val="20"/>
              </w:rPr>
            </w:pPr>
          </w:p>
        </w:tc>
        <w:tc>
          <w:tcPr>
            <w:tcW w:w="1320" w:type="dxa"/>
            <w:vAlign w:val="center"/>
          </w:tcPr>
          <w:p w14:paraId="1DB3EB4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A55A317">
            <w:pPr>
              <w:widowControl/>
              <w:spacing w:after="78" w:line="360" w:lineRule="atLeast"/>
              <w:jc w:val="center"/>
              <w:rPr>
                <w:rFonts w:hint="eastAsia" w:ascii="仿宋" w:hAnsi="仿宋" w:eastAsia="仿宋" w:cs="仿宋"/>
                <w:sz w:val="24"/>
                <w:szCs w:val="20"/>
              </w:rPr>
            </w:pPr>
          </w:p>
        </w:tc>
      </w:tr>
      <w:tr w14:paraId="0450E9A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5AC2B60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7ACE7F0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5EEC8191">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323376E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7B659D4F">
            <w:pPr>
              <w:widowControl/>
              <w:spacing w:after="78" w:line="360" w:lineRule="atLeast"/>
              <w:jc w:val="center"/>
              <w:rPr>
                <w:rFonts w:hint="eastAsia" w:ascii="仿宋" w:hAnsi="仿宋" w:eastAsia="仿宋" w:cs="仿宋"/>
                <w:sz w:val="24"/>
                <w:szCs w:val="20"/>
              </w:rPr>
            </w:pPr>
          </w:p>
        </w:tc>
      </w:tr>
      <w:tr w14:paraId="29CAB98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2F2021D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7EBF89E6">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51A375D">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3881B4B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613C92E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6BDDD6AE">
            <w:pPr>
              <w:widowControl/>
              <w:spacing w:after="78" w:line="360" w:lineRule="atLeast"/>
              <w:rPr>
                <w:rFonts w:hint="eastAsia" w:ascii="仿宋" w:hAnsi="仿宋" w:eastAsia="仿宋" w:cs="仿宋"/>
                <w:sz w:val="24"/>
                <w:szCs w:val="20"/>
              </w:rPr>
            </w:pPr>
          </w:p>
        </w:tc>
      </w:tr>
      <w:tr w14:paraId="7F83250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62FEB2B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601ACEFA">
            <w:pPr>
              <w:widowControl/>
              <w:spacing w:after="78" w:line="360" w:lineRule="atLeast"/>
              <w:rPr>
                <w:rFonts w:hint="eastAsia" w:ascii="仿宋" w:hAnsi="仿宋" w:eastAsia="仿宋" w:cs="仿宋"/>
                <w:sz w:val="24"/>
                <w:szCs w:val="20"/>
              </w:rPr>
            </w:pPr>
          </w:p>
        </w:tc>
      </w:tr>
      <w:tr w14:paraId="4AAD207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652FB5E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726292F8">
            <w:pPr>
              <w:widowControl/>
              <w:spacing w:after="78" w:line="360" w:lineRule="atLeast"/>
              <w:rPr>
                <w:rFonts w:hint="eastAsia" w:ascii="仿宋" w:hAnsi="仿宋" w:eastAsia="仿宋" w:cs="仿宋"/>
                <w:sz w:val="24"/>
                <w:szCs w:val="20"/>
              </w:rPr>
            </w:pPr>
          </w:p>
        </w:tc>
      </w:tr>
      <w:tr w14:paraId="399C6F4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6EC25BB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144DB43">
            <w:pPr>
              <w:widowControl/>
              <w:spacing w:after="78" w:line="360" w:lineRule="atLeast"/>
              <w:rPr>
                <w:rFonts w:hint="eastAsia" w:ascii="仿宋" w:hAnsi="仿宋" w:eastAsia="仿宋" w:cs="仿宋"/>
                <w:sz w:val="24"/>
                <w:szCs w:val="20"/>
              </w:rPr>
            </w:pPr>
          </w:p>
        </w:tc>
      </w:tr>
      <w:tr w14:paraId="1BA120F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4166041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01B86FAE">
            <w:pPr>
              <w:widowControl/>
              <w:spacing w:after="78" w:line="360" w:lineRule="atLeast"/>
              <w:rPr>
                <w:rFonts w:hint="eastAsia" w:ascii="仿宋" w:hAnsi="仿宋" w:eastAsia="仿宋" w:cs="仿宋"/>
                <w:sz w:val="24"/>
                <w:szCs w:val="20"/>
              </w:rPr>
            </w:pPr>
          </w:p>
        </w:tc>
      </w:tr>
      <w:tr w14:paraId="6BD1180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0F7A1A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5A46DE75">
            <w:pPr>
              <w:widowControl/>
              <w:spacing w:after="78" w:line="360" w:lineRule="atLeast"/>
              <w:jc w:val="center"/>
              <w:rPr>
                <w:rFonts w:hint="eastAsia" w:ascii="仿宋" w:hAnsi="仿宋" w:eastAsia="仿宋" w:cs="仿宋"/>
                <w:sz w:val="24"/>
                <w:szCs w:val="20"/>
              </w:rPr>
            </w:pPr>
          </w:p>
        </w:tc>
      </w:tr>
    </w:tbl>
    <w:p w14:paraId="4F92AE9C">
      <w:pPr>
        <w:spacing w:after="78"/>
        <w:rPr>
          <w:rFonts w:hint="eastAsia" w:ascii="仿宋" w:hAnsi="仿宋" w:eastAsia="仿宋" w:cs="Arial"/>
        </w:rPr>
      </w:pPr>
      <w:r>
        <w:br w:type="page"/>
      </w:r>
    </w:p>
    <w:p w14:paraId="49418531">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719F7F9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0EEDC48E">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529A3E32">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江西区域聚丙烯酰胺</w:t>
      </w:r>
      <w:r>
        <w:rPr>
          <w:rFonts w:hint="eastAsia" w:ascii="仿宋" w:hAnsi="仿宋" w:eastAsia="仿宋"/>
          <w:b/>
          <w:color w:val="000000"/>
          <w:szCs w:val="21"/>
          <w:u w:val="single"/>
        </w:rPr>
        <w:t>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江西区域聚丙烯酰胺</w:t>
      </w:r>
      <w:r>
        <w:rPr>
          <w:rFonts w:hint="eastAsia" w:ascii="仿宋" w:hAnsi="仿宋" w:eastAsia="仿宋"/>
          <w:b/>
          <w:color w:val="000000"/>
          <w:szCs w:val="21"/>
          <w:u w:val="single"/>
        </w:rPr>
        <w:t>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0250F05D">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7621DE59">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0C5BEFE1">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3E0E3260">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41AF6A16">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0185A656">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7F4AEAA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78184E4C">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5780B251">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7F45BF3D">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31C683F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27C2726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（3）近两年内（2023年10月至今）或成立至今（成立不足两年的单位）至少具备一项正在实施或已完成的类似业绩；</w:t>
      </w:r>
    </w:p>
    <w:p w14:paraId="69ACA08D">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1E984313">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5252016C">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F0D7E0D">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江西区域聚丙烯酰胺</w:t>
      </w:r>
      <w:r>
        <w:rPr>
          <w:rFonts w:hint="eastAsia" w:ascii="仿宋" w:hAnsi="仿宋" w:eastAsia="仿宋"/>
          <w:b/>
          <w:color w:val="000000"/>
          <w:szCs w:val="21"/>
          <w:u w:val="single"/>
        </w:rPr>
        <w:t>采购项目</w:t>
      </w:r>
      <w:r>
        <w:rPr>
          <w:rFonts w:ascii="仿宋" w:hAnsi="仿宋" w:eastAsia="仿宋"/>
          <w:szCs w:val="21"/>
        </w:rPr>
        <w:t>选聘，特承诺如下：</w:t>
      </w:r>
    </w:p>
    <w:p w14:paraId="33A98F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0AE715CF">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5E3C52D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B437F4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77770AA7">
      <w:pPr>
        <w:tabs>
          <w:tab w:val="left" w:pos="1110"/>
        </w:tabs>
        <w:spacing w:after="78" w:line="276" w:lineRule="auto"/>
        <w:ind w:firstLine="420" w:firstLineChars="200"/>
        <w:rPr>
          <w:rFonts w:hint="eastAsia" w:ascii="仿宋" w:hAnsi="仿宋" w:eastAsia="仿宋"/>
          <w:color w:val="000000"/>
          <w:szCs w:val="21"/>
        </w:rPr>
      </w:pPr>
    </w:p>
    <w:p w14:paraId="2CE0A18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40A1916F">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11551D8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95B75FB">
      <w:pPr>
        <w:pStyle w:val="4"/>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464185</wp:posOffset>
                </wp:positionV>
                <wp:extent cx="5397500" cy="3877310"/>
                <wp:effectExtent l="4445" t="4445" r="8255" b="23495"/>
                <wp:wrapNone/>
                <wp:docPr id="6" name="文本框 6"/>
                <wp:cNvGraphicFramePr/>
                <a:graphic xmlns:a="http://schemas.openxmlformats.org/drawingml/2006/main">
                  <a:graphicData uri="http://schemas.microsoft.com/office/word/2010/wordprocessingShape">
                    <wps:wsp>
                      <wps:cNvSpPr txBox="1"/>
                      <wps:spPr>
                        <a:xfrm>
                          <a:off x="1065530" y="5419725"/>
                          <a:ext cx="5397500"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B9D3C91">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305.3pt;width:425pt;z-index:251662336;mso-width-relative:page;mso-height-relative:page;" fillcolor="#FFFFFF [3201]" filled="t" stroked="t" coordsize="21600,21600" o:gfxdata="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5OUzDWAAAACgEAAA8AAAAAAAAAAQAgAAAAIgAAAGRycy9kb3ducmV2LnhtbFBLAQIU&#10;ABQAAAAIAIdO4kBAKtUoZwIAAMQEAAAOAAAAAAAAAAEAIAAAACUBAABkcnMvZTJvRG9jLnhtbFBL&#10;BQYAAAAABgAGAFkBAAD+BQAAAAA=&#10;">
                <v:fill on="t" focussize="0,0"/>
                <v:stroke weight="0.5pt" color="#000000 [3204]" joinstyle="round"/>
                <v:imagedata o:title=""/>
                <o:lock v:ext="edit" aspectratio="f"/>
                <v:textbox>
                  <w:txbxContent>
                    <w:p w14:paraId="1B9D3C91">
                      <w:pPr>
                        <w:spacing w:after="78"/>
                      </w:pPr>
                    </w:p>
                  </w:txbxContent>
                </v:textbox>
              </v:shape>
            </w:pict>
          </mc:Fallback>
        </mc:AlternateContent>
      </w:r>
      <w:r>
        <w:rPr>
          <w:rFonts w:hint="eastAsia" w:ascii="仿宋" w:hAnsi="仿宋" w:eastAsia="仿宋" w:cs="宋体"/>
          <w:color w:val="000000"/>
          <w:sz w:val="24"/>
          <w:szCs w:val="21"/>
        </w:rPr>
        <w:t>营业执照（盖章）</w:t>
      </w:r>
    </w:p>
    <w:p w14:paraId="14C9C3CD">
      <w:pPr>
        <w:tabs>
          <w:tab w:val="left" w:pos="1110"/>
        </w:tabs>
        <w:spacing w:after="78" w:line="276" w:lineRule="auto"/>
        <w:ind w:firstLine="480" w:firstLineChars="200"/>
        <w:rPr>
          <w:rFonts w:hint="eastAsia" w:ascii="仿宋" w:hAnsi="仿宋" w:eastAsia="仿宋" w:cs="宋体"/>
          <w:color w:val="000000"/>
          <w:sz w:val="24"/>
          <w:szCs w:val="21"/>
        </w:rPr>
      </w:pPr>
    </w:p>
    <w:p w14:paraId="1B6949FF">
      <w:pPr>
        <w:pStyle w:val="27"/>
        <w:spacing w:after="78"/>
        <w:ind w:left="2940"/>
        <w:rPr>
          <w:rFonts w:hint="eastAsia" w:ascii="仿宋" w:hAnsi="仿宋" w:eastAsia="仿宋" w:cs="宋体"/>
          <w:color w:val="000000"/>
          <w:sz w:val="24"/>
          <w:szCs w:val="21"/>
        </w:rPr>
      </w:pPr>
    </w:p>
    <w:p w14:paraId="314869CB">
      <w:pPr>
        <w:spacing w:after="78"/>
        <w:rPr>
          <w:rFonts w:hint="eastAsia" w:ascii="仿宋" w:hAnsi="仿宋" w:eastAsia="仿宋" w:cs="宋体"/>
          <w:color w:val="000000"/>
          <w:sz w:val="24"/>
          <w:szCs w:val="21"/>
        </w:rPr>
      </w:pPr>
    </w:p>
    <w:p w14:paraId="420F6664">
      <w:pPr>
        <w:pStyle w:val="27"/>
        <w:spacing w:after="78"/>
        <w:ind w:left="2940"/>
        <w:rPr>
          <w:rFonts w:hint="eastAsia" w:ascii="仿宋" w:hAnsi="仿宋" w:eastAsia="仿宋" w:cs="宋体"/>
          <w:color w:val="000000"/>
          <w:sz w:val="24"/>
          <w:szCs w:val="21"/>
        </w:rPr>
      </w:pPr>
    </w:p>
    <w:p w14:paraId="63D7D568">
      <w:pPr>
        <w:spacing w:after="78"/>
        <w:rPr>
          <w:rFonts w:hint="eastAsia" w:ascii="仿宋" w:hAnsi="仿宋" w:eastAsia="仿宋" w:cs="宋体"/>
          <w:color w:val="000000"/>
          <w:sz w:val="24"/>
          <w:szCs w:val="21"/>
        </w:rPr>
      </w:pPr>
    </w:p>
    <w:p w14:paraId="6A22D0C5">
      <w:pPr>
        <w:pStyle w:val="27"/>
        <w:spacing w:after="78"/>
        <w:ind w:left="2940"/>
        <w:rPr>
          <w:rFonts w:hint="eastAsia" w:ascii="仿宋" w:hAnsi="仿宋" w:eastAsia="仿宋" w:cs="宋体"/>
          <w:color w:val="000000"/>
          <w:sz w:val="24"/>
          <w:szCs w:val="21"/>
        </w:rPr>
      </w:pPr>
    </w:p>
    <w:p w14:paraId="54AFF52D">
      <w:pPr>
        <w:spacing w:after="78"/>
        <w:rPr>
          <w:rFonts w:hint="eastAsia" w:ascii="仿宋" w:hAnsi="仿宋" w:eastAsia="仿宋" w:cs="宋体"/>
          <w:color w:val="000000"/>
          <w:sz w:val="24"/>
          <w:szCs w:val="21"/>
        </w:rPr>
      </w:pPr>
    </w:p>
    <w:p w14:paraId="7D5D907E">
      <w:pPr>
        <w:pStyle w:val="27"/>
        <w:spacing w:after="78"/>
        <w:ind w:left="2940"/>
        <w:rPr>
          <w:rFonts w:hint="eastAsia" w:ascii="仿宋" w:hAnsi="仿宋" w:eastAsia="仿宋" w:cs="宋体"/>
          <w:color w:val="000000"/>
          <w:sz w:val="24"/>
          <w:szCs w:val="21"/>
        </w:rPr>
      </w:pPr>
    </w:p>
    <w:p w14:paraId="097D271D">
      <w:pPr>
        <w:spacing w:after="78"/>
        <w:rPr>
          <w:rFonts w:hint="eastAsia" w:ascii="仿宋" w:hAnsi="仿宋" w:eastAsia="仿宋" w:cs="宋体"/>
          <w:color w:val="000000"/>
          <w:sz w:val="24"/>
          <w:szCs w:val="21"/>
        </w:rPr>
      </w:pPr>
    </w:p>
    <w:p w14:paraId="21524865">
      <w:pPr>
        <w:pStyle w:val="27"/>
        <w:spacing w:after="78"/>
        <w:ind w:left="2940"/>
        <w:rPr>
          <w:rFonts w:hint="eastAsia" w:ascii="仿宋" w:hAnsi="仿宋" w:eastAsia="仿宋" w:cs="宋体"/>
          <w:color w:val="000000"/>
          <w:sz w:val="24"/>
          <w:szCs w:val="21"/>
        </w:rPr>
      </w:pPr>
    </w:p>
    <w:p w14:paraId="6CB021C1">
      <w:pPr>
        <w:spacing w:after="78"/>
        <w:rPr>
          <w:rFonts w:hint="eastAsia" w:ascii="仿宋" w:hAnsi="仿宋" w:eastAsia="仿宋" w:cs="宋体"/>
          <w:color w:val="000000"/>
          <w:sz w:val="24"/>
          <w:szCs w:val="21"/>
        </w:rPr>
      </w:pPr>
    </w:p>
    <w:p w14:paraId="3C0BEBDD">
      <w:pPr>
        <w:spacing w:after="78"/>
      </w:pPr>
    </w:p>
    <w:p w14:paraId="306455C7">
      <w:pPr>
        <w:spacing w:after="78"/>
      </w:pPr>
    </w:p>
    <w:p w14:paraId="143B7AA1">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48DC22F7">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江西区域聚丙烯酰胺</w:t>
      </w:r>
      <w:r>
        <w:rPr>
          <w:rFonts w:hint="eastAsia" w:ascii="仿宋" w:hAnsi="仿宋" w:eastAsia="仿宋"/>
          <w:b/>
          <w:color w:val="000000"/>
          <w:sz w:val="24"/>
        </w:rPr>
        <w:t>采购项目</w:t>
      </w:r>
      <w:r>
        <w:rPr>
          <w:rFonts w:hint="eastAsia" w:ascii="仿宋" w:hAnsi="仿宋" w:eastAsia="仿宋"/>
          <w:b/>
          <w:bCs/>
          <w:kern w:val="0"/>
          <w:sz w:val="24"/>
        </w:rPr>
        <w:t>报价一览表</w:t>
      </w:r>
    </w:p>
    <w:tbl>
      <w:tblPr>
        <w:tblStyle w:val="22"/>
        <w:tblpPr w:leftFromText="180" w:rightFromText="180" w:vertAnchor="text" w:horzAnchor="page" w:tblpXSpec="center" w:tblpY="393"/>
        <w:tblOverlap w:val="never"/>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314"/>
        <w:gridCol w:w="2023"/>
        <w:gridCol w:w="958"/>
        <w:gridCol w:w="740"/>
        <w:gridCol w:w="1465"/>
        <w:gridCol w:w="886"/>
      </w:tblGrid>
      <w:tr w14:paraId="1ACB6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66" w:type="pct"/>
            <w:vAlign w:val="center"/>
          </w:tcPr>
          <w:p w14:paraId="40364B93">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34" w:type="pct"/>
            <w:gridSpan w:val="6"/>
            <w:vAlign w:val="center"/>
          </w:tcPr>
          <w:p w14:paraId="7DFE2B2D">
            <w:pPr>
              <w:spacing w:afterLines="0" w:line="300" w:lineRule="exact"/>
              <w:jc w:val="center"/>
              <w:rPr>
                <w:rFonts w:hint="eastAsia" w:ascii="仿宋" w:hAnsi="仿宋" w:eastAsia="仿宋"/>
                <w:bCs/>
                <w:szCs w:val="21"/>
              </w:rPr>
            </w:pPr>
            <w:r>
              <w:rPr>
                <w:rFonts w:hint="eastAsia" w:ascii="仿宋" w:hAnsi="仿宋" w:eastAsia="仿宋" w:cs="仿宋"/>
                <w:b/>
                <w:bCs/>
                <w:color w:val="000000"/>
                <w:szCs w:val="21"/>
                <w:lang w:bidi="ar"/>
              </w:rPr>
              <w:t>江西区域聚丙烯酰胺</w:t>
            </w:r>
            <w:r>
              <w:rPr>
                <w:rFonts w:hint="eastAsia" w:ascii="仿宋" w:hAnsi="仿宋" w:eastAsia="仿宋"/>
                <w:b/>
                <w:szCs w:val="21"/>
              </w:rPr>
              <w:t>采购项目报价</w:t>
            </w:r>
          </w:p>
        </w:tc>
      </w:tr>
      <w:tr w14:paraId="4DE22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pct"/>
            <w:vMerge w:val="restart"/>
            <w:vAlign w:val="center"/>
          </w:tcPr>
          <w:p w14:paraId="08940798">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958" w:type="pct"/>
            <w:gridSpan w:val="2"/>
            <w:vMerge w:val="restart"/>
            <w:vAlign w:val="center"/>
          </w:tcPr>
          <w:p w14:paraId="31F40A6B">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62" w:type="pct"/>
            <w:vAlign w:val="center"/>
          </w:tcPr>
          <w:p w14:paraId="7A40672F">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815" w:type="pct"/>
            <w:gridSpan w:val="3"/>
          </w:tcPr>
          <w:p w14:paraId="13C37EBF">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33558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66" w:type="pct"/>
            <w:vMerge w:val="continue"/>
            <w:vAlign w:val="center"/>
          </w:tcPr>
          <w:p w14:paraId="77AC9343">
            <w:pPr>
              <w:spacing w:afterLines="0" w:line="300" w:lineRule="exact"/>
              <w:jc w:val="center"/>
              <w:rPr>
                <w:rFonts w:hint="eastAsia" w:ascii="仿宋" w:hAnsi="仿宋" w:eastAsia="仿宋"/>
                <w:szCs w:val="21"/>
              </w:rPr>
            </w:pPr>
          </w:p>
        </w:tc>
        <w:tc>
          <w:tcPr>
            <w:tcW w:w="1958" w:type="pct"/>
            <w:gridSpan w:val="2"/>
            <w:vMerge w:val="continue"/>
            <w:vAlign w:val="center"/>
          </w:tcPr>
          <w:p w14:paraId="329A69E7">
            <w:pPr>
              <w:spacing w:afterLines="0" w:line="300" w:lineRule="exact"/>
              <w:jc w:val="center"/>
              <w:rPr>
                <w:rFonts w:hint="eastAsia" w:ascii="仿宋" w:hAnsi="仿宋" w:eastAsia="仿宋"/>
                <w:szCs w:val="21"/>
              </w:rPr>
            </w:pPr>
          </w:p>
        </w:tc>
        <w:tc>
          <w:tcPr>
            <w:tcW w:w="562" w:type="pct"/>
            <w:vAlign w:val="center"/>
          </w:tcPr>
          <w:p w14:paraId="68DD806F">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815" w:type="pct"/>
            <w:gridSpan w:val="3"/>
          </w:tcPr>
          <w:p w14:paraId="14950109">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639EF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6" w:type="pct"/>
            <w:vAlign w:val="center"/>
          </w:tcPr>
          <w:p w14:paraId="72306EBE">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1958" w:type="pct"/>
            <w:gridSpan w:val="2"/>
            <w:vAlign w:val="center"/>
          </w:tcPr>
          <w:p w14:paraId="4715559A">
            <w:pPr>
              <w:spacing w:afterLines="0" w:line="300" w:lineRule="exact"/>
              <w:jc w:val="center"/>
              <w:rPr>
                <w:rFonts w:hint="eastAsia" w:ascii="仿宋" w:hAnsi="仿宋" w:eastAsia="仿宋"/>
                <w:szCs w:val="21"/>
              </w:rPr>
            </w:pPr>
            <w:r>
              <w:rPr>
                <w:rFonts w:hint="eastAsia" w:ascii="仿宋" w:hAnsi="仿宋" w:eastAsia="仿宋" w:cs="仿宋"/>
                <w:szCs w:val="21"/>
              </w:rPr>
              <w:t>江西省龙南市</w:t>
            </w:r>
          </w:p>
        </w:tc>
        <w:tc>
          <w:tcPr>
            <w:tcW w:w="562" w:type="pct"/>
            <w:vAlign w:val="center"/>
          </w:tcPr>
          <w:p w14:paraId="1881C20D">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815" w:type="pct"/>
            <w:gridSpan w:val="3"/>
          </w:tcPr>
          <w:p w14:paraId="44FE1CAD">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0B51F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65410B0E">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1B5E6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666" w:type="pct"/>
            <w:vAlign w:val="center"/>
          </w:tcPr>
          <w:p w14:paraId="631992FD">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71" w:type="pct"/>
            <w:vAlign w:val="center"/>
          </w:tcPr>
          <w:p w14:paraId="6728EF9D">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187" w:type="pct"/>
            <w:vAlign w:val="center"/>
          </w:tcPr>
          <w:p w14:paraId="287D55F8">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规格型号</w:t>
            </w:r>
          </w:p>
        </w:tc>
        <w:tc>
          <w:tcPr>
            <w:tcW w:w="562" w:type="pct"/>
            <w:vAlign w:val="center"/>
          </w:tcPr>
          <w:p w14:paraId="6B57CF34">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34" w:type="pct"/>
            <w:vAlign w:val="center"/>
          </w:tcPr>
          <w:p w14:paraId="22B4DC01">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860" w:type="pct"/>
            <w:vAlign w:val="center"/>
          </w:tcPr>
          <w:p w14:paraId="0F68CB3D">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520" w:type="pct"/>
            <w:vAlign w:val="center"/>
          </w:tcPr>
          <w:p w14:paraId="42499177">
            <w:pPr>
              <w:spacing w:afterLines="0" w:line="440" w:lineRule="exact"/>
              <w:jc w:val="center"/>
              <w:rPr>
                <w:rFonts w:hint="eastAsia" w:ascii="仿宋" w:hAnsi="仿宋" w:eastAsia="仿宋"/>
                <w:b/>
                <w:szCs w:val="21"/>
              </w:rPr>
            </w:pPr>
            <w:r>
              <w:rPr>
                <w:rFonts w:ascii="仿宋" w:hAnsi="仿宋" w:eastAsia="仿宋"/>
                <w:b/>
                <w:szCs w:val="21"/>
              </w:rPr>
              <w:t>备注</w:t>
            </w:r>
          </w:p>
        </w:tc>
      </w:tr>
      <w:tr w14:paraId="54CCD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66" w:type="pct"/>
            <w:vAlign w:val="center"/>
          </w:tcPr>
          <w:p w14:paraId="0F749F67">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1</w:t>
            </w:r>
          </w:p>
        </w:tc>
        <w:tc>
          <w:tcPr>
            <w:tcW w:w="771" w:type="pct"/>
            <w:vAlign w:val="center"/>
          </w:tcPr>
          <w:p w14:paraId="0813E6CC">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bidi="ar"/>
              </w:rPr>
            </w:pPr>
            <w:r>
              <w:rPr>
                <w:rFonts w:hint="eastAsia" w:ascii="仿宋" w:hAnsi="仿宋" w:eastAsia="仿宋" w:cs="仿宋"/>
                <w:szCs w:val="21"/>
              </w:rPr>
              <w:t>聚丙烯酰胺</w:t>
            </w:r>
          </w:p>
        </w:tc>
        <w:tc>
          <w:tcPr>
            <w:tcW w:w="1187" w:type="pct"/>
            <w:vAlign w:val="center"/>
          </w:tcPr>
          <w:p w14:paraId="7E89D24F">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bidi="ar"/>
              </w:rPr>
            </w:pPr>
            <w:r>
              <w:rPr>
                <w:rFonts w:hint="eastAsia" w:ascii="仿宋" w:hAnsi="仿宋" w:eastAsia="仿宋" w:cs="仿宋"/>
                <w:szCs w:val="21"/>
              </w:rPr>
              <w:t>PAM，阴离子，分子量&gt;1500万</w:t>
            </w:r>
          </w:p>
        </w:tc>
        <w:tc>
          <w:tcPr>
            <w:tcW w:w="562" w:type="pct"/>
            <w:vAlign w:val="center"/>
          </w:tcPr>
          <w:p w14:paraId="0856155E">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434" w:type="pct"/>
            <w:vAlign w:val="center"/>
          </w:tcPr>
          <w:p w14:paraId="697E6394">
            <w:pPr>
              <w:spacing w:afterLines="0" w:line="240" w:lineRule="auto"/>
              <w:jc w:val="center"/>
              <w:rPr>
                <w:rFonts w:hint="eastAsia" w:ascii="仿宋" w:hAnsi="仿宋" w:eastAsia="仿宋"/>
                <w:szCs w:val="21"/>
              </w:rPr>
            </w:pPr>
            <w:r>
              <w:rPr>
                <w:rFonts w:hint="eastAsia" w:ascii="仿宋" w:hAnsi="仿宋" w:eastAsia="仿宋"/>
                <w:szCs w:val="21"/>
              </w:rPr>
              <w:t>1</w:t>
            </w:r>
          </w:p>
        </w:tc>
        <w:tc>
          <w:tcPr>
            <w:tcW w:w="860" w:type="pct"/>
            <w:vAlign w:val="center"/>
          </w:tcPr>
          <w:p w14:paraId="30BF19F4">
            <w:pPr>
              <w:spacing w:afterLines="0" w:line="240" w:lineRule="auto"/>
              <w:jc w:val="center"/>
              <w:rPr>
                <w:rFonts w:hint="eastAsia" w:ascii="仿宋" w:hAnsi="仿宋" w:eastAsia="仿宋"/>
                <w:szCs w:val="21"/>
              </w:rPr>
            </w:pPr>
            <w:r>
              <w:rPr>
                <w:rFonts w:hint="eastAsia" w:ascii="仿宋" w:hAnsi="仿宋" w:eastAsia="仿宋"/>
                <w:b/>
                <w:bCs/>
                <w:color w:val="FF0000"/>
                <w:szCs w:val="21"/>
              </w:rPr>
              <w:t>（*必填项）</w:t>
            </w:r>
          </w:p>
        </w:tc>
        <w:tc>
          <w:tcPr>
            <w:tcW w:w="520" w:type="pct"/>
            <w:vAlign w:val="center"/>
          </w:tcPr>
          <w:p w14:paraId="2E5382C7">
            <w:pPr>
              <w:spacing w:afterLines="0" w:line="240" w:lineRule="auto"/>
              <w:jc w:val="left"/>
              <w:rPr>
                <w:rFonts w:hint="eastAsia" w:ascii="仿宋" w:hAnsi="仿宋" w:eastAsia="仿宋"/>
                <w:szCs w:val="21"/>
              </w:rPr>
            </w:pPr>
          </w:p>
        </w:tc>
      </w:tr>
      <w:tr w14:paraId="70067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66" w:type="pct"/>
            <w:vAlign w:val="center"/>
          </w:tcPr>
          <w:p w14:paraId="5260A6A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958" w:type="pct"/>
            <w:gridSpan w:val="2"/>
            <w:vAlign w:val="center"/>
          </w:tcPr>
          <w:p w14:paraId="60E599EC">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562" w:type="pct"/>
            <w:vAlign w:val="center"/>
          </w:tcPr>
          <w:p w14:paraId="634EE35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815" w:type="pct"/>
            <w:gridSpan w:val="3"/>
            <w:vAlign w:val="center"/>
          </w:tcPr>
          <w:p w14:paraId="6474CDC2">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03E4C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66" w:type="pct"/>
            <w:vAlign w:val="center"/>
          </w:tcPr>
          <w:p w14:paraId="4252501D">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34" w:type="pct"/>
            <w:gridSpan w:val="6"/>
            <w:vAlign w:val="center"/>
          </w:tcPr>
          <w:p w14:paraId="6AD837E2">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按月核对，</w:t>
            </w:r>
            <w:r>
              <w:rPr>
                <w:rFonts w:hint="eastAsia" w:ascii="仿宋" w:hAnsi="仿宋" w:eastAsia="仿宋" w:cs="仿宋"/>
                <w:szCs w:val="21"/>
              </w:rPr>
              <w:t>每月</w:t>
            </w:r>
            <w:r>
              <w:rPr>
                <w:rFonts w:hint="eastAsia" w:ascii="仿宋" w:hAnsi="仿宋" w:eastAsia="仿宋" w:cs="仿宋"/>
                <w:szCs w:val="21"/>
                <w:u w:val="single"/>
              </w:rPr>
              <w:t>25日</w:t>
            </w:r>
            <w:r>
              <w:rPr>
                <w:rFonts w:hint="eastAsia" w:ascii="仿宋" w:hAnsi="仿宋" w:eastAsia="仿宋" w:cs="仿宋"/>
                <w:szCs w:val="21"/>
              </w:rPr>
              <w:t>核对本月已经验收合格的产品采购数量及价款</w:t>
            </w:r>
            <w:r>
              <w:rPr>
                <w:rFonts w:hint="eastAsia" w:ascii="仿宋" w:hAnsi="仿宋" w:eastAsia="仿宋" w:cs="仿宋"/>
                <w:bCs/>
                <w:color w:val="000000"/>
                <w:szCs w:val="21"/>
              </w:rPr>
              <w:t>，中选人提供费用付款申请、经双方验收核对无误的证明文件及国家税务正式的 13%增值税专用发票至采购人，经采购人审核通过后提交付款流程。</w:t>
            </w:r>
          </w:p>
        </w:tc>
      </w:tr>
      <w:tr w14:paraId="6734F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66" w:type="pct"/>
            <w:vAlign w:val="center"/>
          </w:tcPr>
          <w:p w14:paraId="79BFA1B4">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1958" w:type="pct"/>
            <w:gridSpan w:val="2"/>
            <w:vAlign w:val="center"/>
          </w:tcPr>
          <w:p w14:paraId="47AB6AD4">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成交供应商接到采购人通知后须24小时内送达，紧急情况下12小时内送达</w:t>
            </w:r>
          </w:p>
        </w:tc>
        <w:tc>
          <w:tcPr>
            <w:tcW w:w="562" w:type="pct"/>
            <w:vAlign w:val="center"/>
          </w:tcPr>
          <w:p w14:paraId="162E2B59">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1815" w:type="pct"/>
            <w:gridSpan w:val="3"/>
            <w:vAlign w:val="center"/>
          </w:tcPr>
          <w:p w14:paraId="0441B121">
            <w:pPr>
              <w:spacing w:afterLines="0" w:line="300" w:lineRule="exact"/>
              <w:jc w:val="left"/>
              <w:rPr>
                <w:rFonts w:hint="eastAsia" w:ascii="仿宋" w:hAnsi="仿宋" w:eastAsia="仿宋"/>
                <w:szCs w:val="21"/>
              </w:rPr>
            </w:pPr>
            <w:r>
              <w:rPr>
                <w:rFonts w:hint="eastAsia" w:ascii="仿宋" w:hAnsi="仿宋" w:eastAsia="仿宋"/>
                <w:szCs w:val="21"/>
              </w:rPr>
              <w:t>6个月</w:t>
            </w:r>
          </w:p>
        </w:tc>
      </w:tr>
      <w:tr w14:paraId="5CF06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74FBD443">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7C0B0626">
            <w:pPr>
              <w:spacing w:afterLines="0" w:line="300" w:lineRule="exact"/>
              <w:jc w:val="left"/>
              <w:rPr>
                <w:rFonts w:hint="eastAsia" w:ascii="仿宋" w:hAnsi="仿宋" w:eastAsia="仿宋"/>
                <w:szCs w:val="21"/>
              </w:rPr>
            </w:pPr>
            <w:r>
              <w:rPr>
                <w:rFonts w:hint="eastAsia" w:ascii="仿宋" w:hAnsi="仿宋" w:eastAsia="仿宋"/>
                <w:szCs w:val="21"/>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DF7CABA">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w:t>
            </w:r>
          </w:p>
          <w:p w14:paraId="36292334">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63384F5D">
            <w:pPr>
              <w:spacing w:afterLines="0" w:line="300" w:lineRule="exact"/>
              <w:jc w:val="left"/>
              <w:rPr>
                <w:rFonts w:hint="eastAsia" w:ascii="仿宋" w:hAnsi="仿宋" w:eastAsia="仿宋"/>
                <w:b/>
                <w:bCs/>
                <w:szCs w:val="21"/>
              </w:rPr>
            </w:pPr>
            <w:r>
              <w:rPr>
                <w:rFonts w:hint="eastAsia" w:ascii="仿宋" w:hAnsi="仿宋" w:eastAsia="仿宋"/>
                <w:b/>
                <w:bCs/>
                <w:szCs w:val="21"/>
              </w:rPr>
              <w:t>5.合同不含税价计算方式:合同不含税价=含税价/(1+税率)；</w:t>
            </w:r>
          </w:p>
          <w:p w14:paraId="02499BF3">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0CE26CCD">
      <w:pPr>
        <w:wordWrap w:val="0"/>
        <w:snapToGrid w:val="0"/>
        <w:spacing w:before="312" w:beforeLines="100"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6574B67C">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49898DDC">
      <w:pPr>
        <w:spacing w:after="78"/>
        <w:rPr>
          <w:rFonts w:hint="eastAsia" w:ascii="仿宋" w:hAnsi="仿宋" w:eastAsia="仿宋"/>
          <w:b/>
          <w:szCs w:val="21"/>
        </w:rPr>
      </w:pPr>
      <w:r>
        <w:rPr>
          <w:rFonts w:hint="eastAsia" w:ascii="仿宋" w:hAnsi="仿宋" w:eastAsia="仿宋" w:cs="Arial"/>
        </w:rPr>
        <w:br w:type="page"/>
      </w:r>
    </w:p>
    <w:p w14:paraId="3D14107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45C822AF">
      <w:pPr>
        <w:spacing w:after="78" w:line="288" w:lineRule="auto"/>
        <w:rPr>
          <w:rFonts w:hint="eastAsia" w:ascii="仿宋" w:hAnsi="仿宋" w:eastAsia="仿宋"/>
          <w:b/>
          <w:szCs w:val="21"/>
        </w:rPr>
      </w:pPr>
    </w:p>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embedRegular r:id="rId1" w:fontKey="{5CD03A51-BD26-48CA-8E28-E59F8BAECBD3}"/>
  </w:font>
  <w:font w:name="宋体">
    <w:panose1 w:val="02010600030101010101"/>
    <w:charset w:val="7A"/>
    <w:family w:val="auto"/>
    <w:pitch w:val="default"/>
    <w:sig w:usb0="00000203" w:usb1="288F0000" w:usb2="00000006" w:usb3="00000000" w:csb0="00040001" w:csb1="00000000"/>
    <w:embedRegular r:id="rId2" w:fontKey="{F4635514-39DC-4B3E-880A-D7AD274FC6BC}"/>
  </w:font>
  <w:font w:name="Wingdings">
    <w:panose1 w:val="05000000000000000000"/>
    <w:charset w:val="02"/>
    <w:family w:val="auto"/>
    <w:pitch w:val="default"/>
    <w:sig w:usb0="00000000" w:usb1="00000000" w:usb2="00000000" w:usb3="00000000" w:csb0="80000000" w:csb1="00000000"/>
    <w:embedRegular r:id="rId3" w:fontKey="{49457AB2-A5FF-4944-ADBA-393A20436138}"/>
  </w:font>
  <w:font w:name="Arial">
    <w:panose1 w:val="020B0604020202020204"/>
    <w:charset w:val="01"/>
    <w:family w:val="swiss"/>
    <w:pitch w:val="default"/>
    <w:sig w:usb0="E0002EFF" w:usb1="C000785B" w:usb2="00000009" w:usb3="00000000" w:csb0="400001FF" w:csb1="FFFF0000"/>
    <w:embedRegular r:id="rId4" w:fontKey="{19EE18D9-3416-403B-BF78-FB0DCB3375D4}"/>
  </w:font>
  <w:font w:name="黑体">
    <w:panose1 w:val="02010609060101010101"/>
    <w:charset w:val="86"/>
    <w:family w:val="auto"/>
    <w:pitch w:val="default"/>
    <w:sig w:usb0="800002BF" w:usb1="38CF7CFA" w:usb2="00000016" w:usb3="00000000" w:csb0="00040001" w:csb1="00000000"/>
    <w:embedRegular r:id="rId5" w:fontKey="{213527D6-1BE4-4131-98AB-B26039F37C91}"/>
  </w:font>
  <w:font w:name="Courier New">
    <w:panose1 w:val="02070309020205020404"/>
    <w:charset w:val="01"/>
    <w:family w:val="modern"/>
    <w:pitch w:val="default"/>
    <w:sig w:usb0="E0002EFF" w:usb1="C0007843" w:usb2="00000009" w:usb3="00000000" w:csb0="400001FF" w:csb1="FFFF0000"/>
    <w:embedRegular r:id="rId6" w:fontKey="{B34BC3E8-6822-4F2D-A40C-D6D41947DEB1}"/>
  </w:font>
  <w:font w:name="Symbol">
    <w:panose1 w:val="05050102010706020507"/>
    <w:charset w:val="02"/>
    <w:family w:val="roman"/>
    <w:pitch w:val="default"/>
    <w:sig w:usb0="00000000" w:usb1="00000000" w:usb2="00000000" w:usb3="00000000" w:csb0="80000000" w:csb1="00000000"/>
    <w:embedRegular r:id="rId7" w:fontKey="{C4FD750C-726C-41BB-93D9-B4BACA14ABDF}"/>
  </w:font>
  <w:font w:name="Calibri">
    <w:panose1 w:val="020F0502020204030204"/>
    <w:charset w:val="00"/>
    <w:family w:val="swiss"/>
    <w:pitch w:val="default"/>
    <w:sig w:usb0="E4002EFF" w:usb1="C200247B" w:usb2="00000009" w:usb3="00000000" w:csb0="200001FF" w:csb1="00000000"/>
    <w:embedRegular r:id="rId8" w:fontKey="{92E8EFDD-91A8-4401-A2BD-D1AC2C9D6B0D}"/>
  </w:font>
  <w:font w:name="Calibri Light">
    <w:panose1 w:val="020F0302020204030204"/>
    <w:charset w:val="00"/>
    <w:family w:val="swiss"/>
    <w:pitch w:val="default"/>
    <w:sig w:usb0="E4002EFF" w:usb1="C200247B" w:usb2="00000009" w:usb3="00000000" w:csb0="200001FF" w:csb1="00000000"/>
    <w:embedRegular r:id="rId9" w:fontKey="{5845F1A5-478A-4A50-85D2-CAB0F6225BC0}"/>
  </w:font>
  <w:font w:name="Cambria">
    <w:panose1 w:val="02040503050406030204"/>
    <w:charset w:val="00"/>
    <w:family w:val="roman"/>
    <w:pitch w:val="default"/>
    <w:sig w:usb0="E00006FF" w:usb1="420024FF" w:usb2="02000000" w:usb3="00000000" w:csb0="2000019F" w:csb1="00000000"/>
    <w:embedRegular r:id="rId10" w:fontKey="{E81FA338-1B5C-41A3-AF8A-D1086BD3F444}"/>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436654E4-26DC-45FB-966C-4AD3C6FD5A7E}"/>
  </w:font>
  <w:font w:name="方正小标宋简体">
    <w:altName w:val="微软雅黑"/>
    <w:panose1 w:val="00000000000000000000"/>
    <w:charset w:val="86"/>
    <w:family w:val="auto"/>
    <w:pitch w:val="default"/>
    <w:sig w:usb0="00000000" w:usb1="00000000" w:usb2="00000000" w:usb3="00000000" w:csb0="00040000" w:csb1="00000000"/>
    <w:embedRegular r:id="rId12" w:fontKey="{4C6709F3-43C3-4B9D-BE95-64157CF64B7F}"/>
  </w:font>
  <w:font w:name="微软雅黑">
    <w:panose1 w:val="020B0503020204020204"/>
    <w:charset w:val="86"/>
    <w:family w:val="swiss"/>
    <w:pitch w:val="default"/>
    <w:sig w:usb0="80000287" w:usb1="2ACF3C50" w:usb2="00000016" w:usb3="00000000" w:csb0="0004001F" w:csb1="00000000"/>
    <w:embedRegular r:id="rId13" w:fontKey="{CF1D2B2A-F171-48C4-B726-6B83FFD9107D}"/>
  </w:font>
  <w:font w:name="长城小">
    <w:altName w:val="宋体"/>
    <w:panose1 w:val="00000000000000000000"/>
    <w:charset w:val="86"/>
    <w:family w:val="modern"/>
    <w:pitch w:val="default"/>
    <w:sig w:usb0="00000000" w:usb1="00000000" w:usb2="00000000" w:usb3="00000000" w:csb0="00040001" w:csb1="00000000"/>
    <w:embedRegular r:id="rId14" w:fontKey="{5FC15FA7-30FE-483A-BEA9-7A679E7064CC}"/>
  </w:font>
  <w:font w:name="长城小标宋体">
    <w:altName w:val="宋体"/>
    <w:panose1 w:val="00000000000000000000"/>
    <w:charset w:val="86"/>
    <w:family w:val="auto"/>
    <w:pitch w:val="default"/>
    <w:sig w:usb0="00000000" w:usb1="00000000" w:usb2="00000000" w:usb3="00000000" w:csb0="00000000" w:csb1="00000000"/>
    <w:embedRegular r:id="rId15" w:fontKey="{658AEE26-A448-4772-8CF7-11E186E12A88}"/>
  </w:font>
  <w:font w:name="仿宋">
    <w:panose1 w:val="02010609060101010101"/>
    <w:charset w:val="86"/>
    <w:family w:val="modern"/>
    <w:pitch w:val="default"/>
    <w:sig w:usb0="800002BF" w:usb1="38CF7CFA" w:usb2="00000016" w:usb3="00000000" w:csb0="00040001" w:csb1="00000000"/>
    <w:embedRegular r:id="rId16" w:fontKey="{6DE35D3F-7397-4662-990A-F1AE507A6380}"/>
  </w:font>
  <w:font w:name="Times New Roman Regular">
    <w:altName w:val="Times New Roman"/>
    <w:panose1 w:val="00000000000000000000"/>
    <w:charset w:val="00"/>
    <w:family w:val="auto"/>
    <w:pitch w:val="default"/>
    <w:sig w:usb0="00000000" w:usb1="00000000" w:usb2="00000009" w:usb3="00000000" w:csb0="400001FF" w:csb1="FFFF0000"/>
    <w:embedRegular r:id="rId17" w:fontKey="{AA710343-CFD0-47C8-9C4E-263A722AC0A5}"/>
  </w:font>
  <w:font w:name="Wingdings 2">
    <w:panose1 w:val="05020102010507070707"/>
    <w:charset w:val="02"/>
    <w:family w:val="roman"/>
    <w:pitch w:val="default"/>
    <w:sig w:usb0="00000000" w:usb1="00000000" w:usb2="00000000" w:usb3="00000000" w:csb0="80000000" w:csb1="00000000"/>
    <w:embedRegular r:id="rId18" w:fontKey="{C149AF2B-562A-4DFA-B07C-99F95A53DC0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25A39F">
    <w:pPr>
      <w:pStyle w:val="14"/>
    </w:pPr>
  </w:p>
  <w:p w14:paraId="3902DDB5">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1D807A">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1F143C">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41F143C">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3AD6A42F">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164F1C">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9510C6">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7B9510C6">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63E822">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3072D1">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453072D1">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07726C">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8AABF1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18AABF1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E694C0">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E27C5A">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2CE27C5A">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F05462">
    <w:pPr>
      <w:pStyle w:val="1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E8B03D">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6BE8B03D">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CFF0D9">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344FE9">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0FC7E0">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20FC7E0">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20A58C">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77ADD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63657D">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60DBA2">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3F46DC">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5D84"/>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4E54"/>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2230"/>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57EA"/>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4A68"/>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795884"/>
    <w:rsid w:val="03966FA9"/>
    <w:rsid w:val="03D9246C"/>
    <w:rsid w:val="04A20595"/>
    <w:rsid w:val="05754E07"/>
    <w:rsid w:val="06710406"/>
    <w:rsid w:val="06A51204"/>
    <w:rsid w:val="06D473AA"/>
    <w:rsid w:val="06F9F432"/>
    <w:rsid w:val="079756C5"/>
    <w:rsid w:val="08244108"/>
    <w:rsid w:val="08420CAE"/>
    <w:rsid w:val="08BF1CE6"/>
    <w:rsid w:val="0A363213"/>
    <w:rsid w:val="0A886720"/>
    <w:rsid w:val="0AA1428C"/>
    <w:rsid w:val="0AD251DE"/>
    <w:rsid w:val="0B0E30C9"/>
    <w:rsid w:val="0CD00C0D"/>
    <w:rsid w:val="0D7F8C1E"/>
    <w:rsid w:val="0D970DF6"/>
    <w:rsid w:val="0D9E3895"/>
    <w:rsid w:val="0DAFDDD2"/>
    <w:rsid w:val="0E4211FE"/>
    <w:rsid w:val="0EE17277"/>
    <w:rsid w:val="0FD61205"/>
    <w:rsid w:val="10C42B13"/>
    <w:rsid w:val="10DD77C5"/>
    <w:rsid w:val="10E7084B"/>
    <w:rsid w:val="10F22522"/>
    <w:rsid w:val="11C42C96"/>
    <w:rsid w:val="12855EB3"/>
    <w:rsid w:val="134E717A"/>
    <w:rsid w:val="135D7FEE"/>
    <w:rsid w:val="13AFEC81"/>
    <w:rsid w:val="14E9642A"/>
    <w:rsid w:val="166564D0"/>
    <w:rsid w:val="16D57CE5"/>
    <w:rsid w:val="172377DF"/>
    <w:rsid w:val="185C5D2A"/>
    <w:rsid w:val="189D7290"/>
    <w:rsid w:val="18AC73A6"/>
    <w:rsid w:val="18CD7911"/>
    <w:rsid w:val="196910DF"/>
    <w:rsid w:val="199164D0"/>
    <w:rsid w:val="1A044DDE"/>
    <w:rsid w:val="1B3E617D"/>
    <w:rsid w:val="1B3FC108"/>
    <w:rsid w:val="1B4A37C8"/>
    <w:rsid w:val="1BBF5AD0"/>
    <w:rsid w:val="1BEB3248"/>
    <w:rsid w:val="1BFB4A9B"/>
    <w:rsid w:val="1BFE3282"/>
    <w:rsid w:val="1CE758FD"/>
    <w:rsid w:val="1CFC7B12"/>
    <w:rsid w:val="1E2C4241"/>
    <w:rsid w:val="1E7A58F3"/>
    <w:rsid w:val="1E870D13"/>
    <w:rsid w:val="1EC75BA1"/>
    <w:rsid w:val="1F0329CF"/>
    <w:rsid w:val="1F0F1A56"/>
    <w:rsid w:val="1F7F9C30"/>
    <w:rsid w:val="1FA372AD"/>
    <w:rsid w:val="1FB39FF7"/>
    <w:rsid w:val="1FB54372"/>
    <w:rsid w:val="1FEC089C"/>
    <w:rsid w:val="1FFF4E3F"/>
    <w:rsid w:val="20077A2D"/>
    <w:rsid w:val="2089134F"/>
    <w:rsid w:val="208923CA"/>
    <w:rsid w:val="212271A1"/>
    <w:rsid w:val="23884315"/>
    <w:rsid w:val="247022A7"/>
    <w:rsid w:val="24B95082"/>
    <w:rsid w:val="24C1046C"/>
    <w:rsid w:val="257FF5EF"/>
    <w:rsid w:val="26DC0652"/>
    <w:rsid w:val="27BED872"/>
    <w:rsid w:val="27C81105"/>
    <w:rsid w:val="28AF13DB"/>
    <w:rsid w:val="296A3A6F"/>
    <w:rsid w:val="29A8328E"/>
    <w:rsid w:val="29E9B391"/>
    <w:rsid w:val="2AFDB16C"/>
    <w:rsid w:val="2B7D8E96"/>
    <w:rsid w:val="2B93647B"/>
    <w:rsid w:val="2B9B7C50"/>
    <w:rsid w:val="2C87EFA4"/>
    <w:rsid w:val="2C9B569A"/>
    <w:rsid w:val="2CB37F14"/>
    <w:rsid w:val="2CBF0577"/>
    <w:rsid w:val="2CEFA2BD"/>
    <w:rsid w:val="2D9E346A"/>
    <w:rsid w:val="2DCA5054"/>
    <w:rsid w:val="2DFD3BC0"/>
    <w:rsid w:val="2E4E7069"/>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5FF7EAC"/>
    <w:rsid w:val="363F59A9"/>
    <w:rsid w:val="36B91E0A"/>
    <w:rsid w:val="373A6320"/>
    <w:rsid w:val="377B856B"/>
    <w:rsid w:val="377C4D93"/>
    <w:rsid w:val="37FEEEDA"/>
    <w:rsid w:val="380C2D0A"/>
    <w:rsid w:val="387A052E"/>
    <w:rsid w:val="387C5D6A"/>
    <w:rsid w:val="391FB7C6"/>
    <w:rsid w:val="3956852C"/>
    <w:rsid w:val="397D4866"/>
    <w:rsid w:val="39A6786D"/>
    <w:rsid w:val="39DE4D7B"/>
    <w:rsid w:val="3A3B0BB3"/>
    <w:rsid w:val="3A51BFC5"/>
    <w:rsid w:val="3A7647DA"/>
    <w:rsid w:val="3AFD93B8"/>
    <w:rsid w:val="3B1F391F"/>
    <w:rsid w:val="3B459C86"/>
    <w:rsid w:val="3B5F884B"/>
    <w:rsid w:val="3B7D4680"/>
    <w:rsid w:val="3B8A6E28"/>
    <w:rsid w:val="3B95BADD"/>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4131682"/>
    <w:rsid w:val="44292F68"/>
    <w:rsid w:val="44916958"/>
    <w:rsid w:val="46D81C53"/>
    <w:rsid w:val="477F8B44"/>
    <w:rsid w:val="48290A2B"/>
    <w:rsid w:val="4851744E"/>
    <w:rsid w:val="48D84455"/>
    <w:rsid w:val="49973E4D"/>
    <w:rsid w:val="499B1895"/>
    <w:rsid w:val="49C317F9"/>
    <w:rsid w:val="4ACDDF1D"/>
    <w:rsid w:val="4AFC0007"/>
    <w:rsid w:val="4B5E27AD"/>
    <w:rsid w:val="4B7C0820"/>
    <w:rsid w:val="4BBA3990"/>
    <w:rsid w:val="4BBE0EDA"/>
    <w:rsid w:val="4BF003C7"/>
    <w:rsid w:val="4BFC5307"/>
    <w:rsid w:val="4C8F4F48"/>
    <w:rsid w:val="4DD91081"/>
    <w:rsid w:val="4DFF1032"/>
    <w:rsid w:val="4EFDA9D6"/>
    <w:rsid w:val="4EFF30A2"/>
    <w:rsid w:val="4F10078B"/>
    <w:rsid w:val="4F155DA1"/>
    <w:rsid w:val="4F4F0D8E"/>
    <w:rsid w:val="4F520E7C"/>
    <w:rsid w:val="4FF9BA94"/>
    <w:rsid w:val="4FFC2348"/>
    <w:rsid w:val="50167464"/>
    <w:rsid w:val="504B2AA6"/>
    <w:rsid w:val="52FF1484"/>
    <w:rsid w:val="53164D13"/>
    <w:rsid w:val="53F36D01"/>
    <w:rsid w:val="53FD523A"/>
    <w:rsid w:val="545C420A"/>
    <w:rsid w:val="54DE7F5F"/>
    <w:rsid w:val="54EA33D7"/>
    <w:rsid w:val="55214149"/>
    <w:rsid w:val="557F0F30"/>
    <w:rsid w:val="559E5CE3"/>
    <w:rsid w:val="56725AB1"/>
    <w:rsid w:val="56B12911"/>
    <w:rsid w:val="56DD8954"/>
    <w:rsid w:val="57AFC3C2"/>
    <w:rsid w:val="57CC5C5D"/>
    <w:rsid w:val="584D6CAB"/>
    <w:rsid w:val="58B21AB7"/>
    <w:rsid w:val="59632793"/>
    <w:rsid w:val="599107AF"/>
    <w:rsid w:val="59B3044E"/>
    <w:rsid w:val="59FF3A15"/>
    <w:rsid w:val="5AFFC0B6"/>
    <w:rsid w:val="5BFAA3C6"/>
    <w:rsid w:val="5C163B75"/>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33C8FA8"/>
    <w:rsid w:val="633F0871"/>
    <w:rsid w:val="637FE448"/>
    <w:rsid w:val="63BC1BB4"/>
    <w:rsid w:val="63BD36A8"/>
    <w:rsid w:val="63F06F1A"/>
    <w:rsid w:val="649D52EE"/>
    <w:rsid w:val="653465C2"/>
    <w:rsid w:val="654FD8A0"/>
    <w:rsid w:val="65682C49"/>
    <w:rsid w:val="67194FDD"/>
    <w:rsid w:val="67275C56"/>
    <w:rsid w:val="6775E9D8"/>
    <w:rsid w:val="67F565AC"/>
    <w:rsid w:val="67F73327"/>
    <w:rsid w:val="682D69EC"/>
    <w:rsid w:val="68FA8082"/>
    <w:rsid w:val="69BF38A2"/>
    <w:rsid w:val="69DF3E6C"/>
    <w:rsid w:val="69EF10CC"/>
    <w:rsid w:val="69EFC425"/>
    <w:rsid w:val="6A375CF4"/>
    <w:rsid w:val="6ACFA4E7"/>
    <w:rsid w:val="6B86ABFC"/>
    <w:rsid w:val="6BA92576"/>
    <w:rsid w:val="6BBD76DF"/>
    <w:rsid w:val="6BDA34B9"/>
    <w:rsid w:val="6BEF6F0A"/>
    <w:rsid w:val="6BF6364D"/>
    <w:rsid w:val="6C4B09D7"/>
    <w:rsid w:val="6C731664"/>
    <w:rsid w:val="6D350F65"/>
    <w:rsid w:val="6D36FBAA"/>
    <w:rsid w:val="6DE7364E"/>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D3FAB0"/>
    <w:rsid w:val="72303D87"/>
    <w:rsid w:val="736234E5"/>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10465</Words>
  <Characters>10930</Characters>
  <Lines>12</Lines>
  <Paragraphs>23</Paragraphs>
  <TotalTime>8</TotalTime>
  <ScaleCrop>false</ScaleCrop>
  <LinksUpToDate>false</LinksUpToDate>
  <CharactersWithSpaces>11474</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2025-10-14T08:05:05Z</dcterms:modified>
  <cp:revision>58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