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2D36570">
      <w:pPr>
        <w:spacing w:after="78"/>
        <w:jc w:val="center"/>
        <w:rPr>
          <w:rFonts w:ascii="Times New Roman" w:hAnsi="Times New Roman" w:eastAsia="方正小标宋简体"/>
          <w:bCs/>
          <w:sz w:val="32"/>
          <w:szCs w:val="32"/>
        </w:rPr>
      </w:pPr>
    </w:p>
    <w:p w14:paraId="52E7406B">
      <w:pPr>
        <w:pStyle w:val="64"/>
        <w:spacing w:after="78"/>
        <w:rPr>
          <w:rFonts w:ascii="Times New Roman" w:hAnsi="Times New Roman" w:eastAsia="方正小标宋简体"/>
          <w:bCs/>
          <w:sz w:val="32"/>
          <w:szCs w:val="32"/>
        </w:rPr>
      </w:pPr>
    </w:p>
    <w:p w14:paraId="0C9F34B2">
      <w:pPr>
        <w:pStyle w:val="64"/>
        <w:spacing w:after="78"/>
        <w:rPr>
          <w:rFonts w:ascii="Times New Roman" w:hAnsi="Times New Roman" w:eastAsia="方正小标宋简体"/>
          <w:bCs/>
          <w:sz w:val="32"/>
          <w:szCs w:val="32"/>
        </w:rPr>
      </w:pPr>
    </w:p>
    <w:p w14:paraId="52B552C0">
      <w:pPr>
        <w:spacing w:after="78"/>
        <w:jc w:val="center"/>
        <w:rPr>
          <w:rFonts w:ascii="Times New Roman" w:hAnsi="Times New Roman" w:eastAsia="长城小"/>
          <w:b/>
          <w:sz w:val="44"/>
          <w:szCs w:val="44"/>
        </w:rPr>
      </w:pPr>
    </w:p>
    <w:p w14:paraId="11347189">
      <w:pPr>
        <w:spacing w:after="78"/>
        <w:jc w:val="center"/>
        <w:rPr>
          <w:rFonts w:ascii="Times New Roman" w:hAnsi="Times New Roman" w:eastAsia="长城小"/>
          <w:b/>
          <w:sz w:val="44"/>
          <w:szCs w:val="44"/>
        </w:rPr>
      </w:pPr>
    </w:p>
    <w:p w14:paraId="23F449D2">
      <w:pPr>
        <w:spacing w:after="78"/>
        <w:jc w:val="center"/>
        <w:rPr>
          <w:rFonts w:ascii="Times New Roman" w:hAnsi="Times New Roman" w:eastAsia="长城小"/>
          <w:b/>
          <w:sz w:val="44"/>
          <w:szCs w:val="44"/>
        </w:rPr>
      </w:pPr>
    </w:p>
    <w:p w14:paraId="6DC0C7D7">
      <w:pPr>
        <w:spacing w:after="78"/>
        <w:rPr>
          <w:rFonts w:ascii="Times New Roman" w:hAnsi="Times New Roman" w:eastAsia="长城小"/>
          <w:b/>
          <w:sz w:val="44"/>
          <w:szCs w:val="44"/>
        </w:rPr>
      </w:pPr>
    </w:p>
    <w:p w14:paraId="17BF790C">
      <w:pPr>
        <w:spacing w:after="78" w:line="640" w:lineRule="exact"/>
        <w:jc w:val="center"/>
      </w:pPr>
      <w:r>
        <w:rPr>
          <w:rFonts w:hint="eastAsia" w:ascii="Times New Roman" w:hAnsi="Times New Roman" w:eastAsia="长城小标宋体"/>
          <w:b/>
          <w:bCs/>
          <w:sz w:val="44"/>
          <w:szCs w:val="44"/>
        </w:rPr>
        <w:t>深圳市佳耀生态环保科技有限公司</w:t>
      </w:r>
    </w:p>
    <w:p w14:paraId="2793713E">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膜系统耗材药剂采购项目</w:t>
      </w:r>
    </w:p>
    <w:p w14:paraId="5E6C0D9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72536C25">
      <w:pPr>
        <w:spacing w:after="78"/>
        <w:rPr>
          <w:rFonts w:ascii="Times New Roman" w:hAnsi="Times New Roman" w:eastAsia="方正小标宋简体"/>
          <w:sz w:val="32"/>
          <w:szCs w:val="32"/>
        </w:rPr>
      </w:pPr>
    </w:p>
    <w:p w14:paraId="0568AA0D">
      <w:pPr>
        <w:spacing w:after="78"/>
        <w:rPr>
          <w:rFonts w:ascii="Times New Roman" w:hAnsi="Times New Roman" w:eastAsia="方正小标宋简体"/>
          <w:sz w:val="32"/>
          <w:szCs w:val="32"/>
        </w:rPr>
      </w:pPr>
    </w:p>
    <w:p w14:paraId="1B5069B3">
      <w:pPr>
        <w:spacing w:after="78"/>
        <w:rPr>
          <w:rFonts w:ascii="Times New Roman" w:hAnsi="Times New Roman" w:eastAsia="方正小标宋简体"/>
          <w:sz w:val="32"/>
          <w:szCs w:val="32"/>
        </w:rPr>
      </w:pPr>
    </w:p>
    <w:p w14:paraId="76F3BB9C">
      <w:pPr>
        <w:spacing w:after="78"/>
      </w:pPr>
    </w:p>
    <w:p w14:paraId="7F7149BA">
      <w:pPr>
        <w:spacing w:after="78"/>
        <w:rPr>
          <w:rFonts w:ascii="Times New Roman" w:hAnsi="Times New Roman" w:eastAsia="方正小标宋简体"/>
          <w:sz w:val="32"/>
          <w:szCs w:val="32"/>
        </w:rPr>
      </w:pPr>
    </w:p>
    <w:p w14:paraId="382660BA">
      <w:pPr>
        <w:spacing w:after="78"/>
        <w:rPr>
          <w:rFonts w:ascii="Times New Roman" w:hAnsi="Times New Roman" w:eastAsia="方正小标宋简体"/>
          <w:sz w:val="32"/>
          <w:szCs w:val="32"/>
        </w:rPr>
      </w:pPr>
    </w:p>
    <w:p w14:paraId="335998A9">
      <w:pPr>
        <w:pStyle w:val="8"/>
        <w:rPr>
          <w:rFonts w:ascii="Times New Roman" w:hAnsi="Times New Roman" w:eastAsia="方正小标宋简体"/>
          <w:sz w:val="32"/>
          <w:szCs w:val="32"/>
        </w:rPr>
      </w:pPr>
    </w:p>
    <w:p w14:paraId="0F42641D">
      <w:pPr>
        <w:spacing w:after="78"/>
      </w:pPr>
    </w:p>
    <w:p w14:paraId="0107626A">
      <w:pPr>
        <w:pStyle w:val="8"/>
      </w:pPr>
    </w:p>
    <w:p w14:paraId="135720A0">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8" w:right="1700" w:bottom="1418" w:left="1418" w:header="851" w:footer="992" w:gutter="0"/>
          <w:pgNumType w:start="1"/>
          <w:cols w:space="720" w:num="1"/>
          <w:titlePg/>
          <w:docGrid w:type="lines" w:linePitch="312" w:charSpace="0"/>
        </w:sectPr>
      </w:pPr>
    </w:p>
    <w:p w14:paraId="108B62BC">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4E5785A6">
      <w:pPr>
        <w:pStyle w:val="41"/>
        <w:spacing w:afterLines="0" w:line="640" w:lineRule="exact"/>
        <w:ind w:firstLine="640"/>
        <w:rPr>
          <w:rFonts w:eastAsia="黑体"/>
          <w:sz w:val="32"/>
          <w:szCs w:val="32"/>
        </w:rPr>
      </w:pPr>
      <w:r>
        <w:rPr>
          <w:rFonts w:hint="eastAsia" w:eastAsia="黑体"/>
          <w:sz w:val="32"/>
          <w:szCs w:val="32"/>
        </w:rPr>
        <w:t>一、供货内容</w:t>
      </w:r>
    </w:p>
    <w:p w14:paraId="0EAF0E1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rPr>
        <w:t>膜系统耗材药剂</w:t>
      </w:r>
      <w:r>
        <w:rPr>
          <w:rFonts w:hint="eastAsia" w:ascii="仿宋_GB2312" w:hAnsi="仿宋_GB2312" w:eastAsia="仿宋_GB2312" w:cs="仿宋_GB2312"/>
          <w:bCs/>
          <w:color w:val="000000"/>
          <w:sz w:val="28"/>
          <w:szCs w:val="28"/>
        </w:rPr>
        <w:t>采购项目。</w:t>
      </w:r>
    </w:p>
    <w:p w14:paraId="6CBCE70A">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1740"/>
        <w:gridCol w:w="2069"/>
        <w:gridCol w:w="919"/>
        <w:gridCol w:w="964"/>
        <w:gridCol w:w="1453"/>
        <w:gridCol w:w="1049"/>
      </w:tblGrid>
      <w:tr w14:paraId="2B38F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19" w:type="pct"/>
            <w:vAlign w:val="center"/>
          </w:tcPr>
          <w:p w14:paraId="25F8648B">
            <w:pPr>
              <w:pStyle w:val="58"/>
              <w:spacing w:afterLines="0" w:line="240" w:lineRule="auto"/>
              <w:ind w:firstLine="0" w:firstLineChars="0"/>
              <w:jc w:val="center"/>
              <w:rPr>
                <w:rFonts w:hint="eastAsia" w:ascii="宋体" w:hAnsi="宋体" w:cs="宋体"/>
                <w:b/>
                <w:bCs/>
                <w:sz w:val="24"/>
              </w:rPr>
            </w:pPr>
            <w:bookmarkStart w:id="0" w:name="_Hlk191890472"/>
            <w:r>
              <w:rPr>
                <w:rFonts w:hint="eastAsia" w:ascii="宋体" w:hAnsi="宋体" w:cs="宋体"/>
                <w:b/>
                <w:bCs/>
                <w:sz w:val="24"/>
              </w:rPr>
              <w:t>序号</w:t>
            </w:r>
          </w:p>
        </w:tc>
        <w:tc>
          <w:tcPr>
            <w:tcW w:w="973" w:type="pct"/>
            <w:vAlign w:val="center"/>
          </w:tcPr>
          <w:p w14:paraId="4535F05A">
            <w:pPr>
              <w:pStyle w:val="58"/>
              <w:spacing w:afterLines="0" w:line="240" w:lineRule="auto"/>
              <w:ind w:firstLine="0" w:firstLineChars="0"/>
              <w:jc w:val="center"/>
              <w:rPr>
                <w:rFonts w:hint="eastAsia" w:ascii="宋体" w:hAnsi="宋体" w:cs="宋体"/>
                <w:b/>
                <w:bCs/>
                <w:sz w:val="24"/>
              </w:rPr>
            </w:pPr>
            <w:r>
              <w:rPr>
                <w:rFonts w:hint="eastAsia" w:ascii="宋体" w:hAnsi="宋体" w:cs="宋体"/>
                <w:b/>
                <w:bCs/>
                <w:sz w:val="24"/>
              </w:rPr>
              <w:t>名称</w:t>
            </w:r>
          </w:p>
        </w:tc>
        <w:tc>
          <w:tcPr>
            <w:tcW w:w="1157" w:type="pct"/>
            <w:vAlign w:val="center"/>
          </w:tcPr>
          <w:p w14:paraId="41528DF4">
            <w:pPr>
              <w:pStyle w:val="58"/>
              <w:spacing w:afterLines="0" w:line="240" w:lineRule="auto"/>
              <w:ind w:firstLine="0" w:firstLineChars="0"/>
              <w:jc w:val="center"/>
              <w:rPr>
                <w:rFonts w:hint="eastAsia" w:ascii="宋体" w:hAnsi="宋体" w:cs="宋体"/>
                <w:b/>
                <w:bCs/>
                <w:sz w:val="24"/>
              </w:rPr>
            </w:pPr>
            <w:r>
              <w:rPr>
                <w:rFonts w:hint="eastAsia" w:ascii="宋体" w:hAnsi="宋体" w:cs="宋体"/>
                <w:b/>
                <w:bCs/>
                <w:sz w:val="24"/>
              </w:rPr>
              <w:t>规格</w:t>
            </w:r>
          </w:p>
        </w:tc>
        <w:tc>
          <w:tcPr>
            <w:tcW w:w="514" w:type="pct"/>
            <w:vAlign w:val="center"/>
          </w:tcPr>
          <w:p w14:paraId="171C9AA4">
            <w:pPr>
              <w:pStyle w:val="58"/>
              <w:spacing w:afterLines="0" w:line="240" w:lineRule="auto"/>
              <w:ind w:firstLine="0" w:firstLineChars="0"/>
              <w:jc w:val="center"/>
              <w:rPr>
                <w:rFonts w:hint="eastAsia" w:ascii="宋体" w:hAnsi="宋体" w:cs="宋体"/>
                <w:spacing w:val="-8"/>
                <w:sz w:val="24"/>
              </w:rPr>
            </w:pPr>
            <w:r>
              <w:rPr>
                <w:rFonts w:hint="eastAsia" w:ascii="宋体" w:hAnsi="宋体" w:cs="宋体"/>
                <w:b/>
                <w:bCs/>
                <w:sz w:val="24"/>
              </w:rPr>
              <w:t>单位</w:t>
            </w:r>
          </w:p>
        </w:tc>
        <w:tc>
          <w:tcPr>
            <w:tcW w:w="539" w:type="pct"/>
            <w:vAlign w:val="center"/>
          </w:tcPr>
          <w:p w14:paraId="3F65469E">
            <w:pPr>
              <w:pStyle w:val="58"/>
              <w:spacing w:afterLines="0" w:line="240" w:lineRule="auto"/>
              <w:ind w:firstLine="0" w:firstLineChars="0"/>
              <w:jc w:val="center"/>
              <w:rPr>
                <w:rFonts w:hint="eastAsia" w:ascii="宋体" w:hAnsi="宋体" w:cs="宋体"/>
                <w:spacing w:val="-8"/>
                <w:sz w:val="24"/>
              </w:rPr>
            </w:pPr>
            <w:r>
              <w:rPr>
                <w:rFonts w:hint="eastAsia" w:ascii="宋体" w:hAnsi="宋体" w:cs="宋体"/>
                <w:b/>
                <w:bCs/>
                <w:sz w:val="24"/>
              </w:rPr>
              <w:t>预估数量（吨）</w:t>
            </w:r>
          </w:p>
        </w:tc>
        <w:tc>
          <w:tcPr>
            <w:tcW w:w="812" w:type="pct"/>
            <w:vAlign w:val="center"/>
          </w:tcPr>
          <w:p w14:paraId="2B52E85A">
            <w:pPr>
              <w:pStyle w:val="58"/>
              <w:spacing w:afterLines="0" w:line="240" w:lineRule="auto"/>
              <w:ind w:firstLine="0" w:firstLineChars="0"/>
              <w:jc w:val="center"/>
              <w:rPr>
                <w:rFonts w:hint="eastAsia" w:ascii="宋体" w:hAnsi="宋体" w:cs="宋体"/>
                <w:b/>
                <w:bCs/>
                <w:sz w:val="24"/>
              </w:rPr>
            </w:pPr>
            <w:r>
              <w:rPr>
                <w:rFonts w:hint="eastAsia" w:ascii="宋体" w:hAnsi="宋体" w:cs="宋体"/>
                <w:b/>
                <w:bCs/>
                <w:sz w:val="24"/>
              </w:rPr>
              <w:t>月最低供货能力（吨）</w:t>
            </w:r>
          </w:p>
        </w:tc>
        <w:tc>
          <w:tcPr>
            <w:tcW w:w="586" w:type="pct"/>
            <w:vAlign w:val="center"/>
          </w:tcPr>
          <w:p w14:paraId="26A88D14">
            <w:pPr>
              <w:pStyle w:val="58"/>
              <w:spacing w:afterLines="0" w:line="240" w:lineRule="auto"/>
              <w:ind w:firstLine="0" w:firstLineChars="0"/>
              <w:jc w:val="center"/>
              <w:rPr>
                <w:rFonts w:hint="eastAsia" w:ascii="宋体" w:hAnsi="宋体" w:cs="宋体"/>
                <w:b/>
                <w:bCs/>
                <w:sz w:val="24"/>
              </w:rPr>
            </w:pPr>
            <w:r>
              <w:rPr>
                <w:rFonts w:hint="eastAsia" w:ascii="宋体" w:hAnsi="宋体" w:cs="宋体"/>
                <w:b/>
                <w:bCs/>
                <w:sz w:val="24"/>
              </w:rPr>
              <w:t>送货地点</w:t>
            </w:r>
          </w:p>
        </w:tc>
      </w:tr>
      <w:tr w14:paraId="2F881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19" w:type="pct"/>
            <w:vAlign w:val="center"/>
          </w:tcPr>
          <w:p w14:paraId="4464CAEA">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973" w:type="pct"/>
            <w:vAlign w:val="center"/>
          </w:tcPr>
          <w:p w14:paraId="69C95D07">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rPr>
            </w:pPr>
            <w:r>
              <w:rPr>
                <w:rFonts w:hint="eastAsia" w:ascii="仿宋" w:hAnsi="仿宋" w:eastAsia="仿宋" w:cs="仿宋"/>
                <w:spacing w:val="-8"/>
                <w:sz w:val="24"/>
              </w:rPr>
              <w:t>酸性</w:t>
            </w:r>
            <w:r>
              <w:rPr>
                <w:rFonts w:hint="eastAsia" w:ascii="仿宋" w:hAnsi="仿宋" w:eastAsia="仿宋" w:cs="仿宋"/>
                <w:sz w:val="24"/>
              </w:rPr>
              <w:t>清洗剂</w:t>
            </w:r>
          </w:p>
        </w:tc>
        <w:tc>
          <w:tcPr>
            <w:tcW w:w="1157" w:type="pct"/>
            <w:vAlign w:val="center"/>
          </w:tcPr>
          <w:p w14:paraId="392BA4B5">
            <w:pPr>
              <w:pStyle w:val="58"/>
              <w:autoSpaceDE w:val="0"/>
              <w:autoSpaceDN w:val="0"/>
              <w:adjustRightInd w:val="0"/>
              <w:snapToGrid w:val="0"/>
              <w:spacing w:afterLines="0" w:line="240" w:lineRule="auto"/>
              <w:ind w:firstLine="0" w:firstLineChars="0"/>
              <w:jc w:val="center"/>
              <w:rPr>
                <w:rFonts w:ascii="仿宋" w:hAnsi="仿宋" w:eastAsia="仿宋" w:cs="仿宋"/>
                <w:spacing w:val="-8"/>
                <w:sz w:val="24"/>
              </w:rPr>
            </w:pPr>
            <w:r>
              <w:rPr>
                <w:rFonts w:ascii="仿宋" w:hAnsi="仿宋" w:eastAsia="仿宋" w:cs="仿宋"/>
                <w:spacing w:val="-8"/>
                <w:sz w:val="24"/>
              </w:rPr>
              <w:t>R0 膜专用</w:t>
            </w:r>
          </w:p>
          <w:p w14:paraId="6D02D69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color w:val="000000"/>
                <w:sz w:val="24"/>
                <w:lang w:eastAsia="zh-CN" w:bidi="ar"/>
              </w:rPr>
              <w:t>（</w:t>
            </w:r>
            <w:r>
              <w:rPr>
                <w:rFonts w:hint="eastAsia" w:ascii="仿宋" w:hAnsi="仿宋" w:eastAsia="仿宋" w:cs="仿宋"/>
                <w:spacing w:val="-8"/>
                <w:sz w:val="24"/>
              </w:rPr>
              <w:t>25kg/桶</w:t>
            </w:r>
            <w:r>
              <w:rPr>
                <w:rFonts w:hint="eastAsia" w:ascii="仿宋" w:hAnsi="仿宋" w:eastAsia="仿宋" w:cs="仿宋"/>
                <w:color w:val="000000"/>
                <w:sz w:val="24"/>
                <w:lang w:eastAsia="zh-CN" w:bidi="ar"/>
              </w:rPr>
              <w:t>）</w:t>
            </w:r>
          </w:p>
        </w:tc>
        <w:tc>
          <w:tcPr>
            <w:tcW w:w="514" w:type="pct"/>
            <w:vAlign w:val="center"/>
          </w:tcPr>
          <w:p w14:paraId="20EE70A3">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539" w:type="pct"/>
            <w:vAlign w:val="center"/>
          </w:tcPr>
          <w:p w14:paraId="7663EFB5">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2</w:t>
            </w:r>
          </w:p>
        </w:tc>
        <w:tc>
          <w:tcPr>
            <w:tcW w:w="812" w:type="pct"/>
            <w:vAlign w:val="center"/>
          </w:tcPr>
          <w:p w14:paraId="72EFF26E">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rPr>
              <w:t>0.5</w:t>
            </w:r>
          </w:p>
        </w:tc>
        <w:tc>
          <w:tcPr>
            <w:tcW w:w="586" w:type="pct"/>
            <w:vMerge w:val="restart"/>
            <w:vAlign w:val="center"/>
          </w:tcPr>
          <w:p w14:paraId="7A345394">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rPr>
              <w:t>广东省</w:t>
            </w:r>
          </w:p>
          <w:p w14:paraId="44774B14">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rPr>
              <w:t>深圳市</w:t>
            </w:r>
          </w:p>
        </w:tc>
      </w:tr>
      <w:tr w14:paraId="2DD1D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19" w:type="pct"/>
            <w:vAlign w:val="center"/>
          </w:tcPr>
          <w:p w14:paraId="11FDA1E6">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2</w:t>
            </w:r>
          </w:p>
        </w:tc>
        <w:tc>
          <w:tcPr>
            <w:tcW w:w="973" w:type="pct"/>
            <w:vAlign w:val="center"/>
          </w:tcPr>
          <w:p w14:paraId="4A38B392">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rPr>
            </w:pPr>
            <w:r>
              <w:rPr>
                <w:rFonts w:hint="eastAsia" w:ascii="仿宋" w:hAnsi="仿宋" w:eastAsia="仿宋" w:cs="仿宋"/>
                <w:spacing w:val="-8"/>
                <w:sz w:val="24"/>
              </w:rPr>
              <w:t>碱性</w:t>
            </w:r>
            <w:r>
              <w:rPr>
                <w:rFonts w:hint="eastAsia" w:ascii="仿宋" w:hAnsi="仿宋" w:eastAsia="仿宋" w:cs="仿宋"/>
                <w:sz w:val="24"/>
              </w:rPr>
              <w:t>清洗剂</w:t>
            </w:r>
          </w:p>
        </w:tc>
        <w:tc>
          <w:tcPr>
            <w:tcW w:w="1157" w:type="pct"/>
            <w:vAlign w:val="center"/>
          </w:tcPr>
          <w:p w14:paraId="2AE5ADE3">
            <w:pPr>
              <w:pStyle w:val="58"/>
              <w:autoSpaceDE w:val="0"/>
              <w:autoSpaceDN w:val="0"/>
              <w:adjustRightInd w:val="0"/>
              <w:snapToGrid w:val="0"/>
              <w:spacing w:afterLines="0" w:line="240" w:lineRule="auto"/>
              <w:ind w:firstLine="0" w:firstLineChars="0"/>
              <w:jc w:val="center"/>
              <w:rPr>
                <w:rFonts w:ascii="仿宋" w:hAnsi="仿宋" w:eastAsia="仿宋" w:cs="仿宋"/>
                <w:spacing w:val="-8"/>
                <w:sz w:val="24"/>
              </w:rPr>
            </w:pPr>
            <w:r>
              <w:rPr>
                <w:rFonts w:ascii="仿宋" w:hAnsi="仿宋" w:eastAsia="仿宋" w:cs="仿宋"/>
                <w:spacing w:val="-8"/>
                <w:sz w:val="24"/>
              </w:rPr>
              <w:t>R0 膜专用</w:t>
            </w:r>
          </w:p>
          <w:p w14:paraId="7C4DB8A9">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color w:val="000000"/>
                <w:sz w:val="24"/>
                <w:lang w:eastAsia="zh-CN" w:bidi="ar"/>
              </w:rPr>
              <w:t>（</w:t>
            </w:r>
            <w:r>
              <w:rPr>
                <w:rFonts w:hint="eastAsia" w:ascii="仿宋" w:hAnsi="仿宋" w:eastAsia="仿宋" w:cs="仿宋"/>
                <w:spacing w:val="-8"/>
                <w:sz w:val="24"/>
              </w:rPr>
              <w:t>25kg/桶</w:t>
            </w:r>
            <w:r>
              <w:rPr>
                <w:rFonts w:hint="eastAsia" w:ascii="仿宋" w:hAnsi="仿宋" w:eastAsia="仿宋" w:cs="仿宋"/>
                <w:color w:val="000000"/>
                <w:sz w:val="24"/>
                <w:lang w:eastAsia="zh-CN" w:bidi="ar"/>
              </w:rPr>
              <w:t>）</w:t>
            </w:r>
          </w:p>
        </w:tc>
        <w:tc>
          <w:tcPr>
            <w:tcW w:w="514" w:type="pct"/>
            <w:vAlign w:val="center"/>
          </w:tcPr>
          <w:p w14:paraId="4CB21651">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539" w:type="pct"/>
            <w:vAlign w:val="center"/>
          </w:tcPr>
          <w:p w14:paraId="670F030E">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2</w:t>
            </w:r>
          </w:p>
        </w:tc>
        <w:tc>
          <w:tcPr>
            <w:tcW w:w="812" w:type="pct"/>
            <w:vAlign w:val="center"/>
          </w:tcPr>
          <w:p w14:paraId="45F523ED">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rPr>
              <w:t>0.5</w:t>
            </w:r>
          </w:p>
        </w:tc>
        <w:tc>
          <w:tcPr>
            <w:tcW w:w="586" w:type="pct"/>
            <w:vMerge w:val="continue"/>
            <w:vAlign w:val="center"/>
          </w:tcPr>
          <w:p w14:paraId="68700DE4">
            <w:pPr>
              <w:autoSpaceDE w:val="0"/>
              <w:autoSpaceDN w:val="0"/>
              <w:adjustRightInd w:val="0"/>
              <w:snapToGrid w:val="0"/>
              <w:spacing w:afterLines="0" w:line="240" w:lineRule="auto"/>
              <w:jc w:val="center"/>
              <w:rPr>
                <w:rFonts w:hint="eastAsia" w:ascii="仿宋" w:hAnsi="仿宋" w:eastAsia="仿宋" w:cs="仿宋"/>
                <w:sz w:val="24"/>
              </w:rPr>
            </w:pPr>
          </w:p>
        </w:tc>
      </w:tr>
      <w:tr w14:paraId="07286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19" w:type="pct"/>
            <w:vAlign w:val="center"/>
          </w:tcPr>
          <w:p w14:paraId="667F4B96">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3</w:t>
            </w:r>
          </w:p>
        </w:tc>
        <w:tc>
          <w:tcPr>
            <w:tcW w:w="973" w:type="pct"/>
            <w:vAlign w:val="center"/>
          </w:tcPr>
          <w:p w14:paraId="3C83B13A">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rPr>
            </w:pPr>
            <w:r>
              <w:rPr>
                <w:rFonts w:hint="eastAsia" w:ascii="仿宋" w:hAnsi="仿宋" w:eastAsia="仿宋" w:cs="仿宋"/>
                <w:sz w:val="24"/>
              </w:rPr>
              <w:t>阻垢剂</w:t>
            </w:r>
          </w:p>
        </w:tc>
        <w:tc>
          <w:tcPr>
            <w:tcW w:w="1157" w:type="pct"/>
            <w:vAlign w:val="center"/>
          </w:tcPr>
          <w:p w14:paraId="2332E1F4">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color w:val="000000"/>
                <w:sz w:val="24"/>
                <w:lang w:bidi="ar"/>
              </w:rPr>
              <w:t>无磷阻垢缓蚀剂</w:t>
            </w:r>
            <w:r>
              <w:rPr>
                <w:rFonts w:hint="eastAsia" w:ascii="仿宋" w:hAnsi="仿宋" w:eastAsia="仿宋" w:cs="仿宋"/>
                <w:color w:val="000000"/>
                <w:sz w:val="24"/>
                <w:lang w:eastAsia="zh-CN" w:bidi="ar"/>
              </w:rPr>
              <w:t>（</w:t>
            </w:r>
            <w:r>
              <w:rPr>
                <w:rFonts w:hint="eastAsia" w:ascii="仿宋" w:hAnsi="仿宋" w:eastAsia="仿宋" w:cs="仿宋"/>
                <w:spacing w:val="-8"/>
                <w:sz w:val="24"/>
              </w:rPr>
              <w:t>25kg/桶</w:t>
            </w:r>
            <w:r>
              <w:rPr>
                <w:rFonts w:hint="eastAsia" w:ascii="仿宋" w:hAnsi="仿宋" w:eastAsia="仿宋" w:cs="仿宋"/>
                <w:color w:val="000000"/>
                <w:sz w:val="24"/>
                <w:lang w:eastAsia="zh-CN" w:bidi="ar"/>
              </w:rPr>
              <w:t>）</w:t>
            </w:r>
          </w:p>
        </w:tc>
        <w:tc>
          <w:tcPr>
            <w:tcW w:w="514" w:type="pct"/>
            <w:vAlign w:val="center"/>
          </w:tcPr>
          <w:p w14:paraId="721305FC">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539" w:type="pct"/>
            <w:vAlign w:val="center"/>
          </w:tcPr>
          <w:p w14:paraId="5ED9852A">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3</w:t>
            </w:r>
          </w:p>
        </w:tc>
        <w:tc>
          <w:tcPr>
            <w:tcW w:w="812" w:type="pct"/>
            <w:vAlign w:val="center"/>
          </w:tcPr>
          <w:p w14:paraId="59D67665">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rPr>
              <w:t>0.5</w:t>
            </w:r>
          </w:p>
        </w:tc>
        <w:tc>
          <w:tcPr>
            <w:tcW w:w="586" w:type="pct"/>
            <w:vMerge w:val="continue"/>
            <w:vAlign w:val="center"/>
          </w:tcPr>
          <w:p w14:paraId="1388EE3D">
            <w:pPr>
              <w:autoSpaceDE w:val="0"/>
              <w:autoSpaceDN w:val="0"/>
              <w:adjustRightInd w:val="0"/>
              <w:snapToGrid w:val="0"/>
              <w:spacing w:afterLines="0" w:line="240" w:lineRule="auto"/>
              <w:jc w:val="center"/>
              <w:rPr>
                <w:rFonts w:hint="eastAsia" w:ascii="仿宋" w:hAnsi="仿宋" w:eastAsia="仿宋" w:cs="仿宋"/>
                <w:sz w:val="24"/>
              </w:rPr>
            </w:pPr>
          </w:p>
        </w:tc>
      </w:tr>
      <w:tr w14:paraId="6258D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19" w:type="pct"/>
            <w:vAlign w:val="center"/>
          </w:tcPr>
          <w:p w14:paraId="336D52E7">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4</w:t>
            </w:r>
          </w:p>
        </w:tc>
        <w:tc>
          <w:tcPr>
            <w:tcW w:w="973" w:type="pct"/>
            <w:vAlign w:val="center"/>
          </w:tcPr>
          <w:p w14:paraId="04122597">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rPr>
            </w:pPr>
            <w:r>
              <w:rPr>
                <w:rFonts w:hint="eastAsia" w:ascii="仿宋" w:hAnsi="仿宋" w:eastAsia="仿宋" w:cs="仿宋"/>
                <w:sz w:val="24"/>
              </w:rPr>
              <w:t>还原剂</w:t>
            </w:r>
          </w:p>
        </w:tc>
        <w:tc>
          <w:tcPr>
            <w:tcW w:w="1157" w:type="pct"/>
            <w:vAlign w:val="center"/>
          </w:tcPr>
          <w:p w14:paraId="6A72E598">
            <w:pPr>
              <w:pStyle w:val="58"/>
              <w:autoSpaceDE w:val="0"/>
              <w:autoSpaceDN w:val="0"/>
              <w:adjustRightInd w:val="0"/>
              <w:snapToGrid w:val="0"/>
              <w:spacing w:afterLines="0" w:line="240" w:lineRule="auto"/>
              <w:ind w:firstLine="0" w:firstLineChars="0"/>
              <w:jc w:val="center"/>
              <w:rPr>
                <w:rFonts w:ascii="仿宋" w:hAnsi="仿宋" w:eastAsia="仿宋" w:cs="仿宋"/>
                <w:spacing w:val="-8"/>
                <w:sz w:val="24"/>
              </w:rPr>
            </w:pPr>
            <w:r>
              <w:rPr>
                <w:rFonts w:ascii="仿宋" w:hAnsi="仿宋" w:eastAsia="仿宋" w:cs="仿宋"/>
                <w:spacing w:val="-8"/>
                <w:sz w:val="24"/>
              </w:rPr>
              <w:t>R0 膜专用</w:t>
            </w:r>
          </w:p>
          <w:p w14:paraId="4738B1C6">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color w:val="000000"/>
                <w:sz w:val="24"/>
                <w:lang w:eastAsia="zh-CN" w:bidi="ar"/>
              </w:rPr>
              <w:t>（</w:t>
            </w:r>
            <w:r>
              <w:rPr>
                <w:rFonts w:hint="eastAsia" w:ascii="仿宋" w:hAnsi="仿宋" w:eastAsia="仿宋" w:cs="仿宋"/>
                <w:spacing w:val="-8"/>
                <w:sz w:val="24"/>
              </w:rPr>
              <w:t>25kg/桶</w:t>
            </w:r>
            <w:r>
              <w:rPr>
                <w:rFonts w:hint="eastAsia" w:ascii="仿宋" w:hAnsi="仿宋" w:eastAsia="仿宋" w:cs="仿宋"/>
                <w:color w:val="000000"/>
                <w:sz w:val="24"/>
                <w:lang w:eastAsia="zh-CN" w:bidi="ar"/>
              </w:rPr>
              <w:t>）</w:t>
            </w:r>
          </w:p>
        </w:tc>
        <w:tc>
          <w:tcPr>
            <w:tcW w:w="514" w:type="pct"/>
            <w:vAlign w:val="center"/>
          </w:tcPr>
          <w:p w14:paraId="6508E14E">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539" w:type="pct"/>
            <w:vAlign w:val="center"/>
          </w:tcPr>
          <w:p w14:paraId="20B84827">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1</w:t>
            </w:r>
          </w:p>
        </w:tc>
        <w:tc>
          <w:tcPr>
            <w:tcW w:w="812" w:type="pct"/>
            <w:vAlign w:val="center"/>
          </w:tcPr>
          <w:p w14:paraId="58B4B956">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rPr>
              <w:t>0.5</w:t>
            </w:r>
          </w:p>
        </w:tc>
        <w:tc>
          <w:tcPr>
            <w:tcW w:w="586" w:type="pct"/>
            <w:vMerge w:val="continue"/>
            <w:vAlign w:val="center"/>
          </w:tcPr>
          <w:p w14:paraId="283708C9">
            <w:pPr>
              <w:autoSpaceDE w:val="0"/>
              <w:autoSpaceDN w:val="0"/>
              <w:adjustRightInd w:val="0"/>
              <w:snapToGrid w:val="0"/>
              <w:spacing w:afterLines="0" w:line="240" w:lineRule="auto"/>
              <w:jc w:val="center"/>
              <w:rPr>
                <w:rFonts w:hint="eastAsia" w:ascii="仿宋" w:hAnsi="仿宋" w:eastAsia="仿宋" w:cs="仿宋"/>
                <w:sz w:val="24"/>
              </w:rPr>
            </w:pPr>
          </w:p>
        </w:tc>
      </w:tr>
      <w:tr w14:paraId="16312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19" w:type="pct"/>
            <w:vAlign w:val="center"/>
          </w:tcPr>
          <w:p w14:paraId="05B4753D">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5</w:t>
            </w:r>
          </w:p>
        </w:tc>
        <w:tc>
          <w:tcPr>
            <w:tcW w:w="973" w:type="pct"/>
            <w:vAlign w:val="center"/>
          </w:tcPr>
          <w:p w14:paraId="77024B72">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rPr>
            </w:pPr>
            <w:r>
              <w:rPr>
                <w:rFonts w:hint="eastAsia" w:ascii="仿宋" w:hAnsi="仿宋" w:eastAsia="仿宋" w:cs="仿宋"/>
                <w:sz w:val="24"/>
              </w:rPr>
              <w:t>杀菌剂</w:t>
            </w:r>
          </w:p>
        </w:tc>
        <w:tc>
          <w:tcPr>
            <w:tcW w:w="1157" w:type="pct"/>
            <w:vAlign w:val="center"/>
          </w:tcPr>
          <w:p w14:paraId="69416223">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rPr>
            </w:pPr>
            <w:r>
              <w:rPr>
                <w:rFonts w:hint="eastAsia" w:ascii="仿宋" w:hAnsi="仿宋" w:eastAsia="仿宋" w:cs="仿宋"/>
                <w:sz w:val="24"/>
              </w:rPr>
              <w:t>非氧化性</w:t>
            </w:r>
          </w:p>
          <w:p w14:paraId="2E154DA6">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color w:val="000000"/>
                <w:sz w:val="24"/>
                <w:lang w:eastAsia="zh-CN" w:bidi="ar"/>
              </w:rPr>
              <w:t>（</w:t>
            </w:r>
            <w:r>
              <w:rPr>
                <w:rFonts w:hint="eastAsia" w:ascii="仿宋" w:hAnsi="仿宋" w:eastAsia="仿宋" w:cs="仿宋"/>
                <w:spacing w:val="-8"/>
                <w:sz w:val="24"/>
              </w:rPr>
              <w:t>25kg/桶</w:t>
            </w:r>
            <w:r>
              <w:rPr>
                <w:rFonts w:hint="eastAsia" w:ascii="仿宋" w:hAnsi="仿宋" w:eastAsia="仿宋" w:cs="仿宋"/>
                <w:color w:val="000000"/>
                <w:sz w:val="24"/>
                <w:lang w:eastAsia="zh-CN" w:bidi="ar"/>
              </w:rPr>
              <w:t>）</w:t>
            </w:r>
          </w:p>
        </w:tc>
        <w:tc>
          <w:tcPr>
            <w:tcW w:w="514" w:type="pct"/>
            <w:vAlign w:val="center"/>
          </w:tcPr>
          <w:p w14:paraId="0250AF40">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539" w:type="pct"/>
            <w:vAlign w:val="center"/>
          </w:tcPr>
          <w:p w14:paraId="6C5FEAD6">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5</w:t>
            </w:r>
          </w:p>
        </w:tc>
        <w:tc>
          <w:tcPr>
            <w:tcW w:w="812" w:type="pct"/>
            <w:vAlign w:val="center"/>
          </w:tcPr>
          <w:p w14:paraId="36C1039D">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rPr>
              <w:t>1</w:t>
            </w:r>
          </w:p>
        </w:tc>
        <w:tc>
          <w:tcPr>
            <w:tcW w:w="586" w:type="pct"/>
            <w:vMerge w:val="continue"/>
            <w:vAlign w:val="center"/>
          </w:tcPr>
          <w:p w14:paraId="25B46FC9">
            <w:pPr>
              <w:autoSpaceDE w:val="0"/>
              <w:autoSpaceDN w:val="0"/>
              <w:adjustRightInd w:val="0"/>
              <w:snapToGrid w:val="0"/>
              <w:spacing w:afterLines="0" w:line="240" w:lineRule="auto"/>
              <w:jc w:val="center"/>
              <w:rPr>
                <w:rFonts w:hint="eastAsia" w:ascii="仿宋" w:hAnsi="仿宋" w:eastAsia="仿宋" w:cs="仿宋"/>
                <w:sz w:val="24"/>
              </w:rPr>
            </w:pPr>
          </w:p>
        </w:tc>
      </w:tr>
    </w:tbl>
    <w:p w14:paraId="1D449024">
      <w:pPr>
        <w:widowControl/>
        <w:spacing w:afterLines="0" w:line="560" w:lineRule="exact"/>
        <w:ind w:firstLine="560" w:firstLineChars="200"/>
        <w:jc w:val="left"/>
        <w:rPr>
          <w:rFonts w:hint="eastAsia" w:ascii="仿宋_GB2312" w:hAnsi="仿宋_GB2312" w:eastAsia="仿宋_GB2312" w:cs="仿宋_GB2312"/>
          <w:b w:val="0"/>
          <w:bCs/>
          <w:color w:val="000000"/>
          <w:sz w:val="28"/>
          <w:szCs w:val="28"/>
        </w:rPr>
      </w:pPr>
      <w:r>
        <w:rPr>
          <w:rFonts w:hint="eastAsia" w:ascii="仿宋_GB2312" w:hAnsi="仿宋_GB2312" w:eastAsia="仿宋_GB2312" w:cs="仿宋_GB2312"/>
          <w:b w:val="0"/>
          <w:bCs/>
          <w:color w:val="000000"/>
          <w:sz w:val="28"/>
          <w:szCs w:val="28"/>
        </w:rPr>
        <w:t>上表预估量</w:t>
      </w:r>
      <w:r>
        <w:rPr>
          <w:rFonts w:hint="eastAsia" w:ascii="仿宋_GB2312" w:hAnsi="仿宋_GB2312" w:eastAsia="仿宋_GB2312" w:cs="仿宋_GB2312"/>
          <w:bCs/>
          <w:color w:val="000000"/>
          <w:sz w:val="28"/>
          <w:szCs w:val="28"/>
        </w:rPr>
        <w:t>仅供响应单位报价参考及计算暂定总价使用，采购人不对服务期限内授予中选单位的采购份额、采购合同总额进行承诺。采购单位的实际需求数量以采购人每批次的供货通知为准，在供货期内参选单位不得因采购单位实际采购数量的减少或增加而要求提供任何形式的补偿或赔偿或要求采购人按暂定数量采购相应货物。</w:t>
      </w:r>
    </w:p>
    <w:p w14:paraId="77725F8E">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本项目报单价，签订单价合同，据实结算。</w:t>
      </w:r>
    </w:p>
    <w:p w14:paraId="79C8BD1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250A70B9">
      <w:pPr>
        <w:widowControl/>
        <w:spacing w:after="78" w:line="64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（一）采购期限：合同签订之日起1年，具体起止时间以合同签订为准。</w:t>
      </w:r>
    </w:p>
    <w:bookmarkEnd w:id="0"/>
    <w:p w14:paraId="1C933590">
      <w:pPr>
        <w:widowControl/>
        <w:spacing w:after="78" w:line="64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成交供应商接到采购人的供货通知后须48小时内送达，紧急情况下12小时内送达。</w:t>
      </w:r>
    </w:p>
    <w:p w14:paraId="567A8C4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（三）付款方式：（1）结算方式：按月核对。（2）</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25日</w:t>
      </w:r>
      <w:r>
        <w:rPr>
          <w:rFonts w:hint="eastAsia" w:ascii="仿宋_GB2312" w:hAnsi="仿宋_GB2312" w:eastAsia="仿宋_GB2312" w:cs="仿宋_GB2312"/>
          <w:sz w:val="28"/>
          <w:szCs w:val="28"/>
        </w:rPr>
        <w:t>核对本月已经验收合格的产品采购价款</w:t>
      </w:r>
      <w:r>
        <w:rPr>
          <w:rFonts w:hint="eastAsia" w:ascii="仿宋_GB2312" w:hAnsi="仿宋_GB2312" w:eastAsia="仿宋_GB2312" w:cs="仿宋_GB2312"/>
          <w:bCs/>
          <w:color w:val="000000"/>
          <w:sz w:val="28"/>
          <w:szCs w:val="28"/>
        </w:rPr>
        <w:t>，中选人提供费用付款申请、经双方验收核对无误的证明文件及国家税务正式的 13%增值税专用发票至采购人，经采购人审核通过后提交付款申请。</w:t>
      </w:r>
    </w:p>
    <w:p w14:paraId="366598FA">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72AA865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12F07114">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2D2ECC08">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7756187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3CF6351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（四）近两年内（2023年8月至今）或成立至今（成立不足两年的单位）至少具备一项正在实施或已完成的类似业绩（由供应商在《承诺函》中作出声明）；</w:t>
      </w:r>
    </w:p>
    <w:p w14:paraId="4C60CBA4">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712334">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6760467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（七）特定资格要求：</w:t>
      </w:r>
      <w:r>
        <w:rPr>
          <w:rFonts w:hint="eastAsia" w:ascii="仿宋_GB2312" w:hAnsi="仿宋_GB2312" w:eastAsia="仿宋_GB2312" w:cs="仿宋_GB2312"/>
          <w:sz w:val="28"/>
          <w:szCs w:val="28"/>
        </w:rPr>
        <w:t>无。</w:t>
      </w:r>
    </w:p>
    <w:bookmarkEnd w:id="1"/>
    <w:p w14:paraId="737B8B5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59D28BF">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593124BE">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4D5B627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45DC659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333211D8">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报价文件格式，以上资料均需加盖公章、业务章或合同章（三选一），否则做报价无效处理，并发送邮件至采购联系人邮箱（邮件标题：响应公司名称+膜系统耗材药剂采购项目），并在截止时间前完成报价。</w:t>
      </w:r>
    </w:p>
    <w:bookmarkEnd w:id="2"/>
    <w:p w14:paraId="22E369F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0964915B">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7229101F">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（二）评审委员会对参选单位进行资格审查，如存在审核未通过的单位，则记录原因并通知未通过的单位；</w:t>
      </w:r>
    </w:p>
    <w:p w14:paraId="2C5C5AB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6E10F638">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1BC2B716">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17F67A78">
      <w:pPr>
        <w:spacing w:afterLines="0" w:line="560" w:lineRule="exact"/>
        <w:ind w:firstLine="280" w:firstLineChars="1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2025年9月1日18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65C51F43">
      <w:pPr>
        <w:spacing w:afterLines="0" w:line="560" w:lineRule="exact"/>
        <w:ind w:firstLine="280" w:firstLineChars="1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564D4D1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6E935FF1">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六、评分规则</w:t>
      </w:r>
    </w:p>
    <w:p w14:paraId="26D492AB">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审查，资格审查合格的供应商报价成立，根据最低价法确定中选人，暂定不含税总价（∑预估量*单间）最低的供应商中选。参选供应商报价税率不同，按不含税价格对比。</w:t>
      </w:r>
    </w:p>
    <w:p w14:paraId="440B762C">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06C15DD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4339AB24">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6" w:type="dxa"/>
          <w:left w:w="96" w:type="dxa"/>
          <w:bottom w:w="56" w:type="dxa"/>
          <w:right w:w="96" w:type="dxa"/>
        </w:tblCellMar>
      </w:tblPr>
      <w:tblGrid>
        <w:gridCol w:w="775"/>
        <w:gridCol w:w="1892"/>
        <w:gridCol w:w="3555"/>
        <w:gridCol w:w="1044"/>
        <w:gridCol w:w="1653"/>
      </w:tblGrid>
      <w:tr w14:paraId="18640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6" w:type="dxa"/>
            <w:left w:w="96" w:type="dxa"/>
            <w:bottom w:w="56" w:type="dxa"/>
            <w:right w:w="96" w:type="dxa"/>
          </w:tblCellMar>
        </w:tblPrEx>
        <w:trPr>
          <w:trHeight w:val="0" w:hRule="atLeast"/>
          <w:tblHeader/>
          <w:jc w:val="center"/>
        </w:trPr>
        <w:tc>
          <w:tcPr>
            <w:tcW w:w="435" w:type="pct"/>
            <w:vAlign w:val="center"/>
          </w:tcPr>
          <w:p w14:paraId="16675A19">
            <w:pPr>
              <w:pStyle w:val="58"/>
              <w:snapToGrid w:val="0"/>
              <w:spacing w:afterLines="0" w:line="240" w:lineRule="auto"/>
              <w:ind w:firstLine="0" w:firstLineChars="0"/>
              <w:jc w:val="center"/>
              <w:rPr>
                <w:rFonts w:hint="eastAsia" w:ascii="仿宋" w:hAnsi="仿宋" w:eastAsia="仿宋" w:cs="仿宋"/>
                <w:b/>
                <w:bCs/>
                <w:sz w:val="24"/>
                <w:lang w:eastAsia="zh-CN"/>
              </w:rPr>
            </w:pPr>
            <w:r>
              <w:rPr>
                <w:rFonts w:hint="eastAsia" w:ascii="仿宋" w:hAnsi="仿宋" w:eastAsia="仿宋" w:cs="仿宋"/>
                <w:b/>
                <w:bCs/>
                <w:sz w:val="24"/>
                <w:lang w:eastAsia="zh-CN"/>
              </w:rPr>
              <w:t>序号</w:t>
            </w:r>
          </w:p>
        </w:tc>
        <w:tc>
          <w:tcPr>
            <w:tcW w:w="1060" w:type="pct"/>
            <w:vAlign w:val="center"/>
          </w:tcPr>
          <w:p w14:paraId="15F838A4">
            <w:pPr>
              <w:pStyle w:val="58"/>
              <w:snapToGrid w:val="0"/>
              <w:spacing w:afterLines="0" w:line="240" w:lineRule="auto"/>
              <w:ind w:firstLine="0" w:firstLineChars="0"/>
              <w:jc w:val="center"/>
              <w:rPr>
                <w:rFonts w:hint="eastAsia" w:ascii="仿宋" w:hAnsi="仿宋" w:eastAsia="仿宋" w:cs="仿宋"/>
                <w:b/>
                <w:bCs/>
                <w:sz w:val="24"/>
                <w:lang w:eastAsia="zh-CN"/>
              </w:rPr>
            </w:pPr>
            <w:r>
              <w:rPr>
                <w:rFonts w:hint="eastAsia" w:ascii="仿宋" w:hAnsi="仿宋" w:eastAsia="仿宋" w:cs="仿宋"/>
                <w:b/>
                <w:bCs/>
                <w:sz w:val="24"/>
                <w:lang w:eastAsia="zh-CN"/>
              </w:rPr>
              <w:t>名称</w:t>
            </w:r>
          </w:p>
        </w:tc>
        <w:tc>
          <w:tcPr>
            <w:tcW w:w="1992" w:type="pct"/>
            <w:vAlign w:val="center"/>
          </w:tcPr>
          <w:p w14:paraId="6EA1B0F6">
            <w:pPr>
              <w:pStyle w:val="58"/>
              <w:snapToGrid w:val="0"/>
              <w:spacing w:afterLines="0" w:line="240" w:lineRule="auto"/>
              <w:ind w:firstLine="0" w:firstLineChars="0"/>
              <w:jc w:val="center"/>
              <w:rPr>
                <w:rFonts w:hint="eastAsia" w:ascii="仿宋" w:hAnsi="仿宋" w:eastAsia="仿宋" w:cs="仿宋"/>
                <w:b/>
                <w:bCs/>
                <w:sz w:val="24"/>
                <w:lang w:eastAsia="zh-CN"/>
              </w:rPr>
            </w:pPr>
            <w:r>
              <w:rPr>
                <w:rFonts w:hint="eastAsia" w:ascii="仿宋" w:hAnsi="仿宋" w:eastAsia="仿宋" w:cs="仿宋"/>
                <w:b/>
                <w:bCs/>
                <w:sz w:val="24"/>
                <w:lang w:eastAsia="zh-CN"/>
              </w:rPr>
              <w:t>规格</w:t>
            </w:r>
          </w:p>
        </w:tc>
        <w:tc>
          <w:tcPr>
            <w:tcW w:w="585" w:type="pct"/>
            <w:vAlign w:val="center"/>
          </w:tcPr>
          <w:p w14:paraId="4C0EAED9">
            <w:pPr>
              <w:pStyle w:val="58"/>
              <w:snapToGrid w:val="0"/>
              <w:spacing w:afterLines="0" w:line="240" w:lineRule="auto"/>
              <w:ind w:firstLine="0" w:firstLineChars="0"/>
              <w:jc w:val="center"/>
              <w:rPr>
                <w:rFonts w:hint="eastAsia" w:ascii="仿宋" w:hAnsi="仿宋" w:eastAsia="仿宋" w:cs="仿宋"/>
                <w:b/>
                <w:spacing w:val="-8"/>
                <w:sz w:val="24"/>
                <w:szCs w:val="22"/>
                <w:lang w:eastAsia="zh-CN"/>
              </w:rPr>
            </w:pPr>
            <w:r>
              <w:rPr>
                <w:rFonts w:hint="eastAsia" w:ascii="仿宋" w:hAnsi="仿宋" w:eastAsia="仿宋" w:cs="仿宋"/>
                <w:b/>
                <w:bCs/>
                <w:sz w:val="24"/>
                <w:szCs w:val="22"/>
                <w:lang w:eastAsia="zh-CN"/>
              </w:rPr>
              <w:t>单位</w:t>
            </w:r>
          </w:p>
        </w:tc>
        <w:tc>
          <w:tcPr>
            <w:tcW w:w="926" w:type="pct"/>
            <w:vAlign w:val="center"/>
          </w:tcPr>
          <w:p w14:paraId="6A56A0CF">
            <w:pPr>
              <w:pStyle w:val="58"/>
              <w:snapToGrid w:val="0"/>
              <w:spacing w:afterLines="0" w:line="240" w:lineRule="auto"/>
              <w:ind w:firstLine="0" w:firstLineChars="0"/>
              <w:jc w:val="center"/>
              <w:rPr>
                <w:rFonts w:hint="eastAsia" w:ascii="仿宋" w:hAnsi="仿宋" w:eastAsia="仿宋" w:cs="仿宋"/>
                <w:b/>
                <w:spacing w:val="-8"/>
                <w:sz w:val="24"/>
                <w:lang w:eastAsia="zh-CN"/>
              </w:rPr>
            </w:pPr>
            <w:r>
              <w:rPr>
                <w:rFonts w:hint="eastAsia" w:ascii="仿宋" w:hAnsi="仿宋" w:eastAsia="仿宋" w:cs="仿宋"/>
                <w:b/>
                <w:bCs/>
                <w:spacing w:val="-8"/>
                <w:sz w:val="24"/>
                <w:szCs w:val="22"/>
                <w:lang w:eastAsia="zh-CN"/>
              </w:rPr>
              <w:t>上限价</w:t>
            </w:r>
          </w:p>
        </w:tc>
      </w:tr>
      <w:tr w14:paraId="2CD6E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6" w:type="dxa"/>
            <w:left w:w="96" w:type="dxa"/>
            <w:bottom w:w="56" w:type="dxa"/>
            <w:right w:w="96" w:type="dxa"/>
          </w:tblCellMar>
        </w:tblPrEx>
        <w:trPr>
          <w:trHeight w:val="0" w:hRule="atLeast"/>
          <w:jc w:val="center"/>
        </w:trPr>
        <w:tc>
          <w:tcPr>
            <w:tcW w:w="435" w:type="pct"/>
            <w:vAlign w:val="center"/>
          </w:tcPr>
          <w:p w14:paraId="50754635">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1060" w:type="pct"/>
            <w:vAlign w:val="center"/>
          </w:tcPr>
          <w:p w14:paraId="3E1343CF">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rPr>
            </w:pPr>
            <w:r>
              <w:rPr>
                <w:rFonts w:hint="eastAsia" w:ascii="仿宋" w:hAnsi="仿宋" w:eastAsia="仿宋" w:cs="仿宋"/>
                <w:spacing w:val="-8"/>
                <w:sz w:val="24"/>
              </w:rPr>
              <w:t>酸性</w:t>
            </w:r>
            <w:r>
              <w:rPr>
                <w:rFonts w:hint="eastAsia" w:ascii="仿宋" w:hAnsi="仿宋" w:eastAsia="仿宋" w:cs="仿宋"/>
                <w:sz w:val="24"/>
              </w:rPr>
              <w:t>清洗剂</w:t>
            </w:r>
          </w:p>
        </w:tc>
        <w:tc>
          <w:tcPr>
            <w:tcW w:w="1992" w:type="pct"/>
            <w:vAlign w:val="center"/>
          </w:tcPr>
          <w:p w14:paraId="041D2CE7">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lang w:eastAsia="zh-CN"/>
              </w:rPr>
            </w:pPr>
            <w:r>
              <w:rPr>
                <w:rFonts w:ascii="仿宋" w:hAnsi="仿宋" w:eastAsia="仿宋" w:cs="仿宋"/>
                <w:spacing w:val="-8"/>
                <w:sz w:val="24"/>
              </w:rPr>
              <w:t>R0 膜专用</w:t>
            </w:r>
            <w:r>
              <w:rPr>
                <w:rFonts w:hint="eastAsia" w:ascii="仿宋" w:hAnsi="仿宋" w:eastAsia="仿宋" w:cs="仿宋"/>
                <w:color w:val="000000"/>
                <w:sz w:val="24"/>
                <w:lang w:eastAsia="zh-CN" w:bidi="ar"/>
              </w:rPr>
              <w:t>（</w:t>
            </w:r>
            <w:r>
              <w:rPr>
                <w:rFonts w:hint="eastAsia" w:ascii="仿宋" w:hAnsi="仿宋" w:eastAsia="仿宋" w:cs="仿宋"/>
                <w:spacing w:val="-8"/>
                <w:sz w:val="24"/>
              </w:rPr>
              <w:t>25kg/桶</w:t>
            </w:r>
            <w:r>
              <w:rPr>
                <w:rFonts w:hint="eastAsia" w:ascii="仿宋" w:hAnsi="仿宋" w:eastAsia="仿宋" w:cs="仿宋"/>
                <w:color w:val="000000"/>
                <w:sz w:val="24"/>
                <w:lang w:eastAsia="zh-CN" w:bidi="ar"/>
              </w:rPr>
              <w:t>）</w:t>
            </w:r>
          </w:p>
        </w:tc>
        <w:tc>
          <w:tcPr>
            <w:tcW w:w="585" w:type="pct"/>
            <w:vAlign w:val="center"/>
          </w:tcPr>
          <w:p w14:paraId="6E503F14">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926" w:type="pct"/>
            <w:vAlign w:val="center"/>
          </w:tcPr>
          <w:p w14:paraId="1790E611">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10000元</w:t>
            </w:r>
          </w:p>
        </w:tc>
      </w:tr>
      <w:tr w14:paraId="00BAF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6" w:type="dxa"/>
            <w:left w:w="96" w:type="dxa"/>
            <w:bottom w:w="56" w:type="dxa"/>
            <w:right w:w="96" w:type="dxa"/>
          </w:tblCellMar>
        </w:tblPrEx>
        <w:trPr>
          <w:trHeight w:val="0" w:hRule="atLeast"/>
          <w:jc w:val="center"/>
        </w:trPr>
        <w:tc>
          <w:tcPr>
            <w:tcW w:w="435" w:type="pct"/>
            <w:vAlign w:val="center"/>
          </w:tcPr>
          <w:p w14:paraId="4A87AFB7">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2</w:t>
            </w:r>
          </w:p>
        </w:tc>
        <w:tc>
          <w:tcPr>
            <w:tcW w:w="1060" w:type="pct"/>
            <w:vAlign w:val="center"/>
          </w:tcPr>
          <w:p w14:paraId="526CDB91">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rPr>
            </w:pPr>
            <w:r>
              <w:rPr>
                <w:rFonts w:hint="eastAsia" w:ascii="仿宋" w:hAnsi="仿宋" w:eastAsia="仿宋" w:cs="仿宋"/>
                <w:spacing w:val="-8"/>
                <w:sz w:val="24"/>
              </w:rPr>
              <w:t>碱性</w:t>
            </w:r>
            <w:r>
              <w:rPr>
                <w:rFonts w:hint="eastAsia" w:ascii="仿宋" w:hAnsi="仿宋" w:eastAsia="仿宋" w:cs="仿宋"/>
                <w:sz w:val="24"/>
              </w:rPr>
              <w:t>清洗剂</w:t>
            </w:r>
          </w:p>
        </w:tc>
        <w:tc>
          <w:tcPr>
            <w:tcW w:w="1992" w:type="pct"/>
            <w:vAlign w:val="center"/>
          </w:tcPr>
          <w:p w14:paraId="35302C95">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lang w:eastAsia="zh-CN"/>
              </w:rPr>
            </w:pPr>
            <w:r>
              <w:rPr>
                <w:rFonts w:ascii="仿宋" w:hAnsi="仿宋" w:eastAsia="仿宋" w:cs="仿宋"/>
                <w:spacing w:val="-8"/>
                <w:sz w:val="24"/>
              </w:rPr>
              <w:t>R0 膜专用</w:t>
            </w:r>
            <w:r>
              <w:rPr>
                <w:rFonts w:hint="eastAsia" w:ascii="仿宋" w:hAnsi="仿宋" w:eastAsia="仿宋" w:cs="仿宋"/>
                <w:color w:val="000000"/>
                <w:sz w:val="24"/>
                <w:lang w:eastAsia="zh-CN" w:bidi="ar"/>
              </w:rPr>
              <w:t>（</w:t>
            </w:r>
            <w:r>
              <w:rPr>
                <w:rFonts w:hint="eastAsia" w:ascii="仿宋" w:hAnsi="仿宋" w:eastAsia="仿宋" w:cs="仿宋"/>
                <w:spacing w:val="-8"/>
                <w:sz w:val="24"/>
              </w:rPr>
              <w:t>25kg/桶</w:t>
            </w:r>
            <w:r>
              <w:rPr>
                <w:rFonts w:hint="eastAsia" w:ascii="仿宋" w:hAnsi="仿宋" w:eastAsia="仿宋" w:cs="仿宋"/>
                <w:color w:val="000000"/>
                <w:sz w:val="24"/>
                <w:lang w:eastAsia="zh-CN" w:bidi="ar"/>
              </w:rPr>
              <w:t>）</w:t>
            </w:r>
          </w:p>
        </w:tc>
        <w:tc>
          <w:tcPr>
            <w:tcW w:w="585" w:type="pct"/>
            <w:vAlign w:val="center"/>
          </w:tcPr>
          <w:p w14:paraId="142B20FB">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926" w:type="pct"/>
            <w:vAlign w:val="center"/>
          </w:tcPr>
          <w:p w14:paraId="559CF049">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9500元</w:t>
            </w:r>
          </w:p>
        </w:tc>
      </w:tr>
      <w:tr w14:paraId="3F649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6" w:type="dxa"/>
            <w:left w:w="96" w:type="dxa"/>
            <w:bottom w:w="56" w:type="dxa"/>
            <w:right w:w="96" w:type="dxa"/>
          </w:tblCellMar>
        </w:tblPrEx>
        <w:trPr>
          <w:trHeight w:val="0" w:hRule="atLeast"/>
          <w:jc w:val="center"/>
        </w:trPr>
        <w:tc>
          <w:tcPr>
            <w:tcW w:w="435" w:type="pct"/>
            <w:vAlign w:val="center"/>
          </w:tcPr>
          <w:p w14:paraId="1F71351D">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3</w:t>
            </w:r>
          </w:p>
        </w:tc>
        <w:tc>
          <w:tcPr>
            <w:tcW w:w="1060" w:type="pct"/>
            <w:vAlign w:val="center"/>
          </w:tcPr>
          <w:p w14:paraId="550F65E3">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rPr>
            </w:pPr>
            <w:r>
              <w:rPr>
                <w:rFonts w:hint="eastAsia" w:ascii="仿宋" w:hAnsi="仿宋" w:eastAsia="仿宋" w:cs="仿宋"/>
                <w:sz w:val="24"/>
              </w:rPr>
              <w:t>阻垢剂</w:t>
            </w:r>
          </w:p>
        </w:tc>
        <w:tc>
          <w:tcPr>
            <w:tcW w:w="1992" w:type="pct"/>
            <w:vAlign w:val="center"/>
          </w:tcPr>
          <w:p w14:paraId="4AC49E54">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color w:val="000000"/>
                <w:sz w:val="24"/>
                <w:lang w:bidi="ar"/>
              </w:rPr>
              <w:t>无磷阻垢缓蚀剂</w:t>
            </w:r>
            <w:r>
              <w:rPr>
                <w:rFonts w:hint="eastAsia" w:ascii="仿宋" w:hAnsi="仿宋" w:eastAsia="仿宋" w:cs="仿宋"/>
                <w:color w:val="000000"/>
                <w:sz w:val="24"/>
                <w:lang w:eastAsia="zh-CN" w:bidi="ar"/>
              </w:rPr>
              <w:t>（</w:t>
            </w:r>
            <w:r>
              <w:rPr>
                <w:rFonts w:hint="eastAsia" w:ascii="仿宋" w:hAnsi="仿宋" w:eastAsia="仿宋" w:cs="仿宋"/>
                <w:spacing w:val="-8"/>
                <w:sz w:val="24"/>
              </w:rPr>
              <w:t>25kg/桶</w:t>
            </w:r>
            <w:r>
              <w:rPr>
                <w:rFonts w:hint="eastAsia" w:ascii="仿宋" w:hAnsi="仿宋" w:eastAsia="仿宋" w:cs="仿宋"/>
                <w:color w:val="000000"/>
                <w:sz w:val="24"/>
                <w:lang w:eastAsia="zh-CN" w:bidi="ar"/>
              </w:rPr>
              <w:t>）</w:t>
            </w:r>
          </w:p>
        </w:tc>
        <w:tc>
          <w:tcPr>
            <w:tcW w:w="585" w:type="pct"/>
            <w:vAlign w:val="center"/>
          </w:tcPr>
          <w:p w14:paraId="73FACB0A">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926" w:type="pct"/>
            <w:vAlign w:val="center"/>
          </w:tcPr>
          <w:p w14:paraId="774C2641">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9000元</w:t>
            </w:r>
          </w:p>
        </w:tc>
      </w:tr>
      <w:tr w14:paraId="72FAD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6" w:type="dxa"/>
            <w:left w:w="96" w:type="dxa"/>
            <w:bottom w:w="56" w:type="dxa"/>
            <w:right w:w="96" w:type="dxa"/>
          </w:tblCellMar>
        </w:tblPrEx>
        <w:trPr>
          <w:trHeight w:val="0" w:hRule="atLeast"/>
          <w:jc w:val="center"/>
        </w:trPr>
        <w:tc>
          <w:tcPr>
            <w:tcW w:w="435" w:type="pct"/>
            <w:vAlign w:val="center"/>
          </w:tcPr>
          <w:p w14:paraId="108B14B5">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4</w:t>
            </w:r>
          </w:p>
        </w:tc>
        <w:tc>
          <w:tcPr>
            <w:tcW w:w="1060" w:type="pct"/>
            <w:vAlign w:val="center"/>
          </w:tcPr>
          <w:p w14:paraId="42A62D09">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rPr>
            </w:pPr>
            <w:r>
              <w:rPr>
                <w:rFonts w:hint="eastAsia" w:ascii="仿宋" w:hAnsi="仿宋" w:eastAsia="仿宋" w:cs="仿宋"/>
                <w:sz w:val="24"/>
              </w:rPr>
              <w:t>还原剂</w:t>
            </w:r>
          </w:p>
        </w:tc>
        <w:tc>
          <w:tcPr>
            <w:tcW w:w="1992" w:type="pct"/>
            <w:vAlign w:val="center"/>
          </w:tcPr>
          <w:p w14:paraId="7C1A7E78">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ascii="仿宋" w:hAnsi="仿宋" w:eastAsia="仿宋" w:cs="仿宋"/>
                <w:spacing w:val="-8"/>
                <w:sz w:val="24"/>
              </w:rPr>
              <w:t>R0 膜专用</w:t>
            </w:r>
            <w:r>
              <w:rPr>
                <w:rFonts w:hint="eastAsia" w:ascii="仿宋" w:hAnsi="仿宋" w:eastAsia="仿宋" w:cs="仿宋"/>
                <w:color w:val="000000"/>
                <w:sz w:val="24"/>
                <w:lang w:eastAsia="zh-CN" w:bidi="ar"/>
              </w:rPr>
              <w:t>（</w:t>
            </w:r>
            <w:r>
              <w:rPr>
                <w:rFonts w:hint="eastAsia" w:ascii="仿宋" w:hAnsi="仿宋" w:eastAsia="仿宋" w:cs="仿宋"/>
                <w:spacing w:val="-8"/>
                <w:sz w:val="24"/>
              </w:rPr>
              <w:t>25kg/桶</w:t>
            </w:r>
            <w:r>
              <w:rPr>
                <w:rFonts w:hint="eastAsia" w:ascii="仿宋" w:hAnsi="仿宋" w:eastAsia="仿宋" w:cs="仿宋"/>
                <w:color w:val="000000"/>
                <w:sz w:val="24"/>
                <w:lang w:eastAsia="zh-CN" w:bidi="ar"/>
              </w:rPr>
              <w:t>）</w:t>
            </w:r>
          </w:p>
        </w:tc>
        <w:tc>
          <w:tcPr>
            <w:tcW w:w="585" w:type="pct"/>
            <w:vAlign w:val="center"/>
          </w:tcPr>
          <w:p w14:paraId="1F72B762">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926" w:type="pct"/>
            <w:vAlign w:val="center"/>
          </w:tcPr>
          <w:p w14:paraId="0EF1F2C3">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6000元</w:t>
            </w:r>
          </w:p>
        </w:tc>
      </w:tr>
      <w:tr w14:paraId="68D9B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6" w:type="dxa"/>
            <w:left w:w="96" w:type="dxa"/>
            <w:bottom w:w="56" w:type="dxa"/>
            <w:right w:w="96" w:type="dxa"/>
          </w:tblCellMar>
        </w:tblPrEx>
        <w:trPr>
          <w:trHeight w:val="0" w:hRule="atLeast"/>
          <w:jc w:val="center"/>
        </w:trPr>
        <w:tc>
          <w:tcPr>
            <w:tcW w:w="435" w:type="pct"/>
            <w:vAlign w:val="center"/>
          </w:tcPr>
          <w:p w14:paraId="1B86D867">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5</w:t>
            </w:r>
          </w:p>
        </w:tc>
        <w:tc>
          <w:tcPr>
            <w:tcW w:w="1060" w:type="pct"/>
            <w:vAlign w:val="center"/>
          </w:tcPr>
          <w:p w14:paraId="1F28AA08">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rPr>
            </w:pPr>
            <w:r>
              <w:rPr>
                <w:rFonts w:hint="eastAsia" w:ascii="仿宋" w:hAnsi="仿宋" w:eastAsia="仿宋" w:cs="仿宋"/>
                <w:sz w:val="24"/>
              </w:rPr>
              <w:t>杀菌剂</w:t>
            </w:r>
          </w:p>
        </w:tc>
        <w:tc>
          <w:tcPr>
            <w:tcW w:w="1992" w:type="pct"/>
            <w:vAlign w:val="center"/>
          </w:tcPr>
          <w:p w14:paraId="760FBABD">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rPr>
            </w:pPr>
            <w:r>
              <w:rPr>
                <w:rFonts w:hint="eastAsia" w:ascii="仿宋" w:hAnsi="仿宋" w:eastAsia="仿宋" w:cs="仿宋"/>
                <w:sz w:val="24"/>
              </w:rPr>
              <w:t>非氧化性</w:t>
            </w:r>
            <w:r>
              <w:rPr>
                <w:rFonts w:hint="eastAsia" w:ascii="仿宋" w:hAnsi="仿宋" w:eastAsia="仿宋" w:cs="仿宋"/>
                <w:color w:val="000000"/>
                <w:sz w:val="24"/>
                <w:lang w:eastAsia="zh-CN" w:bidi="ar"/>
              </w:rPr>
              <w:t>（</w:t>
            </w:r>
            <w:r>
              <w:rPr>
                <w:rFonts w:hint="eastAsia" w:ascii="仿宋" w:hAnsi="仿宋" w:eastAsia="仿宋" w:cs="仿宋"/>
                <w:spacing w:val="-8"/>
                <w:sz w:val="24"/>
              </w:rPr>
              <w:t>25kg/桶</w:t>
            </w:r>
            <w:r>
              <w:rPr>
                <w:rFonts w:hint="eastAsia" w:ascii="仿宋" w:hAnsi="仿宋" w:eastAsia="仿宋" w:cs="仿宋"/>
                <w:color w:val="000000"/>
                <w:sz w:val="24"/>
                <w:lang w:eastAsia="zh-CN" w:bidi="ar"/>
              </w:rPr>
              <w:t>）</w:t>
            </w:r>
          </w:p>
        </w:tc>
        <w:tc>
          <w:tcPr>
            <w:tcW w:w="585" w:type="pct"/>
            <w:vAlign w:val="center"/>
          </w:tcPr>
          <w:p w14:paraId="547BC996">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926" w:type="pct"/>
            <w:vAlign w:val="center"/>
          </w:tcPr>
          <w:p w14:paraId="2BF1731C">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7000元</w:t>
            </w:r>
          </w:p>
        </w:tc>
      </w:tr>
    </w:tbl>
    <w:p w14:paraId="0350BC01">
      <w:pPr>
        <w:snapToGrid w:val="0"/>
        <w:spacing w:after="78" w:afterLines="0" w:line="560" w:lineRule="exact"/>
        <w:ind w:firstLine="560" w:firstLineChars="200"/>
        <w:jc w:val="left"/>
      </w:pP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4B492803">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5090D707">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5F961383">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2025年9月1日18</w:t>
      </w:r>
      <w:r>
        <w:rPr>
          <w:rFonts w:hint="eastAsia" w:ascii="仿宋_GB2312" w:hAnsi="仿宋_GB2312" w:eastAsia="仿宋_GB2312" w:cs="仿宋_GB2312"/>
          <w:color w:val="000000"/>
          <w:sz w:val="28"/>
          <w:szCs w:val="28"/>
        </w:rPr>
        <w:t>时），但采购人可决定是否采纳申请事项。</w:t>
      </w:r>
    </w:p>
    <w:p w14:paraId="1B777EFB">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524F165C">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3F19A396">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55A57500">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47867417">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0C207033">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537CFFD6">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联系人：王工、吴工</w:t>
      </w:r>
    </w:p>
    <w:p w14:paraId="7D6F8E21">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话：15521296724、15889553918</w:t>
      </w:r>
    </w:p>
    <w:p w14:paraId="3BAC7C94">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箱：sszxhjcaigoua@163.com</w:t>
      </w:r>
    </w:p>
    <w:p w14:paraId="63340584">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5DC48B4B">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8</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28</w:t>
      </w:r>
      <w:r>
        <w:rPr>
          <w:rFonts w:ascii="Times New Roman" w:hAnsi="Times New Roman" w:eastAsia="仿宋_GB2312"/>
          <w:bCs/>
          <w:color w:val="000000"/>
          <w:sz w:val="32"/>
          <w:szCs w:val="32"/>
        </w:rPr>
        <w:t>日</w:t>
      </w:r>
      <w:bookmarkEnd w:id="5"/>
      <w:r>
        <w:br w:type="page"/>
      </w:r>
    </w:p>
    <w:p w14:paraId="58209D21">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638CF81">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7C7D83DE">
      <w:pPr>
        <w:spacing w:after="78"/>
        <w:jc w:val="center"/>
        <w:rPr>
          <w:rFonts w:hint="eastAsia" w:ascii="黑体" w:hAnsi="黑体" w:eastAsia="黑体" w:cs="黑体"/>
          <w:color w:val="000000"/>
          <w:szCs w:val="28"/>
          <w:u w:val="single"/>
        </w:rPr>
      </w:pPr>
    </w:p>
    <w:bookmarkEnd w:id="6"/>
    <w:bookmarkEnd w:id="7"/>
    <w:p w14:paraId="7638CD29">
      <w:pPr>
        <w:spacing w:after="78"/>
        <w:jc w:val="center"/>
        <w:rPr>
          <w:rFonts w:ascii="Times New Roman Regular" w:hAnsi="Times New Roman Regular" w:eastAsia="黑体" w:cs="Times New Roman Regular"/>
          <w:color w:val="000000"/>
          <w:sz w:val="28"/>
          <w:szCs w:val="28"/>
          <w:u w:val="single"/>
        </w:rPr>
      </w:pPr>
    </w:p>
    <w:p w14:paraId="7C23A549">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7E88EA69">
      <w:pPr>
        <w:spacing w:after="78"/>
        <w:jc w:val="center"/>
        <w:rPr>
          <w:rFonts w:ascii="Times New Roman Regular" w:hAnsi="Times New Roman Regular" w:eastAsia="黑体" w:cs="Times New Roman Regular"/>
          <w:color w:val="000000"/>
          <w:sz w:val="72"/>
          <w:szCs w:val="72"/>
          <w:shd w:val="clear" w:color="auto" w:fill="FFFFFF"/>
        </w:rPr>
      </w:pPr>
    </w:p>
    <w:p w14:paraId="6595B8F3">
      <w:pPr>
        <w:spacing w:after="78"/>
        <w:jc w:val="center"/>
        <w:rPr>
          <w:rFonts w:ascii="Times New Roman Regular" w:hAnsi="Times New Roman Regular" w:eastAsia="黑体" w:cs="Times New Roman Regular"/>
          <w:color w:val="000000"/>
          <w:sz w:val="72"/>
          <w:szCs w:val="72"/>
          <w:shd w:val="clear" w:color="auto" w:fill="FFFFFF"/>
        </w:rPr>
      </w:pPr>
    </w:p>
    <w:p w14:paraId="3BE53764">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cs="宋体"/>
          <w:b/>
          <w:sz w:val="56"/>
          <w:szCs w:val="56"/>
          <w:u w:val="single"/>
        </w:rPr>
        <w:t xml:space="preserve"> XXX </w:t>
      </w:r>
      <w:r>
        <w:rPr>
          <w:rFonts w:ascii="Times New Roman Regular" w:hAnsi="Times New Roman Regular" w:eastAsia="黑体" w:cs="Times New Roman Regular"/>
          <w:color w:val="000000"/>
          <w:sz w:val="56"/>
          <w:szCs w:val="56"/>
          <w:shd w:val="clear" w:color="auto" w:fill="FFFFFF"/>
          <w:lang w:eastAsia="zh-Hans"/>
        </w:rPr>
        <w:t>药剂采购合同</w:t>
      </w:r>
    </w:p>
    <w:p w14:paraId="638ACD7E">
      <w:pPr>
        <w:spacing w:after="78"/>
        <w:jc w:val="center"/>
        <w:rPr>
          <w:rFonts w:ascii="Times New Roman Regular" w:hAnsi="Times New Roman Regular" w:eastAsia="黑体" w:cs="Times New Roman Regular"/>
          <w:color w:val="000000"/>
          <w:sz w:val="28"/>
          <w:szCs w:val="28"/>
          <w:u w:val="single"/>
        </w:rPr>
      </w:pPr>
    </w:p>
    <w:p w14:paraId="5EFA56A1">
      <w:pPr>
        <w:spacing w:after="78"/>
        <w:jc w:val="center"/>
        <w:rPr>
          <w:rFonts w:ascii="Times New Roman Regular" w:hAnsi="Times New Roman Regular" w:eastAsia="黑体" w:cs="Times New Roman Regular"/>
          <w:color w:val="000000"/>
          <w:sz w:val="28"/>
          <w:szCs w:val="28"/>
          <w:u w:val="single"/>
        </w:rPr>
      </w:pPr>
    </w:p>
    <w:p w14:paraId="44DA41FE">
      <w:pPr>
        <w:spacing w:after="78"/>
        <w:jc w:val="center"/>
        <w:rPr>
          <w:rFonts w:ascii="Times New Roman Regular" w:hAnsi="Times New Roman Regular" w:eastAsia="黑体" w:cs="Times New Roman Regular"/>
          <w:color w:val="000000"/>
          <w:sz w:val="28"/>
          <w:szCs w:val="28"/>
          <w:u w:val="single"/>
        </w:rPr>
      </w:pPr>
    </w:p>
    <w:p w14:paraId="04228F82">
      <w:pPr>
        <w:spacing w:after="78"/>
        <w:jc w:val="center"/>
        <w:rPr>
          <w:rFonts w:ascii="Times New Roman Regular" w:hAnsi="Times New Roman Regular" w:eastAsia="黑体" w:cs="Times New Roman Regular"/>
          <w:color w:val="000000"/>
          <w:sz w:val="28"/>
          <w:szCs w:val="28"/>
          <w:u w:val="single"/>
        </w:rPr>
      </w:pPr>
    </w:p>
    <w:p w14:paraId="3CE826B9">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755F81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31225F66">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0EB29DE1">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XXX</w:t>
            </w:r>
            <w:r>
              <w:rPr>
                <w:rFonts w:ascii="Times New Roman Regular" w:hAnsi="Times New Roman Regular" w:eastAsia="黑体" w:cs="Times New Roman Regular"/>
                <w:b/>
                <w:color w:val="000000"/>
                <w:sz w:val="28"/>
                <w:szCs w:val="28"/>
                <w:u w:val="single"/>
                <w:shd w:val="clear" w:color="auto" w:fill="FFFFFF"/>
                <w:lang w:eastAsia="zh-Hans"/>
              </w:rPr>
              <w:t>药剂采购</w:t>
            </w:r>
            <w:r>
              <w:rPr>
                <w:rFonts w:hint="eastAsia" w:ascii="Times New Roman Regular" w:hAnsi="Times New Roman Regular" w:eastAsia="黑体" w:cs="Times New Roman Regular"/>
                <w:b/>
                <w:color w:val="000000"/>
                <w:sz w:val="28"/>
                <w:szCs w:val="28"/>
                <w:u w:val="single"/>
                <w:shd w:val="clear" w:color="auto" w:fill="FFFFFF"/>
              </w:rPr>
              <w:t>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713B05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6BFF9C5F">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81EDB87">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62D89CFD">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0B72AC">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004A2C5D">
      <w:pPr>
        <w:pStyle w:val="67"/>
      </w:pPr>
    </w:p>
    <w:p w14:paraId="3894A242">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134" w:right="1587" w:bottom="1134" w:left="1587" w:header="851" w:footer="992" w:gutter="0"/>
          <w:pgNumType w:start="1"/>
          <w:cols w:space="720" w:num="1"/>
          <w:titlePg/>
          <w:docGrid w:type="lines" w:linePitch="312" w:charSpace="0"/>
        </w:sectPr>
      </w:pPr>
    </w:p>
    <w:p w14:paraId="392199D7">
      <w:pPr>
        <w:spacing w:before="240" w:after="78" w:line="480" w:lineRule="auto"/>
        <w:jc w:val="center"/>
        <w:outlineLvl w:val="1"/>
        <w:rPr>
          <w:rFonts w:ascii="Times New Roman Regular" w:hAnsi="Times New Roman Regular" w:cs="Times New Roman Regular"/>
          <w:b/>
          <w:bCs/>
          <w:color w:val="000000"/>
          <w:sz w:val="24"/>
          <w:u w:val="single"/>
        </w:rPr>
      </w:pPr>
      <w:r>
        <w:rPr>
          <w:rFonts w:ascii="Times New Roman Regular" w:hAnsi="Times New Roman Regular" w:eastAsia="黑体" w:cs="Times New Roman Regular"/>
          <w:spacing w:val="-4"/>
          <w:sz w:val="36"/>
          <w:szCs w:val="48"/>
          <w:u w:val="single"/>
          <w:lang w:eastAsia="zh-Hans"/>
        </w:rPr>
        <w:t xml:space="preserve"> </w:t>
      </w:r>
      <w:r>
        <w:rPr>
          <w:rFonts w:hint="eastAsia" w:ascii="Times New Roman Regular" w:hAnsi="Times New Roman Regular" w:eastAsia="黑体" w:cs="Times New Roman Regular"/>
          <w:spacing w:val="-4"/>
          <w:sz w:val="36"/>
          <w:szCs w:val="48"/>
          <w:u w:val="single"/>
        </w:rPr>
        <w:t>XXX</w:t>
      </w:r>
      <w:r>
        <w:rPr>
          <w:rFonts w:ascii="Times New Roman Regular" w:hAnsi="Times New Roman Regular" w:eastAsia="黑体" w:cs="Times New Roman Regular"/>
          <w:spacing w:val="-4"/>
          <w:sz w:val="36"/>
          <w:szCs w:val="48"/>
          <w:u w:val="single"/>
          <w:lang w:eastAsia="zh-Hans"/>
        </w:rPr>
        <w:t xml:space="preserve"> </w:t>
      </w:r>
      <w:r>
        <w:rPr>
          <w:rFonts w:ascii="Times New Roman Regular" w:hAnsi="Times New Roman Regular" w:eastAsia="黑体" w:cs="Times New Roman Regular"/>
          <w:spacing w:val="-4"/>
          <w:sz w:val="36"/>
          <w:szCs w:val="48"/>
          <w:lang w:eastAsia="zh-Hans"/>
        </w:rPr>
        <w:t>药剂采购</w:t>
      </w:r>
      <w:r>
        <w:rPr>
          <w:rFonts w:ascii="Times New Roman Regular" w:hAnsi="Times New Roman Regular" w:eastAsia="黑体" w:cs="Times New Roman Regular"/>
          <w:spacing w:val="-4"/>
          <w:sz w:val="36"/>
          <w:szCs w:val="48"/>
        </w:rPr>
        <w:t>合同</w:t>
      </w:r>
    </w:p>
    <w:p w14:paraId="5917A97E">
      <w:pPr>
        <w:spacing w:after="78"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7BCE1F2F">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宋工</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联系电话：</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15116294074</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2077162924@qq.com</w:t>
      </w:r>
    </w:p>
    <w:p w14:paraId="2D8F5B2A">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6FA9354B">
      <w:pPr>
        <w:spacing w:after="78"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496E72AF">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rPr>
        <w:t xml:space="preserve"> </w:t>
      </w:r>
    </w:p>
    <w:p w14:paraId="2D3287E8">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06948B14">
      <w:pPr>
        <w:spacing w:after="78"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0BA82FCC">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199213728"/>
      <w:bookmarkStart w:id="11" w:name="_Toc201401643"/>
      <w:bookmarkStart w:id="12" w:name="_Toc201719103"/>
      <w:bookmarkStart w:id="13" w:name="_Toc201742844"/>
      <w:bookmarkStart w:id="14" w:name="_Toc201743099"/>
      <w:bookmarkStart w:id="15" w:name="_Toc201997927"/>
      <w:bookmarkStart w:id="16" w:name="_Toc199215931"/>
      <w:bookmarkStart w:id="17" w:name="_Toc199215763"/>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4E3E5B0F">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49381FE5">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92C7F0B">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hint="eastAsia" w:ascii="Times New Roman Regular" w:hAnsi="Times New Roman Regular" w:eastAsia="黑体" w:cs="Times New Roman Regular"/>
          <w:kern w:val="0"/>
          <w:sz w:val="32"/>
          <w:szCs w:val="32"/>
        </w:rPr>
        <w:t>二、</w:t>
      </w:r>
      <w:r>
        <w:rPr>
          <w:rFonts w:ascii="Times New Roman Regular" w:hAnsi="Times New Roman Regular" w:eastAsia="黑体" w:cs="Times New Roman Regular"/>
          <w:color w:val="000000"/>
          <w:kern w:val="0"/>
          <w:sz w:val="32"/>
          <w:szCs w:val="32"/>
        </w:rPr>
        <w:t>合同期限</w:t>
      </w:r>
    </w:p>
    <w:p w14:paraId="0B127D3A">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 </w:t>
      </w:r>
      <w:r>
        <w:rPr>
          <w:rFonts w:hint="eastAsia" w:ascii="宋体" w:hAnsi="宋体" w:cs="宋体"/>
          <w:lang w:eastAsia="zh-Hans"/>
        </w:rPr>
        <w:t>】</w:t>
      </w:r>
      <w:r>
        <w:rPr>
          <w:rFonts w:hint="eastAsia" w:ascii="宋体" w:hAnsi="宋体" w:cs="宋体"/>
        </w:rPr>
        <w:t>年</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5F5ABE56">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744BFC9">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lang w:eastAsia="zh-Hans"/>
        </w:rPr>
        <w:t>采购价款及付款方式</w:t>
      </w:r>
    </w:p>
    <w:p w14:paraId="637E53FD">
      <w:pPr>
        <w:pStyle w:val="68"/>
        <w:spacing w:line="360" w:lineRule="auto"/>
        <w:ind w:firstLine="480"/>
        <w:rPr>
          <w:rFonts w:hint="eastAsia" w:ascii="宋体" w:hAnsi="宋体" w:cs="宋体"/>
        </w:rPr>
        <w:sectPr>
          <w:footerReference r:id="rId11" w:type="first"/>
          <w:footerReference r:id="rId10" w:type="default"/>
          <w:pgSz w:w="11906" w:h="16838"/>
          <w:pgMar w:top="1418" w:right="1700" w:bottom="1418" w:left="1418" w:header="851" w:footer="992" w:gutter="0"/>
          <w:cols w:space="720" w:num="1"/>
          <w:docGrid w:type="lines" w:linePitch="312" w:charSpace="0"/>
        </w:sectPr>
      </w:pPr>
    </w:p>
    <w:p w14:paraId="0069062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581EAA16">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B70019C">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02FA89F4">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608B05AB">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50655B85">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5B74EB76">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2F79E828">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25日</w:t>
      </w:r>
      <w:r>
        <w:rPr>
          <w:rFonts w:hint="eastAsia" w:ascii="宋体" w:hAnsi="宋体" w:cs="宋体"/>
        </w:rPr>
        <w:t>核对本月已经验收合格的产品采购价款</w:t>
      </w:r>
      <w:r>
        <w:rPr>
          <w:rFonts w:hint="eastAsia" w:ascii="宋体" w:hAnsi="宋体" w:cs="宋体"/>
          <w:bCs/>
          <w:color w:val="000000"/>
        </w:rPr>
        <w:t>，中选人提供费用付款申请、经双方验收核对无误的证明文件及国家税务正式的 13%增值税专用发票至采购人，经采购人审核通过后提交付款申请。</w:t>
      </w:r>
    </w:p>
    <w:p w14:paraId="72CC1BA6">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1B4D9655">
      <w:pPr>
        <w:spacing w:after="78"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0A8D0B6E">
      <w:pPr>
        <w:spacing w:after="78"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5FFC388D">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6A125EE6">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5DCF8A0D">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lang w:eastAsia="zh-Hans"/>
        </w:rPr>
        <w:t>、质量及包装标准</w:t>
      </w:r>
    </w:p>
    <w:p w14:paraId="7DEFEF28">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78B6DAF2">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19FA7B37">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3955A5DA">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5C870DE">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五</w:t>
      </w:r>
      <w:r>
        <w:rPr>
          <w:rFonts w:ascii="Times New Roman Regular" w:hAnsi="Times New Roman Regular" w:eastAsia="黑体" w:cs="Times New Roman Regular"/>
          <w:color w:val="000000"/>
          <w:kern w:val="0"/>
          <w:sz w:val="32"/>
          <w:szCs w:val="32"/>
          <w:lang w:eastAsia="zh-Hans"/>
        </w:rPr>
        <w:t>、交货期</w:t>
      </w:r>
    </w:p>
    <w:p w14:paraId="159EB1DE">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48】</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041A547D">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0127F3CA">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74C03E9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六</w:t>
      </w:r>
      <w:r>
        <w:rPr>
          <w:rFonts w:ascii="Times New Roman Regular" w:hAnsi="Times New Roman Regular" w:eastAsia="黑体" w:cs="Times New Roman Regular"/>
          <w:color w:val="000000"/>
          <w:kern w:val="0"/>
          <w:sz w:val="32"/>
          <w:szCs w:val="32"/>
          <w:lang w:eastAsia="zh-Hans"/>
        </w:rPr>
        <w:t>、运输</w:t>
      </w:r>
    </w:p>
    <w:p w14:paraId="0E2DCECC">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0E632016">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0BD29368">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286DC51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162EC1B3">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AC9A84D">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七</w:t>
      </w:r>
      <w:r>
        <w:rPr>
          <w:rFonts w:ascii="Times New Roman Regular" w:hAnsi="Times New Roman Regular" w:eastAsia="黑体" w:cs="Times New Roman Regular"/>
          <w:color w:val="000000"/>
          <w:kern w:val="0"/>
          <w:sz w:val="32"/>
          <w:szCs w:val="32"/>
          <w:lang w:eastAsia="zh-Hans"/>
        </w:rPr>
        <w:t>、验收</w:t>
      </w:r>
    </w:p>
    <w:p w14:paraId="454A5542">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4FB5A329">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0641421A">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八</w:t>
      </w:r>
      <w:r>
        <w:rPr>
          <w:rFonts w:ascii="Times New Roman Regular" w:hAnsi="Times New Roman Regular" w:eastAsia="黑体" w:cs="Times New Roman Regular"/>
          <w:color w:val="000000"/>
          <w:kern w:val="0"/>
          <w:sz w:val="32"/>
          <w:szCs w:val="32"/>
          <w:lang w:eastAsia="zh-Hans"/>
        </w:rPr>
        <w:t>、权利义务</w:t>
      </w:r>
    </w:p>
    <w:p w14:paraId="109189A2">
      <w:pPr>
        <w:pStyle w:val="68"/>
        <w:spacing w:line="360" w:lineRule="auto"/>
        <w:ind w:firstLine="480"/>
        <w:rPr>
          <w:rFonts w:hint="eastAsia" w:ascii="宋体" w:hAnsi="宋体" w:cs="宋体"/>
        </w:rPr>
      </w:pPr>
      <w:r>
        <w:rPr>
          <w:rFonts w:hint="eastAsia" w:ascii="宋体" w:hAnsi="宋体" w:cs="宋体"/>
        </w:rPr>
        <w:t>8.1甲方的权利和义务</w:t>
      </w:r>
    </w:p>
    <w:p w14:paraId="3A59C971">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2191D9BB">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735AA11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76E1E39C">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52E5E12A">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7FBEE16">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76E996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7A2EB601">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6D094E9B">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9196F18">
      <w:pPr>
        <w:pStyle w:val="68"/>
        <w:spacing w:line="360" w:lineRule="auto"/>
        <w:ind w:firstLine="480"/>
        <w:rPr>
          <w:rFonts w:hint="eastAsia" w:ascii="宋体" w:hAnsi="宋体" w:cs="宋体"/>
        </w:rPr>
      </w:pPr>
      <w:r>
        <w:rPr>
          <w:rFonts w:hint="eastAsia" w:ascii="宋体" w:hAnsi="宋体" w:cs="宋体"/>
        </w:rPr>
        <w:t>8.2乙方的权利和义务</w:t>
      </w:r>
    </w:p>
    <w:p w14:paraId="7FC7BD03">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CAB1F5E">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3BDF159E">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784D1846">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40A93961">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70B1322">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3EE9D179">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2B15EBCB">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0303A69D">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3E1B7CAC">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九</w:t>
      </w:r>
      <w:r>
        <w:rPr>
          <w:rFonts w:ascii="Times New Roman Regular" w:hAnsi="Times New Roman Regular" w:eastAsia="黑体" w:cs="Times New Roman Regular"/>
          <w:color w:val="000000"/>
          <w:kern w:val="0"/>
          <w:sz w:val="32"/>
          <w:szCs w:val="32"/>
          <w:lang w:eastAsia="zh-Hans"/>
        </w:rPr>
        <w:t>、违约责任</w:t>
      </w:r>
    </w:p>
    <w:p w14:paraId="3F8AAF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2 】</w:t>
      </w:r>
      <w:r>
        <w:rPr>
          <w:rFonts w:hint="eastAsia" w:ascii="宋体" w:hAnsi="宋体" w:cs="宋体"/>
          <w:lang w:eastAsia="zh-Hans"/>
        </w:rPr>
        <w:t xml:space="preserve">天(即 </w:t>
      </w:r>
      <w:r>
        <w:rPr>
          <w:rFonts w:hint="eastAsia" w:ascii="宋体" w:hAnsi="宋体" w:cs="宋体"/>
        </w:rPr>
        <w:t>【 48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24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 xml:space="preserve">【 </w:t>
      </w:r>
      <w:r>
        <w:rPr>
          <w:rFonts w:hint="eastAsia" w:ascii="宋体" w:hAnsi="宋体" w:cs="宋体"/>
          <w:lang w:val="en-US" w:eastAsia="zh-CN"/>
        </w:rPr>
        <w:t>72</w:t>
      </w:r>
      <w:r>
        <w:rPr>
          <w:rFonts w:hint="eastAsia" w:ascii="宋体" w:hAnsi="宋体" w:cs="宋体"/>
        </w:rPr>
        <w:t xml:space="preserve"> 】</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】万元。</w:t>
      </w:r>
    </w:p>
    <w:p w14:paraId="46832F02">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】万元</w:t>
      </w:r>
      <w:r>
        <w:rPr>
          <w:rFonts w:hint="eastAsia" w:ascii="宋体" w:hAnsi="宋体" w:cs="宋体"/>
          <w:lang w:eastAsia="zh-Hans"/>
        </w:rPr>
        <w:t>/（单品*次）罚款且该批药品的药剂费甲方无需向乙方支付；若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】万元</w:t>
      </w:r>
      <w:r>
        <w:rPr>
          <w:rFonts w:hint="eastAsia" w:ascii="宋体" w:hAnsi="宋体" w:cs="宋体"/>
          <w:lang w:eastAsia="zh-Hans"/>
        </w:rPr>
        <w:t>。</w:t>
      </w:r>
    </w:p>
    <w:p w14:paraId="31AF366B">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】万元</w:t>
      </w:r>
      <w:r>
        <w:rPr>
          <w:rFonts w:hint="eastAsia" w:ascii="宋体" w:hAnsi="宋体" w:cs="宋体"/>
          <w:lang w:eastAsia="zh-Hans"/>
        </w:rPr>
        <w:t>。</w:t>
      </w:r>
    </w:p>
    <w:p w14:paraId="29C786C8">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】万元</w:t>
      </w:r>
      <w:r>
        <w:rPr>
          <w:rFonts w:hint="eastAsia" w:ascii="宋体" w:hAnsi="宋体" w:cs="宋体"/>
          <w:lang w:eastAsia="zh-Hans"/>
        </w:rPr>
        <w:t xml:space="preserve">。 </w:t>
      </w:r>
    </w:p>
    <w:p w14:paraId="668A6D50">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67907AEA">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2CC84F9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1BA1C22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27A2F0E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31014688">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18FB9D1C">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07C6FC83">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77D1F00C">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4BF300FB">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】万元，并赔偿因此给甲方造成的损失。</w:t>
      </w:r>
    </w:p>
    <w:p w14:paraId="44798A81">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05C3513B">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ascii="Times New Roman Regular" w:hAnsi="Times New Roman Regular" w:eastAsia="黑体" w:cs="Times New Roman Regular"/>
          <w:color w:val="000000"/>
          <w:kern w:val="0"/>
          <w:sz w:val="32"/>
          <w:szCs w:val="32"/>
          <w:lang w:eastAsia="zh-Hans"/>
        </w:rPr>
        <w:t>、质量保证期</w:t>
      </w:r>
    </w:p>
    <w:p w14:paraId="310FFA2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4CFCB370">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57CA08A">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927813B">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lang w:eastAsia="zh-Hans"/>
        </w:rPr>
        <w:t>十</w:t>
      </w:r>
      <w:r>
        <w:rPr>
          <w:rFonts w:ascii="Times New Roman Regular" w:hAnsi="Times New Roman Regular" w:eastAsia="黑体" w:cs="Times New Roman Regular"/>
          <w:color w:val="000000"/>
          <w:kern w:val="0"/>
          <w:sz w:val="32"/>
          <w:szCs w:val="32"/>
        </w:rPr>
        <w:t>一</w:t>
      </w:r>
      <w:r>
        <w:rPr>
          <w:rFonts w:ascii="Times New Roman Regular" w:hAnsi="Times New Roman Regular" w:eastAsia="黑体" w:cs="Times New Roman Regular"/>
          <w:color w:val="000000"/>
          <w:kern w:val="0"/>
          <w:sz w:val="32"/>
          <w:szCs w:val="32"/>
          <w:lang w:eastAsia="zh-Hans"/>
        </w:rPr>
        <w:t>、</w:t>
      </w:r>
      <w:r>
        <w:rPr>
          <w:rFonts w:ascii="Times New Roman Regular" w:hAnsi="Times New Roman Regular" w:eastAsia="黑体" w:cs="Times New Roman Regular"/>
          <w:color w:val="000000"/>
          <w:kern w:val="0"/>
          <w:sz w:val="32"/>
          <w:szCs w:val="32"/>
        </w:rPr>
        <w:t>不可抗力</w:t>
      </w:r>
    </w:p>
    <w:p w14:paraId="2B95AFFE">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288D6AE8">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44B12A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二</w:t>
      </w:r>
      <w:r>
        <w:rPr>
          <w:rFonts w:ascii="Times New Roman Regular" w:hAnsi="Times New Roman Regular" w:eastAsia="黑体" w:cs="Times New Roman Regular"/>
          <w:color w:val="000000"/>
          <w:kern w:val="0"/>
          <w:sz w:val="32"/>
          <w:szCs w:val="32"/>
        </w:rPr>
        <w:t>、争议解决方式</w:t>
      </w:r>
    </w:p>
    <w:p w14:paraId="5F16AE3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42633E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48A1AFB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保密条款</w:t>
      </w:r>
    </w:p>
    <w:p w14:paraId="7DDE929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5EAA6A8B">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13.2乙方违反本合同项下保密义务，应向甲方支付</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】万元</w:t>
      </w:r>
      <w:r>
        <w:rPr>
          <w:rFonts w:hint="eastAsia" w:ascii="宋体" w:hAnsi="宋体" w:cs="宋体"/>
          <w:color w:val="000000"/>
          <w:sz w:val="24"/>
          <w:lang w:bidi="ar"/>
        </w:rPr>
        <w:t>的违约金并赔偿甲方因此所遭受的一切损失。</w:t>
      </w:r>
    </w:p>
    <w:p w14:paraId="4AC63F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2838A88">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7B666017">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附则</w:t>
      </w:r>
    </w:p>
    <w:p w14:paraId="218146A5">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77FFE2E">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04472D8A">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39AAC04E">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66A03A83">
      <w:pPr>
        <w:spacing w:after="78"/>
        <w:rPr>
          <w:rFonts w:hint="eastAsia" w:ascii="宋体" w:hAnsi="宋体" w:cs="Times New Roman Regular"/>
          <w:lang w:eastAsia="zh-Hans"/>
        </w:rPr>
      </w:pPr>
      <w:r>
        <w:rPr>
          <w:rFonts w:ascii="宋体" w:hAnsi="宋体" w:cs="Times New Roman Regular"/>
          <w:lang w:eastAsia="zh-Hans"/>
        </w:rPr>
        <w:br w:type="page"/>
      </w:r>
    </w:p>
    <w:p w14:paraId="2BF1AD0D">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7188900E">
      <w:pPr>
        <w:pStyle w:val="68"/>
        <w:spacing w:line="360" w:lineRule="auto"/>
        <w:ind w:firstLine="0" w:firstLineChars="0"/>
        <w:jc w:val="center"/>
      </w:pPr>
      <w:r>
        <w:rPr>
          <w:rFonts w:hint="eastAsia"/>
        </w:rPr>
        <w:t>（以下为《</w:t>
      </w:r>
      <w:r>
        <w:rPr>
          <w:rFonts w:hint="eastAsia"/>
          <w:u w:val="single"/>
        </w:rPr>
        <w:t xml:space="preserve"> XXX </w:t>
      </w:r>
      <w:r>
        <w:rPr>
          <w:rFonts w:hint="eastAsia"/>
        </w:rPr>
        <w:t>药剂采购合同》签署页，无正文）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5756040">
        <w:tblPrEx>
          <w:tblCellMar>
            <w:top w:w="0" w:type="dxa"/>
            <w:left w:w="108" w:type="dxa"/>
            <w:bottom w:w="0" w:type="dxa"/>
            <w:right w:w="108" w:type="dxa"/>
          </w:tblCellMar>
        </w:tblPrEx>
        <w:trPr>
          <w:jc w:val="center"/>
        </w:trPr>
        <w:tc>
          <w:tcPr>
            <w:tcW w:w="4389" w:type="dxa"/>
          </w:tcPr>
          <w:p w14:paraId="1F0B5C1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11D92465">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5255ED17">
            <w:pPr>
              <w:spacing w:before="156" w:beforeLines="50" w:after="78" w:line="360" w:lineRule="auto"/>
              <w:jc w:val="left"/>
              <w:rPr>
                <w:rFonts w:hint="eastAsia" w:ascii="宋体" w:hAnsi="宋体" w:cs="宋体"/>
                <w:color w:val="000000"/>
                <w:sz w:val="24"/>
                <w:lang w:eastAsia="zh-Hans"/>
              </w:rPr>
            </w:pPr>
          </w:p>
        </w:tc>
      </w:tr>
      <w:tr w14:paraId="30FA1C78">
        <w:tblPrEx>
          <w:tblCellMar>
            <w:top w:w="0" w:type="dxa"/>
            <w:left w:w="108" w:type="dxa"/>
            <w:bottom w:w="0" w:type="dxa"/>
            <w:right w:w="108" w:type="dxa"/>
          </w:tblCellMar>
        </w:tblPrEx>
        <w:trPr>
          <w:jc w:val="center"/>
        </w:trPr>
        <w:tc>
          <w:tcPr>
            <w:tcW w:w="4389" w:type="dxa"/>
          </w:tcPr>
          <w:p w14:paraId="42FA495F">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16DD9E5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4F10983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4AAB842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EB05A37">
        <w:tblPrEx>
          <w:tblCellMar>
            <w:top w:w="0" w:type="dxa"/>
            <w:left w:w="108" w:type="dxa"/>
            <w:bottom w:w="0" w:type="dxa"/>
            <w:right w:w="108" w:type="dxa"/>
          </w:tblCellMar>
        </w:tblPrEx>
        <w:trPr>
          <w:jc w:val="center"/>
        </w:trPr>
        <w:tc>
          <w:tcPr>
            <w:tcW w:w="4389" w:type="dxa"/>
          </w:tcPr>
          <w:p w14:paraId="0622FFF0">
            <w:pPr>
              <w:spacing w:before="156" w:beforeLines="50" w:after="78" w:line="360" w:lineRule="auto"/>
              <w:jc w:val="left"/>
              <w:rPr>
                <w:rFonts w:hint="eastAsia" w:ascii="宋体" w:hAnsi="宋体" w:cs="宋体"/>
                <w:color w:val="000000"/>
                <w:sz w:val="24"/>
                <w:lang w:eastAsia="zh-Hans"/>
              </w:rPr>
            </w:pPr>
          </w:p>
        </w:tc>
        <w:tc>
          <w:tcPr>
            <w:tcW w:w="4389" w:type="dxa"/>
          </w:tcPr>
          <w:p w14:paraId="07C15396">
            <w:pPr>
              <w:spacing w:before="156" w:beforeLines="50" w:after="78" w:line="360" w:lineRule="auto"/>
              <w:jc w:val="left"/>
              <w:rPr>
                <w:rFonts w:hint="eastAsia" w:ascii="宋体" w:hAnsi="宋体" w:cs="宋体"/>
                <w:color w:val="000000"/>
                <w:sz w:val="24"/>
                <w:lang w:eastAsia="zh-Hans"/>
              </w:rPr>
            </w:pPr>
          </w:p>
        </w:tc>
      </w:tr>
      <w:tr w14:paraId="414692B6">
        <w:tblPrEx>
          <w:tblCellMar>
            <w:top w:w="0" w:type="dxa"/>
            <w:left w:w="108" w:type="dxa"/>
            <w:bottom w:w="0" w:type="dxa"/>
            <w:right w:w="108" w:type="dxa"/>
          </w:tblCellMar>
        </w:tblPrEx>
        <w:trPr>
          <w:jc w:val="center"/>
        </w:trPr>
        <w:tc>
          <w:tcPr>
            <w:tcW w:w="4389" w:type="dxa"/>
          </w:tcPr>
          <w:p w14:paraId="6E81B6B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c>
          <w:tcPr>
            <w:tcW w:w="4389" w:type="dxa"/>
          </w:tcPr>
          <w:p w14:paraId="014B4FF1">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r>
    </w:tbl>
    <w:p w14:paraId="4B7738DE">
      <w:pPr>
        <w:pStyle w:val="68"/>
        <w:spacing w:line="360" w:lineRule="auto"/>
        <w:ind w:firstLine="480"/>
        <w:rPr>
          <w:rFonts w:ascii="Times New Roman Regular" w:hAnsi="Times New Roman Regular" w:cs="Times New Roman Regular"/>
          <w:lang w:eastAsia="zh-Hans"/>
        </w:rPr>
      </w:pPr>
    </w:p>
    <w:p w14:paraId="37CD7F68">
      <w:pPr>
        <w:pStyle w:val="68"/>
        <w:spacing w:line="360" w:lineRule="auto"/>
        <w:ind w:firstLine="480"/>
        <w:rPr>
          <w:rFonts w:ascii="Times New Roman Regular" w:hAnsi="Times New Roman Regular" w:cs="Times New Roman Regular"/>
          <w:lang w:eastAsia="zh-Hans"/>
        </w:rPr>
      </w:pPr>
    </w:p>
    <w:p w14:paraId="619D7BB1">
      <w:pPr>
        <w:pStyle w:val="68"/>
        <w:spacing w:line="360" w:lineRule="auto"/>
        <w:ind w:firstLine="480"/>
        <w:rPr>
          <w:rFonts w:ascii="Times New Roman Regular" w:hAnsi="Times New Roman Regular" w:cs="Times New Roman Regular"/>
          <w:lang w:eastAsia="zh-Hans"/>
        </w:rPr>
      </w:pPr>
    </w:p>
    <w:p w14:paraId="719F1701">
      <w:pPr>
        <w:pStyle w:val="68"/>
        <w:spacing w:line="360" w:lineRule="auto"/>
        <w:ind w:firstLine="480"/>
        <w:rPr>
          <w:rFonts w:ascii="Times New Roman Regular" w:hAnsi="Times New Roman Regular" w:cs="Times New Roman Regular"/>
          <w:lang w:eastAsia="zh-Hans"/>
        </w:rPr>
        <w:sectPr>
          <w:footerReference r:id="rId12" w:type="default"/>
          <w:pgSz w:w="11906" w:h="16838"/>
          <w:pgMar w:top="1418" w:right="1700" w:bottom="1418" w:left="1418" w:header="851" w:footer="992" w:gutter="0"/>
          <w:cols w:space="720" w:num="1"/>
          <w:docGrid w:type="lines" w:linePitch="312" w:charSpace="0"/>
        </w:sectPr>
      </w:pPr>
    </w:p>
    <w:p w14:paraId="7F427C2B">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34A272BC">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57186C8A">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8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5"/>
        <w:gridCol w:w="1283"/>
        <w:gridCol w:w="1731"/>
        <w:gridCol w:w="667"/>
        <w:gridCol w:w="1268"/>
        <w:gridCol w:w="1064"/>
        <w:gridCol w:w="898"/>
        <w:gridCol w:w="740"/>
      </w:tblGrid>
      <w:tr w14:paraId="0B8E2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389" w:type="pct"/>
            <w:noWrap/>
            <w:vAlign w:val="center"/>
          </w:tcPr>
          <w:p w14:paraId="5F08C698">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序号</w:t>
            </w:r>
          </w:p>
        </w:tc>
        <w:tc>
          <w:tcPr>
            <w:tcW w:w="773" w:type="pct"/>
            <w:noWrap/>
            <w:vAlign w:val="center"/>
          </w:tcPr>
          <w:p w14:paraId="6EB7949A">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产品名称</w:t>
            </w:r>
          </w:p>
        </w:tc>
        <w:tc>
          <w:tcPr>
            <w:tcW w:w="1043" w:type="pct"/>
            <w:noWrap/>
            <w:vAlign w:val="center"/>
          </w:tcPr>
          <w:p w14:paraId="13CCBA8E">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规格</w:t>
            </w:r>
            <w:r>
              <w:rPr>
                <w:rFonts w:hint="eastAsia" w:ascii="Times New Roman Regular" w:hAnsi="Times New Roman Regular" w:cs="Times New Roman Regular"/>
                <w:b/>
                <w:bCs/>
                <w:color w:val="000000"/>
                <w:kern w:val="0"/>
                <w:szCs w:val="21"/>
              </w:rPr>
              <w:t>参数</w:t>
            </w:r>
          </w:p>
        </w:tc>
        <w:tc>
          <w:tcPr>
            <w:tcW w:w="402" w:type="pct"/>
            <w:noWrap/>
            <w:vAlign w:val="center"/>
          </w:tcPr>
          <w:p w14:paraId="301D8E90">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单位</w:t>
            </w:r>
          </w:p>
        </w:tc>
        <w:tc>
          <w:tcPr>
            <w:tcW w:w="764" w:type="pct"/>
            <w:noWrap/>
            <w:vAlign w:val="center"/>
          </w:tcPr>
          <w:p w14:paraId="78F2EDE5">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1A9D6441">
            <w:pPr>
              <w:widowControl/>
              <w:spacing w:afterLines="0" w:line="240" w:lineRule="auto"/>
              <w:jc w:val="center"/>
              <w:rPr>
                <w:rFonts w:ascii="Times New Roman Regular" w:hAnsi="Times New Roman Regular" w:cs="Times New Roman Regular"/>
                <w:b/>
                <w:bCs/>
                <w:color w:val="000000"/>
                <w:kern w:val="0"/>
                <w:szCs w:val="21"/>
                <w:lang w:eastAsia="zh-Hans"/>
              </w:rPr>
            </w:pPr>
            <w:r>
              <w:rPr>
                <w:rFonts w:hint="eastAsia" w:ascii="Times New Roman Regular" w:hAnsi="Times New Roman Regular" w:cs="Times New Roman Regular"/>
                <w:b/>
                <w:bCs/>
                <w:color w:val="000000"/>
                <w:kern w:val="0"/>
                <w:szCs w:val="21"/>
                <w:lang w:eastAsia="zh-Hans"/>
              </w:rPr>
              <w:t>（</w:t>
            </w:r>
            <w:r>
              <w:rPr>
                <w:rFonts w:hint="eastAsia" w:ascii="Times New Roman Regular" w:hAnsi="Times New Roman Regular" w:cs="Times New Roman Regular"/>
                <w:b/>
                <w:bCs/>
                <w:color w:val="000000"/>
                <w:kern w:val="0"/>
                <w:szCs w:val="21"/>
              </w:rPr>
              <w:t>不</w:t>
            </w:r>
            <w:r>
              <w:rPr>
                <w:rFonts w:hint="eastAsia" w:ascii="Times New Roman Regular" w:hAnsi="Times New Roman Regular" w:cs="Times New Roman Regular"/>
                <w:b/>
                <w:bCs/>
                <w:color w:val="000000"/>
                <w:kern w:val="0"/>
                <w:szCs w:val="21"/>
                <w:lang w:eastAsia="zh-Hans"/>
              </w:rPr>
              <w:t>含税）</w:t>
            </w:r>
          </w:p>
        </w:tc>
        <w:tc>
          <w:tcPr>
            <w:tcW w:w="641" w:type="pct"/>
            <w:noWrap/>
            <w:vAlign w:val="center"/>
          </w:tcPr>
          <w:p w14:paraId="231BC10C">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7AC99C02">
            <w:pPr>
              <w:widowControl/>
              <w:spacing w:afterLines="0" w:line="240" w:lineRule="auto"/>
              <w:jc w:val="center"/>
              <w:rPr>
                <w:rFonts w:ascii="Times New Roman Regular" w:hAnsi="Times New Roman Regular" w:cs="Times New Roman Regular"/>
                <w:b/>
                <w:bCs/>
                <w:color w:val="000000"/>
                <w:kern w:val="0"/>
                <w:szCs w:val="21"/>
              </w:rPr>
            </w:pPr>
            <w:r>
              <w:rPr>
                <w:rFonts w:hint="eastAsia" w:ascii="Times New Roman Regular" w:hAnsi="Times New Roman Regular" w:cs="Times New Roman Regular"/>
                <w:b/>
                <w:bCs/>
                <w:color w:val="000000"/>
                <w:kern w:val="0"/>
                <w:szCs w:val="21"/>
                <w:lang w:eastAsia="zh-Hans"/>
              </w:rPr>
              <w:t>（含税）</w:t>
            </w:r>
          </w:p>
        </w:tc>
        <w:tc>
          <w:tcPr>
            <w:tcW w:w="541" w:type="pct"/>
          </w:tcPr>
          <w:p w14:paraId="69169E49">
            <w:pPr>
              <w:widowControl/>
              <w:spacing w:afterLines="0" w:line="240" w:lineRule="auto"/>
              <w:jc w:val="center"/>
              <w:rPr>
                <w:rFonts w:ascii="Times New Roman Regular" w:hAnsi="Times New Roman Regular" w:cs="Times New Roman Regular"/>
                <w:b/>
                <w:bCs/>
                <w:color w:val="000000"/>
                <w:kern w:val="0"/>
                <w:szCs w:val="21"/>
              </w:rPr>
            </w:pPr>
            <w:r>
              <w:rPr>
                <w:rFonts w:hint="eastAsia" w:ascii="宋体" w:hAnsi="宋体" w:cs="宋体"/>
                <w:b/>
                <w:bCs/>
                <w:sz w:val="24"/>
              </w:rPr>
              <w:t>月最低供货能力（吨）</w:t>
            </w:r>
          </w:p>
        </w:tc>
        <w:tc>
          <w:tcPr>
            <w:tcW w:w="446" w:type="pct"/>
            <w:noWrap/>
            <w:vAlign w:val="center"/>
          </w:tcPr>
          <w:p w14:paraId="2372F0D7">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备注</w:t>
            </w:r>
          </w:p>
        </w:tc>
      </w:tr>
      <w:tr w14:paraId="1EB82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jc w:val="center"/>
        </w:trPr>
        <w:tc>
          <w:tcPr>
            <w:tcW w:w="389" w:type="pct"/>
            <w:noWrap/>
            <w:vAlign w:val="center"/>
          </w:tcPr>
          <w:p w14:paraId="66C1E96B">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2"/>
                <w:szCs w:val="22"/>
              </w:rPr>
            </w:pPr>
            <w:r>
              <w:rPr>
                <w:rFonts w:hint="eastAsia" w:ascii="宋体" w:hAnsi="宋体" w:cs="宋体"/>
                <w:spacing w:val="-8"/>
                <w:sz w:val="22"/>
                <w:szCs w:val="22"/>
              </w:rPr>
              <w:t>1</w:t>
            </w:r>
          </w:p>
        </w:tc>
        <w:tc>
          <w:tcPr>
            <w:tcW w:w="773" w:type="pct"/>
            <w:noWrap/>
            <w:vAlign w:val="center"/>
          </w:tcPr>
          <w:p w14:paraId="38249C3E">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2"/>
                <w:szCs w:val="22"/>
              </w:rPr>
            </w:pPr>
            <w:r>
              <w:rPr>
                <w:rFonts w:hint="eastAsia" w:ascii="宋体" w:hAnsi="宋体" w:cs="宋体"/>
                <w:spacing w:val="-8"/>
                <w:sz w:val="22"/>
                <w:szCs w:val="22"/>
              </w:rPr>
              <w:t>酸性</w:t>
            </w:r>
            <w:r>
              <w:rPr>
                <w:rFonts w:hint="eastAsia" w:ascii="宋体" w:hAnsi="宋体" w:cs="宋体"/>
                <w:sz w:val="22"/>
                <w:szCs w:val="22"/>
              </w:rPr>
              <w:t>清洗剂</w:t>
            </w:r>
          </w:p>
        </w:tc>
        <w:tc>
          <w:tcPr>
            <w:tcW w:w="1043" w:type="pct"/>
            <w:noWrap/>
            <w:vAlign w:val="center"/>
          </w:tcPr>
          <w:p w14:paraId="6F8ABF5A">
            <w:pPr>
              <w:pStyle w:val="58"/>
              <w:autoSpaceDE w:val="0"/>
              <w:autoSpaceDN w:val="0"/>
              <w:adjustRightInd w:val="0"/>
              <w:snapToGrid w:val="0"/>
              <w:spacing w:afterLines="0" w:line="240" w:lineRule="auto"/>
              <w:ind w:firstLine="0" w:firstLineChars="0"/>
              <w:jc w:val="center"/>
              <w:rPr>
                <w:rFonts w:hint="eastAsia" w:ascii="宋体" w:hAnsi="宋体" w:eastAsia="宋体" w:cs="宋体"/>
                <w:b/>
                <w:bCs/>
                <w:color w:val="000000"/>
                <w:kern w:val="0"/>
                <w:sz w:val="22"/>
                <w:szCs w:val="22"/>
              </w:rPr>
            </w:pPr>
            <w:r>
              <w:rPr>
                <w:rFonts w:hint="eastAsia" w:ascii="宋体" w:hAnsi="宋体" w:eastAsia="宋体" w:cs="宋体"/>
                <w:spacing w:val="-8"/>
                <w:sz w:val="22"/>
                <w:szCs w:val="22"/>
              </w:rPr>
              <w:t>R0 膜专用</w:t>
            </w:r>
            <w:r>
              <w:rPr>
                <w:rFonts w:hint="eastAsia" w:ascii="宋体" w:hAnsi="宋体" w:eastAsia="宋体" w:cs="宋体"/>
                <w:color w:val="000000"/>
                <w:sz w:val="24"/>
                <w:lang w:eastAsia="zh-CN" w:bidi="ar"/>
              </w:rPr>
              <w:t>（</w:t>
            </w:r>
            <w:r>
              <w:rPr>
                <w:rFonts w:hint="eastAsia" w:ascii="宋体" w:hAnsi="宋体" w:eastAsia="宋体" w:cs="宋体"/>
                <w:spacing w:val="-8"/>
                <w:sz w:val="24"/>
              </w:rPr>
              <w:t>25kg/桶</w:t>
            </w:r>
            <w:r>
              <w:rPr>
                <w:rFonts w:hint="eastAsia" w:ascii="宋体" w:hAnsi="宋体" w:eastAsia="宋体" w:cs="宋体"/>
                <w:color w:val="000000"/>
                <w:sz w:val="24"/>
                <w:lang w:eastAsia="zh-CN" w:bidi="ar"/>
              </w:rPr>
              <w:t>）</w:t>
            </w:r>
          </w:p>
        </w:tc>
        <w:tc>
          <w:tcPr>
            <w:tcW w:w="402" w:type="pct"/>
            <w:shd w:val="clear" w:color="auto" w:fill="auto"/>
            <w:noWrap/>
            <w:vAlign w:val="center"/>
          </w:tcPr>
          <w:p w14:paraId="38DBCED1">
            <w:pPr>
              <w:autoSpaceDE w:val="0"/>
              <w:autoSpaceDN w:val="0"/>
              <w:adjustRightInd w:val="0"/>
              <w:snapToGrid w:val="0"/>
              <w:spacing w:afterLines="0" w:line="240" w:lineRule="auto"/>
              <w:jc w:val="center"/>
              <w:rPr>
                <w:rFonts w:hint="eastAsia" w:ascii="宋体" w:hAnsi="宋体" w:cs="宋体"/>
                <w:b/>
                <w:bCs/>
                <w:color w:val="000000"/>
                <w:kern w:val="0"/>
                <w:sz w:val="22"/>
                <w:szCs w:val="22"/>
              </w:rPr>
            </w:pPr>
            <w:r>
              <w:rPr>
                <w:rFonts w:hint="eastAsia" w:ascii="宋体" w:hAnsi="宋体" w:cs="宋体"/>
                <w:color w:val="000000"/>
                <w:kern w:val="0"/>
                <w:sz w:val="22"/>
                <w:szCs w:val="22"/>
              </w:rPr>
              <w:t>吨</w:t>
            </w:r>
          </w:p>
        </w:tc>
        <w:tc>
          <w:tcPr>
            <w:tcW w:w="764" w:type="pct"/>
            <w:shd w:val="clear" w:color="auto" w:fill="auto"/>
            <w:noWrap/>
            <w:vAlign w:val="center"/>
          </w:tcPr>
          <w:p w14:paraId="6399E9C9">
            <w:pPr>
              <w:widowControl/>
              <w:spacing w:afterLines="0" w:line="240" w:lineRule="auto"/>
              <w:jc w:val="center"/>
              <w:rPr>
                <w:rFonts w:hint="eastAsia" w:ascii="宋体" w:hAnsi="宋体" w:cs="宋体"/>
                <w:b/>
                <w:bCs/>
                <w:color w:val="000000"/>
                <w:kern w:val="0"/>
                <w:sz w:val="22"/>
                <w:szCs w:val="22"/>
              </w:rPr>
            </w:pPr>
            <w:r>
              <w:rPr>
                <w:rFonts w:hint="eastAsia" w:ascii="宋体" w:hAnsi="宋体" w:cs="宋体"/>
                <w:b/>
                <w:bCs/>
                <w:color w:val="000000"/>
                <w:kern w:val="0"/>
                <w:sz w:val="22"/>
                <w:szCs w:val="22"/>
              </w:rPr>
              <w:t>XX元</w:t>
            </w:r>
          </w:p>
        </w:tc>
        <w:tc>
          <w:tcPr>
            <w:tcW w:w="641" w:type="pct"/>
            <w:shd w:val="clear" w:color="auto" w:fill="auto"/>
            <w:noWrap/>
            <w:vAlign w:val="center"/>
          </w:tcPr>
          <w:p w14:paraId="22AAB743">
            <w:pPr>
              <w:widowControl/>
              <w:spacing w:afterLines="0" w:line="240" w:lineRule="auto"/>
              <w:jc w:val="center"/>
              <w:rPr>
                <w:rFonts w:hint="eastAsia" w:ascii="宋体" w:hAnsi="宋体" w:cs="宋体"/>
                <w:b/>
                <w:bCs/>
                <w:color w:val="000000"/>
                <w:kern w:val="0"/>
                <w:sz w:val="22"/>
                <w:szCs w:val="22"/>
              </w:rPr>
            </w:pPr>
            <w:r>
              <w:rPr>
                <w:rFonts w:hint="eastAsia" w:ascii="宋体" w:hAnsi="宋体" w:cs="宋体"/>
                <w:b/>
                <w:bCs/>
                <w:color w:val="000000"/>
                <w:kern w:val="0"/>
                <w:sz w:val="22"/>
                <w:szCs w:val="22"/>
              </w:rPr>
              <w:t>XX元</w:t>
            </w:r>
          </w:p>
        </w:tc>
        <w:tc>
          <w:tcPr>
            <w:tcW w:w="541" w:type="pct"/>
            <w:vAlign w:val="center"/>
          </w:tcPr>
          <w:p w14:paraId="16F9F35B">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Cs w:val="21"/>
              </w:rPr>
            </w:pPr>
            <w:r>
              <w:rPr>
                <w:rFonts w:hint="eastAsia" w:ascii="仿宋" w:hAnsi="仿宋" w:eastAsia="仿宋" w:cs="仿宋"/>
                <w:sz w:val="24"/>
              </w:rPr>
              <w:t>0.5</w:t>
            </w:r>
          </w:p>
        </w:tc>
        <w:tc>
          <w:tcPr>
            <w:tcW w:w="446" w:type="pct"/>
            <w:noWrap/>
            <w:vAlign w:val="center"/>
          </w:tcPr>
          <w:p w14:paraId="0A4546C1">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Cs w:val="21"/>
              </w:rPr>
            </w:pPr>
          </w:p>
        </w:tc>
      </w:tr>
      <w:tr w14:paraId="5E5B2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jc w:val="center"/>
        </w:trPr>
        <w:tc>
          <w:tcPr>
            <w:tcW w:w="389" w:type="pct"/>
            <w:noWrap/>
            <w:vAlign w:val="center"/>
          </w:tcPr>
          <w:p w14:paraId="193865A3">
            <w:pPr>
              <w:pStyle w:val="58"/>
              <w:autoSpaceDE w:val="0"/>
              <w:autoSpaceDN w:val="0"/>
              <w:adjustRightInd w:val="0"/>
              <w:snapToGrid w:val="0"/>
              <w:spacing w:afterLines="0" w:line="240" w:lineRule="auto"/>
              <w:ind w:firstLine="0" w:firstLineChars="0"/>
              <w:jc w:val="center"/>
              <w:rPr>
                <w:rFonts w:hint="eastAsia" w:ascii="宋体" w:hAnsi="宋体" w:cs="宋体"/>
                <w:spacing w:val="-8"/>
                <w:sz w:val="22"/>
                <w:szCs w:val="22"/>
              </w:rPr>
            </w:pPr>
            <w:r>
              <w:rPr>
                <w:rFonts w:hint="eastAsia" w:ascii="宋体" w:hAnsi="宋体" w:cs="宋体"/>
                <w:spacing w:val="-8"/>
                <w:sz w:val="22"/>
                <w:szCs w:val="22"/>
              </w:rPr>
              <w:t>2</w:t>
            </w:r>
          </w:p>
        </w:tc>
        <w:tc>
          <w:tcPr>
            <w:tcW w:w="773" w:type="pct"/>
            <w:noWrap/>
            <w:vAlign w:val="center"/>
          </w:tcPr>
          <w:p w14:paraId="239FE566">
            <w:pPr>
              <w:pStyle w:val="58"/>
              <w:autoSpaceDE w:val="0"/>
              <w:autoSpaceDN w:val="0"/>
              <w:adjustRightInd w:val="0"/>
              <w:snapToGrid w:val="0"/>
              <w:spacing w:afterLines="0" w:line="240" w:lineRule="auto"/>
              <w:ind w:firstLine="0" w:firstLineChars="0"/>
              <w:jc w:val="center"/>
              <w:rPr>
                <w:rFonts w:hint="eastAsia" w:ascii="宋体" w:hAnsi="宋体" w:cs="宋体"/>
                <w:sz w:val="22"/>
                <w:szCs w:val="22"/>
              </w:rPr>
            </w:pPr>
            <w:r>
              <w:rPr>
                <w:rFonts w:hint="eastAsia" w:ascii="宋体" w:hAnsi="宋体" w:cs="宋体"/>
                <w:spacing w:val="-8"/>
                <w:sz w:val="22"/>
                <w:szCs w:val="22"/>
              </w:rPr>
              <w:t>碱性</w:t>
            </w:r>
            <w:r>
              <w:rPr>
                <w:rFonts w:hint="eastAsia" w:ascii="宋体" w:hAnsi="宋体" w:cs="宋体"/>
                <w:sz w:val="22"/>
                <w:szCs w:val="22"/>
              </w:rPr>
              <w:t>清洗剂</w:t>
            </w:r>
          </w:p>
        </w:tc>
        <w:tc>
          <w:tcPr>
            <w:tcW w:w="1043" w:type="pct"/>
            <w:noWrap/>
            <w:vAlign w:val="center"/>
          </w:tcPr>
          <w:p w14:paraId="483042F6">
            <w:pPr>
              <w:pStyle w:val="58"/>
              <w:autoSpaceDE w:val="0"/>
              <w:autoSpaceDN w:val="0"/>
              <w:adjustRightInd w:val="0"/>
              <w:snapToGrid w:val="0"/>
              <w:spacing w:afterLines="0" w:line="240" w:lineRule="auto"/>
              <w:ind w:firstLine="0" w:firstLineChars="0"/>
              <w:jc w:val="center"/>
              <w:rPr>
                <w:rFonts w:hint="eastAsia" w:ascii="宋体" w:hAnsi="宋体" w:eastAsia="宋体" w:cs="宋体"/>
                <w:color w:val="000000"/>
                <w:sz w:val="22"/>
                <w:szCs w:val="22"/>
                <w:lang w:bidi="ar"/>
              </w:rPr>
            </w:pPr>
            <w:r>
              <w:rPr>
                <w:rFonts w:hint="eastAsia" w:ascii="宋体" w:hAnsi="宋体" w:eastAsia="宋体" w:cs="宋体"/>
                <w:spacing w:val="-8"/>
                <w:sz w:val="22"/>
                <w:szCs w:val="22"/>
              </w:rPr>
              <w:t>R0 膜专用</w:t>
            </w:r>
            <w:r>
              <w:rPr>
                <w:rFonts w:hint="eastAsia" w:ascii="宋体" w:hAnsi="宋体" w:eastAsia="宋体" w:cs="宋体"/>
                <w:color w:val="000000"/>
                <w:sz w:val="24"/>
                <w:lang w:eastAsia="zh-CN" w:bidi="ar"/>
              </w:rPr>
              <w:t>（</w:t>
            </w:r>
            <w:r>
              <w:rPr>
                <w:rFonts w:hint="eastAsia" w:ascii="宋体" w:hAnsi="宋体" w:eastAsia="宋体" w:cs="宋体"/>
                <w:spacing w:val="-8"/>
                <w:sz w:val="24"/>
              </w:rPr>
              <w:t>25kg/桶</w:t>
            </w:r>
            <w:r>
              <w:rPr>
                <w:rFonts w:hint="eastAsia" w:ascii="宋体" w:hAnsi="宋体" w:eastAsia="宋体" w:cs="宋体"/>
                <w:color w:val="000000"/>
                <w:sz w:val="24"/>
                <w:lang w:eastAsia="zh-CN" w:bidi="ar"/>
              </w:rPr>
              <w:t>）</w:t>
            </w:r>
          </w:p>
        </w:tc>
        <w:tc>
          <w:tcPr>
            <w:tcW w:w="402" w:type="pct"/>
            <w:shd w:val="clear" w:color="auto" w:fill="auto"/>
            <w:noWrap/>
            <w:vAlign w:val="center"/>
          </w:tcPr>
          <w:p w14:paraId="7E85A716">
            <w:pPr>
              <w:autoSpaceDE w:val="0"/>
              <w:autoSpaceDN w:val="0"/>
              <w:adjustRightInd w:val="0"/>
              <w:snapToGrid w:val="0"/>
              <w:spacing w:afterLines="0" w:line="240" w:lineRule="auto"/>
              <w:jc w:val="center"/>
              <w:rPr>
                <w:rFonts w:hint="eastAsia" w:ascii="宋体" w:hAnsi="宋体" w:cs="宋体"/>
                <w:color w:val="000000"/>
                <w:kern w:val="0"/>
                <w:sz w:val="22"/>
                <w:szCs w:val="22"/>
              </w:rPr>
            </w:pPr>
            <w:r>
              <w:rPr>
                <w:rFonts w:hint="eastAsia" w:ascii="宋体" w:hAnsi="宋体" w:cs="宋体"/>
                <w:color w:val="000000"/>
                <w:kern w:val="0"/>
                <w:sz w:val="22"/>
                <w:szCs w:val="22"/>
              </w:rPr>
              <w:t>吨</w:t>
            </w:r>
          </w:p>
        </w:tc>
        <w:tc>
          <w:tcPr>
            <w:tcW w:w="764" w:type="pct"/>
            <w:shd w:val="clear" w:color="auto" w:fill="auto"/>
            <w:noWrap/>
            <w:vAlign w:val="center"/>
          </w:tcPr>
          <w:p w14:paraId="68680162">
            <w:pPr>
              <w:widowControl/>
              <w:spacing w:afterLines="0" w:line="240" w:lineRule="auto"/>
              <w:jc w:val="center"/>
              <w:rPr>
                <w:rFonts w:hint="eastAsia" w:ascii="宋体" w:hAnsi="宋体" w:cs="宋体"/>
                <w:b/>
                <w:bCs/>
                <w:color w:val="000000"/>
                <w:kern w:val="0"/>
                <w:sz w:val="24"/>
              </w:rPr>
            </w:pPr>
          </w:p>
        </w:tc>
        <w:tc>
          <w:tcPr>
            <w:tcW w:w="641" w:type="pct"/>
            <w:shd w:val="clear" w:color="auto" w:fill="auto"/>
            <w:noWrap/>
            <w:vAlign w:val="center"/>
          </w:tcPr>
          <w:p w14:paraId="7909F952">
            <w:pPr>
              <w:widowControl/>
              <w:spacing w:afterLines="0" w:line="240" w:lineRule="auto"/>
              <w:jc w:val="center"/>
              <w:rPr>
                <w:rFonts w:hint="eastAsia" w:ascii="宋体" w:hAnsi="宋体" w:cs="宋体"/>
                <w:b/>
                <w:bCs/>
                <w:color w:val="000000"/>
                <w:kern w:val="0"/>
                <w:sz w:val="24"/>
              </w:rPr>
            </w:pPr>
          </w:p>
        </w:tc>
        <w:tc>
          <w:tcPr>
            <w:tcW w:w="541" w:type="pct"/>
            <w:vAlign w:val="center"/>
          </w:tcPr>
          <w:p w14:paraId="401414CA">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Cs w:val="21"/>
              </w:rPr>
            </w:pPr>
            <w:r>
              <w:rPr>
                <w:rFonts w:hint="eastAsia" w:ascii="仿宋" w:hAnsi="仿宋" w:eastAsia="仿宋" w:cs="仿宋"/>
                <w:sz w:val="24"/>
              </w:rPr>
              <w:t>0.5</w:t>
            </w:r>
          </w:p>
        </w:tc>
        <w:tc>
          <w:tcPr>
            <w:tcW w:w="446" w:type="pct"/>
            <w:noWrap/>
            <w:vAlign w:val="center"/>
          </w:tcPr>
          <w:p w14:paraId="0EAEAE23">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Cs w:val="21"/>
              </w:rPr>
            </w:pPr>
          </w:p>
        </w:tc>
      </w:tr>
      <w:tr w14:paraId="48CD7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jc w:val="center"/>
        </w:trPr>
        <w:tc>
          <w:tcPr>
            <w:tcW w:w="389" w:type="pct"/>
            <w:noWrap/>
            <w:vAlign w:val="center"/>
          </w:tcPr>
          <w:p w14:paraId="69AEB6A5">
            <w:pPr>
              <w:pStyle w:val="58"/>
              <w:autoSpaceDE w:val="0"/>
              <w:autoSpaceDN w:val="0"/>
              <w:adjustRightInd w:val="0"/>
              <w:snapToGrid w:val="0"/>
              <w:spacing w:afterLines="0" w:line="240" w:lineRule="auto"/>
              <w:ind w:firstLine="0" w:firstLineChars="0"/>
              <w:jc w:val="center"/>
              <w:rPr>
                <w:rFonts w:hint="eastAsia" w:ascii="宋体" w:hAnsi="宋体" w:cs="宋体"/>
                <w:spacing w:val="-8"/>
                <w:sz w:val="22"/>
                <w:szCs w:val="22"/>
              </w:rPr>
            </w:pPr>
            <w:r>
              <w:rPr>
                <w:rFonts w:hint="eastAsia" w:ascii="宋体" w:hAnsi="宋体" w:cs="宋体"/>
                <w:spacing w:val="-8"/>
                <w:sz w:val="22"/>
                <w:szCs w:val="22"/>
              </w:rPr>
              <w:t>3</w:t>
            </w:r>
          </w:p>
        </w:tc>
        <w:tc>
          <w:tcPr>
            <w:tcW w:w="773" w:type="pct"/>
            <w:noWrap/>
            <w:vAlign w:val="center"/>
          </w:tcPr>
          <w:p w14:paraId="6EA1BCB8">
            <w:pPr>
              <w:pStyle w:val="58"/>
              <w:autoSpaceDE w:val="0"/>
              <w:autoSpaceDN w:val="0"/>
              <w:adjustRightInd w:val="0"/>
              <w:snapToGrid w:val="0"/>
              <w:spacing w:afterLines="0" w:line="240" w:lineRule="auto"/>
              <w:ind w:firstLine="0" w:firstLineChars="0"/>
              <w:jc w:val="center"/>
              <w:rPr>
                <w:rFonts w:hint="eastAsia" w:ascii="宋体" w:hAnsi="宋体" w:cs="宋体"/>
                <w:sz w:val="22"/>
                <w:szCs w:val="22"/>
              </w:rPr>
            </w:pPr>
            <w:r>
              <w:rPr>
                <w:rFonts w:hint="eastAsia" w:ascii="宋体" w:hAnsi="宋体" w:cs="宋体"/>
                <w:sz w:val="22"/>
                <w:szCs w:val="22"/>
              </w:rPr>
              <w:t>阻垢剂</w:t>
            </w:r>
          </w:p>
        </w:tc>
        <w:tc>
          <w:tcPr>
            <w:tcW w:w="1043" w:type="pct"/>
            <w:noWrap/>
            <w:vAlign w:val="center"/>
          </w:tcPr>
          <w:p w14:paraId="4DD1C472">
            <w:pPr>
              <w:pStyle w:val="58"/>
              <w:autoSpaceDE w:val="0"/>
              <w:autoSpaceDN w:val="0"/>
              <w:adjustRightInd w:val="0"/>
              <w:snapToGrid w:val="0"/>
              <w:spacing w:afterLines="0" w:line="240" w:lineRule="auto"/>
              <w:ind w:firstLine="0" w:firstLineChars="0"/>
              <w:jc w:val="center"/>
              <w:rPr>
                <w:rFonts w:hint="eastAsia" w:ascii="宋体" w:hAnsi="宋体" w:eastAsia="宋体" w:cs="宋体"/>
                <w:color w:val="000000"/>
                <w:sz w:val="22"/>
                <w:szCs w:val="22"/>
                <w:lang w:bidi="ar"/>
              </w:rPr>
            </w:pPr>
            <w:r>
              <w:rPr>
                <w:rFonts w:hint="eastAsia" w:ascii="宋体" w:hAnsi="宋体" w:eastAsia="宋体" w:cs="宋体"/>
                <w:color w:val="000000"/>
                <w:sz w:val="22"/>
                <w:szCs w:val="22"/>
                <w:lang w:bidi="ar"/>
              </w:rPr>
              <w:t>无磷阻垢缓蚀剂</w:t>
            </w:r>
            <w:r>
              <w:rPr>
                <w:rFonts w:hint="eastAsia" w:ascii="宋体" w:hAnsi="宋体" w:eastAsia="宋体" w:cs="宋体"/>
                <w:color w:val="000000"/>
                <w:sz w:val="24"/>
                <w:lang w:eastAsia="zh-CN" w:bidi="ar"/>
              </w:rPr>
              <w:t>（</w:t>
            </w:r>
            <w:r>
              <w:rPr>
                <w:rFonts w:hint="eastAsia" w:ascii="宋体" w:hAnsi="宋体" w:eastAsia="宋体" w:cs="宋体"/>
                <w:spacing w:val="-8"/>
                <w:sz w:val="24"/>
              </w:rPr>
              <w:t>25kg/桶</w:t>
            </w:r>
            <w:r>
              <w:rPr>
                <w:rFonts w:hint="eastAsia" w:ascii="宋体" w:hAnsi="宋体" w:eastAsia="宋体" w:cs="宋体"/>
                <w:color w:val="000000"/>
                <w:sz w:val="24"/>
                <w:lang w:eastAsia="zh-CN" w:bidi="ar"/>
              </w:rPr>
              <w:t>）</w:t>
            </w:r>
          </w:p>
        </w:tc>
        <w:tc>
          <w:tcPr>
            <w:tcW w:w="402" w:type="pct"/>
            <w:shd w:val="clear" w:color="auto" w:fill="auto"/>
            <w:noWrap/>
            <w:vAlign w:val="center"/>
          </w:tcPr>
          <w:p w14:paraId="036A2EF2">
            <w:pPr>
              <w:autoSpaceDE w:val="0"/>
              <w:autoSpaceDN w:val="0"/>
              <w:adjustRightInd w:val="0"/>
              <w:snapToGrid w:val="0"/>
              <w:spacing w:afterLines="0" w:line="240" w:lineRule="auto"/>
              <w:jc w:val="center"/>
              <w:rPr>
                <w:rFonts w:hint="eastAsia" w:ascii="宋体" w:hAnsi="宋体" w:cs="宋体"/>
                <w:color w:val="000000"/>
                <w:kern w:val="0"/>
                <w:sz w:val="22"/>
                <w:szCs w:val="22"/>
              </w:rPr>
            </w:pPr>
            <w:r>
              <w:rPr>
                <w:rFonts w:hint="eastAsia" w:ascii="宋体" w:hAnsi="宋体" w:cs="宋体"/>
                <w:color w:val="000000"/>
                <w:kern w:val="0"/>
                <w:sz w:val="22"/>
                <w:szCs w:val="22"/>
              </w:rPr>
              <w:t>吨</w:t>
            </w:r>
          </w:p>
        </w:tc>
        <w:tc>
          <w:tcPr>
            <w:tcW w:w="764" w:type="pct"/>
            <w:shd w:val="clear" w:color="auto" w:fill="auto"/>
            <w:noWrap/>
            <w:vAlign w:val="center"/>
          </w:tcPr>
          <w:p w14:paraId="1B97B21D">
            <w:pPr>
              <w:widowControl/>
              <w:spacing w:afterLines="0" w:line="240" w:lineRule="auto"/>
              <w:jc w:val="center"/>
              <w:rPr>
                <w:rFonts w:hint="eastAsia" w:ascii="宋体" w:hAnsi="宋体" w:cs="宋体"/>
                <w:b/>
                <w:bCs/>
                <w:color w:val="000000"/>
                <w:kern w:val="0"/>
                <w:sz w:val="24"/>
              </w:rPr>
            </w:pPr>
          </w:p>
        </w:tc>
        <w:tc>
          <w:tcPr>
            <w:tcW w:w="641" w:type="pct"/>
            <w:shd w:val="clear" w:color="auto" w:fill="auto"/>
            <w:noWrap/>
            <w:vAlign w:val="center"/>
          </w:tcPr>
          <w:p w14:paraId="2598BEDB">
            <w:pPr>
              <w:widowControl/>
              <w:spacing w:afterLines="0" w:line="240" w:lineRule="auto"/>
              <w:jc w:val="center"/>
              <w:rPr>
                <w:rFonts w:hint="eastAsia" w:ascii="宋体" w:hAnsi="宋体" w:cs="宋体"/>
                <w:b/>
                <w:bCs/>
                <w:color w:val="000000"/>
                <w:kern w:val="0"/>
                <w:sz w:val="24"/>
              </w:rPr>
            </w:pPr>
          </w:p>
        </w:tc>
        <w:tc>
          <w:tcPr>
            <w:tcW w:w="541" w:type="pct"/>
            <w:vAlign w:val="center"/>
          </w:tcPr>
          <w:p w14:paraId="6F45EEDA">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Cs w:val="21"/>
              </w:rPr>
            </w:pPr>
            <w:r>
              <w:rPr>
                <w:rFonts w:hint="eastAsia" w:ascii="仿宋" w:hAnsi="仿宋" w:eastAsia="仿宋" w:cs="仿宋"/>
                <w:sz w:val="24"/>
              </w:rPr>
              <w:t>0.5</w:t>
            </w:r>
          </w:p>
        </w:tc>
        <w:tc>
          <w:tcPr>
            <w:tcW w:w="446" w:type="pct"/>
            <w:noWrap/>
            <w:vAlign w:val="center"/>
          </w:tcPr>
          <w:p w14:paraId="6FDE9380">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Cs w:val="21"/>
              </w:rPr>
            </w:pPr>
          </w:p>
        </w:tc>
      </w:tr>
      <w:tr w14:paraId="508D7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jc w:val="center"/>
        </w:trPr>
        <w:tc>
          <w:tcPr>
            <w:tcW w:w="389" w:type="pct"/>
            <w:noWrap/>
            <w:vAlign w:val="center"/>
          </w:tcPr>
          <w:p w14:paraId="0E0119AA">
            <w:pPr>
              <w:pStyle w:val="58"/>
              <w:autoSpaceDE w:val="0"/>
              <w:autoSpaceDN w:val="0"/>
              <w:adjustRightInd w:val="0"/>
              <w:snapToGrid w:val="0"/>
              <w:spacing w:afterLines="0" w:line="240" w:lineRule="auto"/>
              <w:ind w:firstLine="0" w:firstLineChars="0"/>
              <w:jc w:val="center"/>
              <w:rPr>
                <w:rFonts w:hint="eastAsia" w:ascii="宋体" w:hAnsi="宋体" w:cs="宋体"/>
                <w:spacing w:val="-8"/>
                <w:sz w:val="22"/>
                <w:szCs w:val="22"/>
              </w:rPr>
            </w:pPr>
            <w:r>
              <w:rPr>
                <w:rFonts w:hint="eastAsia" w:ascii="宋体" w:hAnsi="宋体" w:cs="宋体"/>
                <w:spacing w:val="-8"/>
                <w:sz w:val="22"/>
                <w:szCs w:val="22"/>
              </w:rPr>
              <w:t>4</w:t>
            </w:r>
          </w:p>
        </w:tc>
        <w:tc>
          <w:tcPr>
            <w:tcW w:w="773" w:type="pct"/>
            <w:noWrap/>
            <w:vAlign w:val="center"/>
          </w:tcPr>
          <w:p w14:paraId="5B42418F">
            <w:pPr>
              <w:pStyle w:val="58"/>
              <w:autoSpaceDE w:val="0"/>
              <w:autoSpaceDN w:val="0"/>
              <w:adjustRightInd w:val="0"/>
              <w:snapToGrid w:val="0"/>
              <w:spacing w:afterLines="0" w:line="240" w:lineRule="auto"/>
              <w:ind w:firstLine="0" w:firstLineChars="0"/>
              <w:jc w:val="center"/>
              <w:rPr>
                <w:rFonts w:hint="eastAsia" w:ascii="宋体" w:hAnsi="宋体" w:cs="宋体"/>
                <w:sz w:val="22"/>
                <w:szCs w:val="22"/>
              </w:rPr>
            </w:pPr>
            <w:r>
              <w:rPr>
                <w:rFonts w:hint="eastAsia" w:ascii="宋体" w:hAnsi="宋体" w:cs="宋体"/>
                <w:sz w:val="22"/>
                <w:szCs w:val="22"/>
              </w:rPr>
              <w:t>还原剂</w:t>
            </w:r>
          </w:p>
        </w:tc>
        <w:tc>
          <w:tcPr>
            <w:tcW w:w="1043" w:type="pct"/>
            <w:noWrap/>
            <w:vAlign w:val="center"/>
          </w:tcPr>
          <w:p w14:paraId="17D9EAA3">
            <w:pPr>
              <w:pStyle w:val="58"/>
              <w:autoSpaceDE w:val="0"/>
              <w:autoSpaceDN w:val="0"/>
              <w:adjustRightInd w:val="0"/>
              <w:snapToGrid w:val="0"/>
              <w:spacing w:afterLines="0" w:line="240" w:lineRule="auto"/>
              <w:ind w:firstLine="0" w:firstLineChars="0"/>
              <w:jc w:val="center"/>
              <w:rPr>
                <w:rFonts w:hint="eastAsia" w:ascii="宋体" w:hAnsi="宋体" w:eastAsia="宋体" w:cs="宋体"/>
                <w:color w:val="000000"/>
                <w:sz w:val="22"/>
                <w:szCs w:val="22"/>
                <w:lang w:bidi="ar"/>
              </w:rPr>
            </w:pPr>
            <w:r>
              <w:rPr>
                <w:rFonts w:hint="eastAsia" w:ascii="宋体" w:hAnsi="宋体" w:eastAsia="宋体" w:cs="宋体"/>
                <w:spacing w:val="-8"/>
                <w:sz w:val="22"/>
                <w:szCs w:val="22"/>
              </w:rPr>
              <w:t>R0 膜专用</w:t>
            </w:r>
            <w:r>
              <w:rPr>
                <w:rFonts w:hint="eastAsia" w:ascii="宋体" w:hAnsi="宋体" w:eastAsia="宋体" w:cs="宋体"/>
                <w:color w:val="000000"/>
                <w:sz w:val="24"/>
                <w:lang w:eastAsia="zh-CN" w:bidi="ar"/>
              </w:rPr>
              <w:t>（</w:t>
            </w:r>
            <w:r>
              <w:rPr>
                <w:rFonts w:hint="eastAsia" w:ascii="宋体" w:hAnsi="宋体" w:eastAsia="宋体" w:cs="宋体"/>
                <w:spacing w:val="-8"/>
                <w:sz w:val="24"/>
              </w:rPr>
              <w:t>25kg/桶</w:t>
            </w:r>
            <w:r>
              <w:rPr>
                <w:rFonts w:hint="eastAsia" w:ascii="宋体" w:hAnsi="宋体" w:eastAsia="宋体" w:cs="宋体"/>
                <w:color w:val="000000"/>
                <w:sz w:val="24"/>
                <w:lang w:eastAsia="zh-CN" w:bidi="ar"/>
              </w:rPr>
              <w:t>）</w:t>
            </w:r>
          </w:p>
        </w:tc>
        <w:tc>
          <w:tcPr>
            <w:tcW w:w="402" w:type="pct"/>
            <w:shd w:val="clear" w:color="auto" w:fill="auto"/>
            <w:noWrap/>
            <w:vAlign w:val="center"/>
          </w:tcPr>
          <w:p w14:paraId="1E0B20F8">
            <w:pPr>
              <w:autoSpaceDE w:val="0"/>
              <w:autoSpaceDN w:val="0"/>
              <w:adjustRightInd w:val="0"/>
              <w:snapToGrid w:val="0"/>
              <w:spacing w:afterLines="0" w:line="240" w:lineRule="auto"/>
              <w:jc w:val="center"/>
              <w:rPr>
                <w:rFonts w:hint="eastAsia" w:ascii="宋体" w:hAnsi="宋体" w:cs="宋体"/>
                <w:color w:val="000000"/>
                <w:kern w:val="0"/>
                <w:sz w:val="22"/>
                <w:szCs w:val="22"/>
              </w:rPr>
            </w:pPr>
            <w:r>
              <w:rPr>
                <w:rFonts w:hint="eastAsia" w:ascii="宋体" w:hAnsi="宋体" w:cs="宋体"/>
                <w:color w:val="000000"/>
                <w:kern w:val="0"/>
                <w:sz w:val="22"/>
                <w:szCs w:val="22"/>
              </w:rPr>
              <w:t>吨</w:t>
            </w:r>
          </w:p>
        </w:tc>
        <w:tc>
          <w:tcPr>
            <w:tcW w:w="764" w:type="pct"/>
            <w:shd w:val="clear" w:color="auto" w:fill="auto"/>
            <w:noWrap/>
            <w:vAlign w:val="center"/>
          </w:tcPr>
          <w:p w14:paraId="2BFC94F3">
            <w:pPr>
              <w:widowControl/>
              <w:spacing w:afterLines="0" w:line="240" w:lineRule="auto"/>
              <w:jc w:val="center"/>
              <w:rPr>
                <w:rFonts w:hint="eastAsia" w:ascii="宋体" w:hAnsi="宋体" w:cs="宋体"/>
                <w:b/>
                <w:bCs/>
                <w:color w:val="000000"/>
                <w:kern w:val="0"/>
                <w:sz w:val="24"/>
              </w:rPr>
            </w:pPr>
          </w:p>
        </w:tc>
        <w:tc>
          <w:tcPr>
            <w:tcW w:w="641" w:type="pct"/>
            <w:shd w:val="clear" w:color="auto" w:fill="auto"/>
            <w:noWrap/>
            <w:vAlign w:val="center"/>
          </w:tcPr>
          <w:p w14:paraId="13EAF35D">
            <w:pPr>
              <w:widowControl/>
              <w:spacing w:afterLines="0" w:line="240" w:lineRule="auto"/>
              <w:jc w:val="center"/>
              <w:rPr>
                <w:rFonts w:hint="eastAsia" w:ascii="宋体" w:hAnsi="宋体" w:cs="宋体"/>
                <w:b/>
                <w:bCs/>
                <w:color w:val="000000"/>
                <w:kern w:val="0"/>
                <w:sz w:val="24"/>
              </w:rPr>
            </w:pPr>
          </w:p>
        </w:tc>
        <w:tc>
          <w:tcPr>
            <w:tcW w:w="541" w:type="pct"/>
            <w:vAlign w:val="center"/>
          </w:tcPr>
          <w:p w14:paraId="4E43AACF">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Cs w:val="21"/>
              </w:rPr>
            </w:pPr>
            <w:r>
              <w:rPr>
                <w:rFonts w:hint="eastAsia" w:ascii="仿宋" w:hAnsi="仿宋" w:eastAsia="仿宋" w:cs="仿宋"/>
                <w:sz w:val="24"/>
              </w:rPr>
              <w:t>0.5</w:t>
            </w:r>
          </w:p>
        </w:tc>
        <w:tc>
          <w:tcPr>
            <w:tcW w:w="446" w:type="pct"/>
            <w:noWrap/>
            <w:vAlign w:val="center"/>
          </w:tcPr>
          <w:p w14:paraId="3786FC65">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Cs w:val="21"/>
              </w:rPr>
            </w:pPr>
          </w:p>
        </w:tc>
      </w:tr>
      <w:tr w14:paraId="79FEC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jc w:val="center"/>
        </w:trPr>
        <w:tc>
          <w:tcPr>
            <w:tcW w:w="389" w:type="pct"/>
            <w:noWrap/>
            <w:vAlign w:val="center"/>
          </w:tcPr>
          <w:p w14:paraId="5F430C05">
            <w:pPr>
              <w:pStyle w:val="58"/>
              <w:autoSpaceDE w:val="0"/>
              <w:autoSpaceDN w:val="0"/>
              <w:adjustRightInd w:val="0"/>
              <w:snapToGrid w:val="0"/>
              <w:spacing w:afterLines="0" w:line="240" w:lineRule="auto"/>
              <w:ind w:firstLine="0" w:firstLineChars="0"/>
              <w:jc w:val="center"/>
              <w:rPr>
                <w:rFonts w:hint="eastAsia" w:ascii="宋体" w:hAnsi="宋体" w:cs="宋体"/>
                <w:spacing w:val="-8"/>
                <w:sz w:val="22"/>
                <w:szCs w:val="22"/>
              </w:rPr>
            </w:pPr>
            <w:r>
              <w:rPr>
                <w:rFonts w:hint="eastAsia" w:ascii="宋体" w:hAnsi="宋体" w:cs="宋体"/>
                <w:spacing w:val="-8"/>
                <w:sz w:val="22"/>
                <w:szCs w:val="22"/>
              </w:rPr>
              <w:t>5</w:t>
            </w:r>
          </w:p>
        </w:tc>
        <w:tc>
          <w:tcPr>
            <w:tcW w:w="773" w:type="pct"/>
            <w:noWrap/>
            <w:vAlign w:val="center"/>
          </w:tcPr>
          <w:p w14:paraId="2A30F7FB">
            <w:pPr>
              <w:pStyle w:val="58"/>
              <w:autoSpaceDE w:val="0"/>
              <w:autoSpaceDN w:val="0"/>
              <w:adjustRightInd w:val="0"/>
              <w:snapToGrid w:val="0"/>
              <w:spacing w:afterLines="0" w:line="240" w:lineRule="auto"/>
              <w:ind w:firstLine="0" w:firstLineChars="0"/>
              <w:jc w:val="center"/>
              <w:rPr>
                <w:rFonts w:hint="eastAsia" w:ascii="宋体" w:hAnsi="宋体" w:cs="宋体"/>
                <w:sz w:val="22"/>
                <w:szCs w:val="22"/>
              </w:rPr>
            </w:pPr>
            <w:r>
              <w:rPr>
                <w:rFonts w:hint="eastAsia" w:ascii="宋体" w:hAnsi="宋体" w:cs="宋体"/>
                <w:sz w:val="22"/>
                <w:szCs w:val="22"/>
              </w:rPr>
              <w:t>杀菌剂</w:t>
            </w:r>
          </w:p>
        </w:tc>
        <w:tc>
          <w:tcPr>
            <w:tcW w:w="1043" w:type="pct"/>
            <w:noWrap/>
            <w:vAlign w:val="center"/>
          </w:tcPr>
          <w:p w14:paraId="33A61BB2">
            <w:pPr>
              <w:pStyle w:val="58"/>
              <w:autoSpaceDE w:val="0"/>
              <w:autoSpaceDN w:val="0"/>
              <w:adjustRightInd w:val="0"/>
              <w:snapToGrid w:val="0"/>
              <w:spacing w:afterLines="0" w:line="240" w:lineRule="auto"/>
              <w:ind w:firstLine="0" w:firstLineChars="0"/>
              <w:jc w:val="center"/>
              <w:rPr>
                <w:rFonts w:hint="eastAsia" w:ascii="宋体" w:hAnsi="宋体" w:eastAsia="宋体" w:cs="宋体"/>
                <w:sz w:val="22"/>
                <w:szCs w:val="22"/>
              </w:rPr>
            </w:pPr>
            <w:r>
              <w:rPr>
                <w:rFonts w:hint="eastAsia" w:ascii="宋体" w:hAnsi="宋体" w:eastAsia="宋体" w:cs="宋体"/>
                <w:sz w:val="22"/>
                <w:szCs w:val="22"/>
              </w:rPr>
              <w:t>非氧化性</w:t>
            </w:r>
            <w:r>
              <w:rPr>
                <w:rFonts w:hint="eastAsia" w:ascii="宋体" w:hAnsi="宋体" w:eastAsia="宋体" w:cs="宋体"/>
                <w:color w:val="000000"/>
                <w:sz w:val="24"/>
                <w:lang w:eastAsia="zh-CN" w:bidi="ar"/>
              </w:rPr>
              <w:t>（</w:t>
            </w:r>
            <w:r>
              <w:rPr>
                <w:rFonts w:hint="eastAsia" w:ascii="宋体" w:hAnsi="宋体" w:eastAsia="宋体" w:cs="宋体"/>
                <w:spacing w:val="-8"/>
                <w:sz w:val="24"/>
              </w:rPr>
              <w:t>25kg/桶</w:t>
            </w:r>
            <w:r>
              <w:rPr>
                <w:rFonts w:hint="eastAsia" w:ascii="宋体" w:hAnsi="宋体" w:eastAsia="宋体" w:cs="宋体"/>
                <w:color w:val="000000"/>
                <w:sz w:val="24"/>
                <w:lang w:eastAsia="zh-CN" w:bidi="ar"/>
              </w:rPr>
              <w:t>）</w:t>
            </w:r>
          </w:p>
        </w:tc>
        <w:tc>
          <w:tcPr>
            <w:tcW w:w="402" w:type="pct"/>
            <w:shd w:val="clear" w:color="auto" w:fill="auto"/>
            <w:noWrap/>
            <w:vAlign w:val="center"/>
          </w:tcPr>
          <w:p w14:paraId="06814865">
            <w:pPr>
              <w:autoSpaceDE w:val="0"/>
              <w:autoSpaceDN w:val="0"/>
              <w:adjustRightInd w:val="0"/>
              <w:snapToGrid w:val="0"/>
              <w:spacing w:afterLines="0" w:line="240" w:lineRule="auto"/>
              <w:jc w:val="center"/>
              <w:rPr>
                <w:rFonts w:hint="eastAsia" w:ascii="宋体" w:hAnsi="宋体" w:cs="宋体"/>
                <w:color w:val="000000"/>
                <w:kern w:val="0"/>
                <w:sz w:val="22"/>
                <w:szCs w:val="22"/>
              </w:rPr>
            </w:pPr>
            <w:r>
              <w:rPr>
                <w:rFonts w:hint="eastAsia" w:ascii="宋体" w:hAnsi="宋体" w:cs="宋体"/>
                <w:color w:val="000000"/>
                <w:kern w:val="0"/>
                <w:sz w:val="22"/>
                <w:szCs w:val="22"/>
              </w:rPr>
              <w:t>吨</w:t>
            </w:r>
          </w:p>
        </w:tc>
        <w:tc>
          <w:tcPr>
            <w:tcW w:w="764" w:type="pct"/>
            <w:shd w:val="clear" w:color="auto" w:fill="auto"/>
            <w:noWrap/>
            <w:vAlign w:val="center"/>
          </w:tcPr>
          <w:p w14:paraId="28C2FE2B">
            <w:pPr>
              <w:widowControl/>
              <w:spacing w:afterLines="0" w:line="240" w:lineRule="auto"/>
              <w:jc w:val="center"/>
              <w:rPr>
                <w:rFonts w:hint="eastAsia" w:ascii="宋体" w:hAnsi="宋体" w:cs="宋体"/>
                <w:b/>
                <w:bCs/>
                <w:color w:val="000000"/>
                <w:kern w:val="0"/>
                <w:sz w:val="24"/>
              </w:rPr>
            </w:pPr>
          </w:p>
        </w:tc>
        <w:tc>
          <w:tcPr>
            <w:tcW w:w="641" w:type="pct"/>
            <w:shd w:val="clear" w:color="auto" w:fill="auto"/>
            <w:noWrap/>
            <w:vAlign w:val="center"/>
          </w:tcPr>
          <w:p w14:paraId="5B9D894B">
            <w:pPr>
              <w:widowControl/>
              <w:spacing w:afterLines="0" w:line="240" w:lineRule="auto"/>
              <w:jc w:val="center"/>
              <w:rPr>
                <w:rFonts w:hint="eastAsia" w:ascii="宋体" w:hAnsi="宋体" w:cs="宋体"/>
                <w:b/>
                <w:bCs/>
                <w:color w:val="000000"/>
                <w:kern w:val="0"/>
                <w:sz w:val="24"/>
              </w:rPr>
            </w:pPr>
          </w:p>
        </w:tc>
        <w:tc>
          <w:tcPr>
            <w:tcW w:w="541" w:type="pct"/>
            <w:vAlign w:val="center"/>
          </w:tcPr>
          <w:p w14:paraId="3D24D280">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Cs w:val="21"/>
              </w:rPr>
            </w:pPr>
            <w:r>
              <w:rPr>
                <w:rFonts w:hint="eastAsia" w:ascii="仿宋" w:hAnsi="仿宋" w:eastAsia="仿宋" w:cs="仿宋"/>
                <w:sz w:val="24"/>
              </w:rPr>
              <w:t>1</w:t>
            </w:r>
          </w:p>
        </w:tc>
        <w:tc>
          <w:tcPr>
            <w:tcW w:w="446" w:type="pct"/>
            <w:noWrap/>
            <w:vAlign w:val="center"/>
          </w:tcPr>
          <w:p w14:paraId="45A8DBA3">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Cs w:val="21"/>
              </w:rPr>
            </w:pPr>
          </w:p>
        </w:tc>
      </w:tr>
    </w:tbl>
    <w:p w14:paraId="3EA91CCE">
      <w:pPr>
        <w:pStyle w:val="18"/>
        <w:spacing w:before="0" w:beforeAutospacing="0" w:afterAutospacing="0" w:line="360" w:lineRule="auto"/>
        <w:rPr>
          <w:rFonts w:ascii="Times New Roman Regular" w:hAnsi="Times New Roman Regular" w:cs="Times New Roman Regular"/>
          <w:sz w:val="21"/>
          <w:szCs w:val="21"/>
        </w:rPr>
      </w:pPr>
    </w:p>
    <w:p w14:paraId="78C2D6E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54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54"/>
        <w:gridCol w:w="1988"/>
        <w:gridCol w:w="2357"/>
        <w:gridCol w:w="1750"/>
      </w:tblGrid>
      <w:tr w14:paraId="10E07F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67" w:type="pct"/>
            <w:vAlign w:val="center"/>
          </w:tcPr>
          <w:p w14:paraId="65BAAA50">
            <w:pPr>
              <w:widowControl/>
              <w:spacing w:afterLines="0"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药剂名称</w:t>
            </w:r>
          </w:p>
        </w:tc>
        <w:tc>
          <w:tcPr>
            <w:tcW w:w="1282" w:type="pct"/>
            <w:vAlign w:val="center"/>
          </w:tcPr>
          <w:p w14:paraId="4524B5F9">
            <w:pPr>
              <w:widowControl/>
              <w:spacing w:afterLines="0"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执行标准</w:t>
            </w:r>
          </w:p>
        </w:tc>
        <w:tc>
          <w:tcPr>
            <w:tcW w:w="1520" w:type="pct"/>
            <w:vAlign w:val="center"/>
          </w:tcPr>
          <w:p w14:paraId="2C65F56A">
            <w:pPr>
              <w:widowControl/>
              <w:spacing w:afterLines="0"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主要规格参数要求</w:t>
            </w:r>
          </w:p>
        </w:tc>
        <w:tc>
          <w:tcPr>
            <w:tcW w:w="1129" w:type="pct"/>
            <w:vAlign w:val="center"/>
          </w:tcPr>
          <w:p w14:paraId="5E84A2D2">
            <w:pPr>
              <w:widowControl/>
              <w:spacing w:afterLines="0"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其他规格要求</w:t>
            </w:r>
          </w:p>
          <w:p w14:paraId="21673ECA">
            <w:pPr>
              <w:widowControl/>
              <w:spacing w:afterLines="0"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（包括但不限于以下内容）</w:t>
            </w:r>
          </w:p>
        </w:tc>
      </w:tr>
      <w:tr w14:paraId="33150D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67" w:type="pct"/>
            <w:vAlign w:val="center"/>
          </w:tcPr>
          <w:p w14:paraId="0F868E90">
            <w:pPr>
              <w:pStyle w:val="58"/>
              <w:autoSpaceDE w:val="0"/>
              <w:autoSpaceDN w:val="0"/>
              <w:adjustRightInd w:val="0"/>
              <w:snapToGrid w:val="0"/>
              <w:spacing w:afterLines="0" w:line="240" w:lineRule="auto"/>
              <w:ind w:firstLine="0" w:firstLineChars="0"/>
              <w:jc w:val="center"/>
              <w:rPr>
                <w:rFonts w:hint="eastAsia" w:ascii="宋体" w:hAnsi="宋体" w:cs="宋体"/>
                <w:b/>
                <w:bCs/>
                <w:szCs w:val="21"/>
              </w:rPr>
            </w:pPr>
            <w:r>
              <w:rPr>
                <w:rFonts w:hint="eastAsia" w:ascii="宋体" w:hAnsi="宋体" w:cs="宋体"/>
                <w:spacing w:val="-8"/>
                <w:sz w:val="22"/>
                <w:szCs w:val="22"/>
              </w:rPr>
              <w:t>酸性</w:t>
            </w:r>
            <w:r>
              <w:rPr>
                <w:rFonts w:hint="eastAsia" w:ascii="宋体" w:hAnsi="宋体" w:cs="宋体"/>
                <w:sz w:val="22"/>
                <w:szCs w:val="22"/>
              </w:rPr>
              <w:t>清洗剂</w:t>
            </w:r>
          </w:p>
        </w:tc>
        <w:tc>
          <w:tcPr>
            <w:tcW w:w="1282" w:type="pct"/>
            <w:vAlign w:val="center"/>
          </w:tcPr>
          <w:p w14:paraId="3817E2BC">
            <w:pPr>
              <w:tabs>
                <w:tab w:val="left" w:pos="426"/>
              </w:tabs>
              <w:spacing w:afterLines="0" w:line="300" w:lineRule="exact"/>
              <w:jc w:val="center"/>
              <w:rPr>
                <w:rFonts w:hint="eastAsia" w:ascii="宋体" w:hAnsi="宋体" w:cs="宋体"/>
                <w:b/>
                <w:bCs/>
                <w:szCs w:val="21"/>
              </w:rPr>
            </w:pPr>
            <w:r>
              <w:rPr>
                <w:rFonts w:hint="eastAsia" w:ascii="宋体" w:hAnsi="宋体" w:cs="宋体"/>
                <w:b/>
                <w:bCs/>
                <w:szCs w:val="21"/>
              </w:rPr>
              <w:t>/</w:t>
            </w:r>
          </w:p>
        </w:tc>
        <w:tc>
          <w:tcPr>
            <w:tcW w:w="1520" w:type="pct"/>
            <w:shd w:val="clear" w:color="auto" w:fill="auto"/>
            <w:vAlign w:val="center"/>
          </w:tcPr>
          <w:p w14:paraId="07621786">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2"/>
                <w:szCs w:val="22"/>
              </w:rPr>
            </w:pPr>
            <w:r>
              <w:rPr>
                <w:rFonts w:hint="eastAsia" w:ascii="宋体" w:hAnsi="宋体" w:cs="宋体"/>
                <w:spacing w:val="-8"/>
                <w:sz w:val="22"/>
                <w:szCs w:val="22"/>
              </w:rPr>
              <w:t>R0 膜专用</w:t>
            </w:r>
            <w:r>
              <w:rPr>
                <w:rFonts w:hint="eastAsia" w:ascii="宋体" w:hAnsi="宋体" w:eastAsia="宋体" w:cs="宋体"/>
                <w:color w:val="000000"/>
                <w:sz w:val="24"/>
                <w:lang w:eastAsia="zh-CN" w:bidi="ar"/>
              </w:rPr>
              <w:t>（</w:t>
            </w:r>
            <w:r>
              <w:rPr>
                <w:rFonts w:hint="eastAsia" w:ascii="宋体" w:hAnsi="宋体" w:eastAsia="宋体" w:cs="宋体"/>
                <w:spacing w:val="-8"/>
                <w:sz w:val="24"/>
              </w:rPr>
              <w:t>25kg/桶</w:t>
            </w:r>
            <w:r>
              <w:rPr>
                <w:rFonts w:hint="eastAsia" w:ascii="宋体" w:hAnsi="宋体" w:eastAsia="宋体" w:cs="宋体"/>
                <w:color w:val="000000"/>
                <w:sz w:val="24"/>
                <w:lang w:eastAsia="zh-CN" w:bidi="ar"/>
              </w:rPr>
              <w:t>）</w:t>
            </w:r>
          </w:p>
        </w:tc>
        <w:tc>
          <w:tcPr>
            <w:tcW w:w="1129" w:type="pct"/>
            <w:vAlign w:val="center"/>
          </w:tcPr>
          <w:p w14:paraId="592D1F42">
            <w:pPr>
              <w:spacing w:afterLines="0" w:line="240" w:lineRule="auto"/>
              <w:jc w:val="center"/>
              <w:rPr>
                <w:rFonts w:hint="eastAsia" w:ascii="宋体" w:hAnsi="宋体" w:cs="宋体"/>
                <w:b/>
                <w:bCs/>
                <w:szCs w:val="21"/>
              </w:rPr>
            </w:pPr>
          </w:p>
        </w:tc>
      </w:tr>
      <w:tr w14:paraId="315CEF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67" w:type="pct"/>
            <w:vAlign w:val="center"/>
          </w:tcPr>
          <w:p w14:paraId="49C42CF7">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szCs w:val="21"/>
                <w:lang w:bidi="ar"/>
              </w:rPr>
            </w:pPr>
            <w:r>
              <w:rPr>
                <w:rFonts w:hint="eastAsia" w:ascii="宋体" w:hAnsi="宋体" w:cs="宋体"/>
                <w:spacing w:val="-8"/>
                <w:sz w:val="22"/>
                <w:szCs w:val="22"/>
              </w:rPr>
              <w:t>碱性</w:t>
            </w:r>
            <w:r>
              <w:rPr>
                <w:rFonts w:hint="eastAsia" w:ascii="宋体" w:hAnsi="宋体" w:cs="宋体"/>
                <w:sz w:val="22"/>
                <w:szCs w:val="22"/>
              </w:rPr>
              <w:t>清洗剂</w:t>
            </w:r>
          </w:p>
        </w:tc>
        <w:tc>
          <w:tcPr>
            <w:tcW w:w="1282" w:type="pct"/>
            <w:vAlign w:val="center"/>
          </w:tcPr>
          <w:p w14:paraId="05FDE0D7">
            <w:pPr>
              <w:tabs>
                <w:tab w:val="left" w:pos="426"/>
              </w:tabs>
              <w:spacing w:afterLines="0" w:line="300" w:lineRule="exact"/>
              <w:jc w:val="center"/>
              <w:rPr>
                <w:rFonts w:hint="eastAsia" w:ascii="宋体" w:hAnsi="宋体" w:cs="宋体"/>
                <w:b/>
                <w:bCs/>
                <w:color w:val="000000"/>
                <w:szCs w:val="21"/>
                <w:lang w:bidi="ar"/>
              </w:rPr>
            </w:pPr>
            <w:r>
              <w:rPr>
                <w:rFonts w:hint="eastAsia" w:ascii="宋体" w:hAnsi="宋体" w:cs="宋体"/>
                <w:b/>
                <w:bCs/>
                <w:color w:val="000000"/>
                <w:szCs w:val="21"/>
                <w:lang w:bidi="ar"/>
              </w:rPr>
              <w:t>/</w:t>
            </w:r>
          </w:p>
        </w:tc>
        <w:tc>
          <w:tcPr>
            <w:tcW w:w="1520" w:type="pct"/>
            <w:shd w:val="clear" w:color="auto" w:fill="auto"/>
            <w:vAlign w:val="center"/>
          </w:tcPr>
          <w:p w14:paraId="77A75B2A">
            <w:pPr>
              <w:pStyle w:val="58"/>
              <w:autoSpaceDE w:val="0"/>
              <w:autoSpaceDN w:val="0"/>
              <w:adjustRightInd w:val="0"/>
              <w:snapToGrid w:val="0"/>
              <w:spacing w:afterLines="0" w:line="240" w:lineRule="auto"/>
              <w:ind w:firstLine="0" w:firstLineChars="0"/>
              <w:jc w:val="center"/>
              <w:rPr>
                <w:rFonts w:hint="eastAsia" w:ascii="宋体" w:hAnsi="宋体" w:cs="宋体"/>
                <w:color w:val="000000"/>
                <w:sz w:val="22"/>
                <w:szCs w:val="22"/>
                <w:lang w:bidi="ar"/>
              </w:rPr>
            </w:pPr>
            <w:r>
              <w:rPr>
                <w:rFonts w:hint="eastAsia" w:ascii="宋体" w:hAnsi="宋体" w:cs="宋体"/>
                <w:spacing w:val="-8"/>
                <w:sz w:val="22"/>
                <w:szCs w:val="22"/>
              </w:rPr>
              <w:t>R0 膜专用</w:t>
            </w:r>
            <w:r>
              <w:rPr>
                <w:rFonts w:hint="eastAsia" w:ascii="宋体" w:hAnsi="宋体" w:eastAsia="宋体" w:cs="宋体"/>
                <w:color w:val="000000"/>
                <w:sz w:val="24"/>
                <w:lang w:eastAsia="zh-CN" w:bidi="ar"/>
              </w:rPr>
              <w:t>（</w:t>
            </w:r>
            <w:r>
              <w:rPr>
                <w:rFonts w:hint="eastAsia" w:ascii="宋体" w:hAnsi="宋体" w:eastAsia="宋体" w:cs="宋体"/>
                <w:spacing w:val="-8"/>
                <w:sz w:val="24"/>
              </w:rPr>
              <w:t>25kg/桶</w:t>
            </w:r>
            <w:r>
              <w:rPr>
                <w:rFonts w:hint="eastAsia" w:ascii="宋体" w:hAnsi="宋体" w:eastAsia="宋体" w:cs="宋体"/>
                <w:color w:val="000000"/>
                <w:sz w:val="24"/>
                <w:lang w:eastAsia="zh-CN" w:bidi="ar"/>
              </w:rPr>
              <w:t>）</w:t>
            </w:r>
          </w:p>
        </w:tc>
        <w:tc>
          <w:tcPr>
            <w:tcW w:w="1129" w:type="pct"/>
            <w:vAlign w:val="center"/>
          </w:tcPr>
          <w:p w14:paraId="6A6149E6">
            <w:pPr>
              <w:spacing w:afterLines="0" w:line="240" w:lineRule="auto"/>
              <w:jc w:val="center"/>
              <w:rPr>
                <w:rFonts w:hint="eastAsia" w:ascii="宋体" w:hAnsi="宋体" w:cs="宋体"/>
                <w:b/>
                <w:bCs/>
                <w:szCs w:val="21"/>
              </w:rPr>
            </w:pPr>
          </w:p>
        </w:tc>
      </w:tr>
      <w:tr w14:paraId="000561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67" w:type="pct"/>
            <w:vAlign w:val="center"/>
          </w:tcPr>
          <w:p w14:paraId="5554076D">
            <w:pPr>
              <w:pStyle w:val="58"/>
              <w:autoSpaceDE w:val="0"/>
              <w:autoSpaceDN w:val="0"/>
              <w:adjustRightInd w:val="0"/>
              <w:snapToGrid w:val="0"/>
              <w:spacing w:afterLines="0" w:line="240" w:lineRule="auto"/>
              <w:ind w:firstLine="0" w:firstLineChars="0"/>
              <w:jc w:val="center"/>
              <w:rPr>
                <w:rFonts w:hint="eastAsia" w:ascii="宋体" w:hAnsi="宋体" w:cs="宋体"/>
                <w:sz w:val="22"/>
                <w:szCs w:val="22"/>
              </w:rPr>
            </w:pPr>
            <w:r>
              <w:rPr>
                <w:rFonts w:hint="eastAsia" w:ascii="宋体" w:hAnsi="宋体" w:cs="宋体"/>
                <w:sz w:val="22"/>
                <w:szCs w:val="22"/>
              </w:rPr>
              <w:t>阻垢剂</w:t>
            </w:r>
          </w:p>
        </w:tc>
        <w:tc>
          <w:tcPr>
            <w:tcW w:w="1282" w:type="pct"/>
            <w:vAlign w:val="center"/>
          </w:tcPr>
          <w:p w14:paraId="13ADC6E1">
            <w:pPr>
              <w:tabs>
                <w:tab w:val="left" w:pos="426"/>
              </w:tabs>
              <w:spacing w:afterLines="0" w:line="300" w:lineRule="exact"/>
              <w:jc w:val="center"/>
              <w:rPr>
                <w:rFonts w:hint="eastAsia" w:ascii="宋体" w:hAnsi="宋体" w:cs="宋体"/>
                <w:b/>
                <w:bCs/>
                <w:color w:val="000000"/>
                <w:szCs w:val="21"/>
                <w:lang w:bidi="ar"/>
              </w:rPr>
            </w:pPr>
            <w:r>
              <w:rPr>
                <w:rFonts w:hint="eastAsia" w:ascii="宋体" w:hAnsi="宋体" w:cs="宋体"/>
                <w:b/>
                <w:bCs/>
                <w:color w:val="000000"/>
                <w:szCs w:val="21"/>
                <w:lang w:bidi="ar"/>
              </w:rPr>
              <w:t>/</w:t>
            </w:r>
          </w:p>
        </w:tc>
        <w:tc>
          <w:tcPr>
            <w:tcW w:w="1520" w:type="pct"/>
            <w:shd w:val="clear" w:color="auto" w:fill="auto"/>
            <w:vAlign w:val="center"/>
          </w:tcPr>
          <w:p w14:paraId="0CB356E5">
            <w:pPr>
              <w:pStyle w:val="58"/>
              <w:autoSpaceDE w:val="0"/>
              <w:autoSpaceDN w:val="0"/>
              <w:adjustRightInd w:val="0"/>
              <w:snapToGrid w:val="0"/>
              <w:spacing w:afterLines="0" w:line="240" w:lineRule="auto"/>
              <w:ind w:firstLine="0" w:firstLineChars="0"/>
              <w:jc w:val="center"/>
              <w:rPr>
                <w:rFonts w:hint="eastAsia" w:ascii="宋体" w:hAnsi="宋体" w:cs="宋体"/>
                <w:color w:val="000000"/>
                <w:sz w:val="22"/>
                <w:szCs w:val="22"/>
                <w:lang w:bidi="ar"/>
              </w:rPr>
            </w:pPr>
            <w:r>
              <w:rPr>
                <w:rFonts w:hint="eastAsia" w:ascii="宋体" w:hAnsi="宋体" w:cs="宋体"/>
                <w:color w:val="000000"/>
                <w:sz w:val="22"/>
                <w:szCs w:val="22"/>
                <w:lang w:bidi="ar"/>
              </w:rPr>
              <w:t>无磷阻垢缓蚀剂</w:t>
            </w:r>
            <w:r>
              <w:rPr>
                <w:rFonts w:hint="eastAsia" w:ascii="宋体" w:hAnsi="宋体" w:eastAsia="宋体" w:cs="宋体"/>
                <w:color w:val="000000"/>
                <w:sz w:val="24"/>
                <w:lang w:eastAsia="zh-CN" w:bidi="ar"/>
              </w:rPr>
              <w:t>（</w:t>
            </w:r>
            <w:r>
              <w:rPr>
                <w:rFonts w:hint="eastAsia" w:ascii="宋体" w:hAnsi="宋体" w:eastAsia="宋体" w:cs="宋体"/>
                <w:spacing w:val="-8"/>
                <w:sz w:val="24"/>
              </w:rPr>
              <w:t>25kg/桶</w:t>
            </w:r>
            <w:r>
              <w:rPr>
                <w:rFonts w:hint="eastAsia" w:ascii="宋体" w:hAnsi="宋体" w:eastAsia="宋体" w:cs="宋体"/>
                <w:color w:val="000000"/>
                <w:sz w:val="24"/>
                <w:lang w:eastAsia="zh-CN" w:bidi="ar"/>
              </w:rPr>
              <w:t>）</w:t>
            </w:r>
          </w:p>
        </w:tc>
        <w:tc>
          <w:tcPr>
            <w:tcW w:w="1129" w:type="pct"/>
            <w:vAlign w:val="center"/>
          </w:tcPr>
          <w:p w14:paraId="571948A9">
            <w:pPr>
              <w:spacing w:afterLines="0" w:line="240" w:lineRule="auto"/>
              <w:jc w:val="center"/>
              <w:rPr>
                <w:rFonts w:hint="eastAsia" w:ascii="宋体" w:hAnsi="宋体" w:cs="宋体"/>
                <w:b/>
                <w:bCs/>
                <w:szCs w:val="21"/>
              </w:rPr>
            </w:pPr>
          </w:p>
        </w:tc>
      </w:tr>
      <w:tr w14:paraId="41AB0D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67" w:type="pct"/>
            <w:vAlign w:val="center"/>
          </w:tcPr>
          <w:p w14:paraId="69783B63">
            <w:pPr>
              <w:pStyle w:val="58"/>
              <w:autoSpaceDE w:val="0"/>
              <w:autoSpaceDN w:val="0"/>
              <w:adjustRightInd w:val="0"/>
              <w:snapToGrid w:val="0"/>
              <w:spacing w:afterLines="0" w:line="240" w:lineRule="auto"/>
              <w:ind w:firstLine="0" w:firstLineChars="0"/>
              <w:jc w:val="center"/>
              <w:rPr>
                <w:rFonts w:hint="eastAsia" w:ascii="宋体" w:hAnsi="宋体" w:cs="宋体"/>
                <w:sz w:val="22"/>
                <w:szCs w:val="22"/>
              </w:rPr>
            </w:pPr>
            <w:r>
              <w:rPr>
                <w:rFonts w:hint="eastAsia" w:ascii="宋体" w:hAnsi="宋体" w:cs="宋体"/>
                <w:sz w:val="22"/>
                <w:szCs w:val="22"/>
              </w:rPr>
              <w:t>还原剂</w:t>
            </w:r>
          </w:p>
        </w:tc>
        <w:tc>
          <w:tcPr>
            <w:tcW w:w="1282" w:type="pct"/>
            <w:vAlign w:val="center"/>
          </w:tcPr>
          <w:p w14:paraId="448B312A">
            <w:pPr>
              <w:tabs>
                <w:tab w:val="left" w:pos="426"/>
              </w:tabs>
              <w:spacing w:afterLines="0" w:line="300" w:lineRule="exact"/>
              <w:jc w:val="center"/>
              <w:rPr>
                <w:rFonts w:hint="eastAsia" w:ascii="宋体" w:hAnsi="宋体" w:cs="宋体"/>
                <w:b/>
                <w:bCs/>
                <w:color w:val="000000"/>
                <w:szCs w:val="21"/>
                <w:lang w:bidi="ar"/>
              </w:rPr>
            </w:pPr>
            <w:r>
              <w:rPr>
                <w:rFonts w:hint="eastAsia" w:ascii="宋体" w:hAnsi="宋体" w:cs="宋体"/>
                <w:b/>
                <w:bCs/>
                <w:color w:val="000000"/>
                <w:szCs w:val="21"/>
                <w:lang w:bidi="ar"/>
              </w:rPr>
              <w:t>/</w:t>
            </w:r>
          </w:p>
        </w:tc>
        <w:tc>
          <w:tcPr>
            <w:tcW w:w="1520" w:type="pct"/>
            <w:shd w:val="clear" w:color="auto" w:fill="auto"/>
            <w:vAlign w:val="center"/>
          </w:tcPr>
          <w:p w14:paraId="2AE9E4B0">
            <w:pPr>
              <w:pStyle w:val="58"/>
              <w:autoSpaceDE w:val="0"/>
              <w:autoSpaceDN w:val="0"/>
              <w:adjustRightInd w:val="0"/>
              <w:snapToGrid w:val="0"/>
              <w:spacing w:afterLines="0" w:line="240" w:lineRule="auto"/>
              <w:ind w:firstLine="0" w:firstLineChars="0"/>
              <w:jc w:val="center"/>
              <w:rPr>
                <w:rFonts w:hint="eastAsia" w:ascii="宋体" w:hAnsi="宋体" w:cs="宋体"/>
                <w:color w:val="000000"/>
                <w:sz w:val="22"/>
                <w:szCs w:val="22"/>
                <w:lang w:bidi="ar"/>
              </w:rPr>
            </w:pPr>
            <w:r>
              <w:rPr>
                <w:rFonts w:hint="eastAsia" w:ascii="宋体" w:hAnsi="宋体" w:cs="宋体"/>
                <w:spacing w:val="-8"/>
                <w:sz w:val="22"/>
                <w:szCs w:val="22"/>
              </w:rPr>
              <w:t>R0 膜专用</w:t>
            </w:r>
            <w:r>
              <w:rPr>
                <w:rFonts w:hint="eastAsia" w:ascii="宋体" w:hAnsi="宋体" w:eastAsia="宋体" w:cs="宋体"/>
                <w:color w:val="000000"/>
                <w:sz w:val="24"/>
                <w:lang w:eastAsia="zh-CN" w:bidi="ar"/>
              </w:rPr>
              <w:t>（</w:t>
            </w:r>
            <w:r>
              <w:rPr>
                <w:rFonts w:hint="eastAsia" w:ascii="宋体" w:hAnsi="宋体" w:eastAsia="宋体" w:cs="宋体"/>
                <w:spacing w:val="-8"/>
                <w:sz w:val="24"/>
              </w:rPr>
              <w:t>25kg/桶</w:t>
            </w:r>
            <w:r>
              <w:rPr>
                <w:rFonts w:hint="eastAsia" w:ascii="宋体" w:hAnsi="宋体" w:eastAsia="宋体" w:cs="宋体"/>
                <w:color w:val="000000"/>
                <w:sz w:val="24"/>
                <w:lang w:eastAsia="zh-CN" w:bidi="ar"/>
              </w:rPr>
              <w:t>）</w:t>
            </w:r>
          </w:p>
        </w:tc>
        <w:tc>
          <w:tcPr>
            <w:tcW w:w="1800" w:type="dxa"/>
            <w:vAlign w:val="center"/>
          </w:tcPr>
          <w:p w14:paraId="69F6F1E7">
            <w:pPr>
              <w:spacing w:afterLines="0" w:line="240" w:lineRule="auto"/>
              <w:jc w:val="center"/>
              <w:rPr>
                <w:rFonts w:hint="eastAsia" w:ascii="宋体" w:hAnsi="宋体" w:cs="宋体"/>
                <w:b/>
                <w:bCs/>
                <w:szCs w:val="21"/>
              </w:rPr>
            </w:pPr>
          </w:p>
        </w:tc>
      </w:tr>
      <w:tr w14:paraId="2260D7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67" w:type="pct"/>
            <w:vAlign w:val="center"/>
          </w:tcPr>
          <w:p w14:paraId="5A2169CB">
            <w:pPr>
              <w:pStyle w:val="58"/>
              <w:autoSpaceDE w:val="0"/>
              <w:autoSpaceDN w:val="0"/>
              <w:adjustRightInd w:val="0"/>
              <w:snapToGrid w:val="0"/>
              <w:spacing w:afterLines="0" w:line="240" w:lineRule="auto"/>
              <w:ind w:firstLine="0" w:firstLineChars="0"/>
              <w:jc w:val="center"/>
              <w:rPr>
                <w:rFonts w:hint="eastAsia" w:ascii="宋体" w:hAnsi="宋体" w:cs="宋体"/>
                <w:sz w:val="22"/>
                <w:szCs w:val="22"/>
              </w:rPr>
            </w:pPr>
            <w:r>
              <w:rPr>
                <w:rFonts w:hint="eastAsia" w:ascii="宋体" w:hAnsi="宋体" w:cs="宋体"/>
                <w:sz w:val="22"/>
                <w:szCs w:val="22"/>
              </w:rPr>
              <w:t>杀菌剂</w:t>
            </w:r>
          </w:p>
        </w:tc>
        <w:tc>
          <w:tcPr>
            <w:tcW w:w="1282" w:type="pct"/>
            <w:vAlign w:val="center"/>
          </w:tcPr>
          <w:p w14:paraId="4EE46D0F">
            <w:pPr>
              <w:tabs>
                <w:tab w:val="left" w:pos="426"/>
              </w:tabs>
              <w:spacing w:afterLines="0" w:line="300" w:lineRule="exact"/>
              <w:jc w:val="center"/>
              <w:rPr>
                <w:rFonts w:hint="eastAsia" w:ascii="宋体" w:hAnsi="宋体" w:cs="宋体"/>
                <w:b/>
                <w:bCs/>
                <w:color w:val="000000"/>
                <w:szCs w:val="21"/>
                <w:lang w:bidi="ar"/>
              </w:rPr>
            </w:pPr>
            <w:r>
              <w:rPr>
                <w:rFonts w:hint="eastAsia" w:ascii="宋体" w:hAnsi="宋体" w:cs="宋体"/>
                <w:b/>
                <w:bCs/>
                <w:color w:val="000000"/>
                <w:szCs w:val="21"/>
                <w:lang w:bidi="ar"/>
              </w:rPr>
              <w:t>/</w:t>
            </w:r>
          </w:p>
        </w:tc>
        <w:tc>
          <w:tcPr>
            <w:tcW w:w="1520" w:type="pct"/>
            <w:shd w:val="clear" w:color="auto" w:fill="auto"/>
            <w:vAlign w:val="center"/>
          </w:tcPr>
          <w:p w14:paraId="2C38A9E6">
            <w:pPr>
              <w:pStyle w:val="58"/>
              <w:autoSpaceDE w:val="0"/>
              <w:autoSpaceDN w:val="0"/>
              <w:adjustRightInd w:val="0"/>
              <w:snapToGrid w:val="0"/>
              <w:spacing w:afterLines="0" w:line="240" w:lineRule="auto"/>
              <w:ind w:firstLine="0" w:firstLineChars="0"/>
              <w:jc w:val="center"/>
              <w:rPr>
                <w:rFonts w:hint="eastAsia" w:ascii="宋体" w:hAnsi="宋体" w:cs="宋体"/>
                <w:sz w:val="22"/>
                <w:szCs w:val="22"/>
              </w:rPr>
            </w:pPr>
            <w:r>
              <w:rPr>
                <w:rFonts w:hint="eastAsia" w:ascii="宋体" w:hAnsi="宋体" w:cs="宋体"/>
                <w:sz w:val="22"/>
                <w:szCs w:val="22"/>
              </w:rPr>
              <w:t>非氧化性</w:t>
            </w:r>
            <w:r>
              <w:rPr>
                <w:rFonts w:hint="eastAsia" w:ascii="宋体" w:hAnsi="宋体" w:eastAsia="宋体" w:cs="宋体"/>
                <w:color w:val="000000"/>
                <w:sz w:val="24"/>
                <w:lang w:eastAsia="zh-CN" w:bidi="ar"/>
              </w:rPr>
              <w:t>（</w:t>
            </w:r>
            <w:r>
              <w:rPr>
                <w:rFonts w:hint="eastAsia" w:ascii="宋体" w:hAnsi="宋体" w:eastAsia="宋体" w:cs="宋体"/>
                <w:spacing w:val="-8"/>
                <w:sz w:val="24"/>
              </w:rPr>
              <w:t>25kg/桶</w:t>
            </w:r>
            <w:r>
              <w:rPr>
                <w:rFonts w:hint="eastAsia" w:ascii="宋体" w:hAnsi="宋体" w:eastAsia="宋体" w:cs="宋体"/>
                <w:color w:val="000000"/>
                <w:sz w:val="24"/>
                <w:lang w:eastAsia="zh-CN" w:bidi="ar"/>
              </w:rPr>
              <w:t>）</w:t>
            </w:r>
          </w:p>
        </w:tc>
        <w:tc>
          <w:tcPr>
            <w:tcW w:w="1800" w:type="dxa"/>
            <w:vAlign w:val="center"/>
          </w:tcPr>
          <w:p w14:paraId="14DAA10B">
            <w:pPr>
              <w:spacing w:afterLines="0" w:line="240" w:lineRule="auto"/>
              <w:jc w:val="center"/>
              <w:rPr>
                <w:rFonts w:hint="eastAsia" w:ascii="宋体" w:hAnsi="宋体" w:cs="宋体"/>
                <w:b/>
                <w:bCs/>
                <w:szCs w:val="21"/>
              </w:rPr>
            </w:pPr>
          </w:p>
        </w:tc>
      </w:tr>
    </w:tbl>
    <w:p w14:paraId="023B69CA">
      <w:pPr>
        <w:pStyle w:val="68"/>
        <w:spacing w:after="78"/>
        <w:ind w:firstLine="0" w:firstLineChars="0"/>
        <w:rPr>
          <w:rFonts w:ascii="黑体" w:eastAsia="黑体"/>
          <w:b/>
          <w:color w:val="000000"/>
          <w:sz w:val="30"/>
          <w:szCs w:val="30"/>
        </w:rPr>
      </w:pPr>
      <w:r>
        <w:br w:type="page"/>
      </w:r>
      <w:bookmarkEnd w:id="8"/>
      <w:bookmarkStart w:id="18" w:name="_Hlk111222939"/>
    </w:p>
    <w:p w14:paraId="3C561611">
      <w:pPr>
        <w:pStyle w:val="68"/>
        <w:spacing w:after="78"/>
        <w:ind w:firstLine="602"/>
      </w:pPr>
      <w:r>
        <w:rPr>
          <w:rFonts w:ascii="黑体" w:eastAsia="黑体"/>
          <w:b/>
          <w:color w:val="000000"/>
          <w:sz w:val="30"/>
          <w:szCs w:val="30"/>
        </w:rPr>
        <w:t>附件</w:t>
      </w:r>
      <w:r>
        <w:rPr>
          <w:rFonts w:hint="eastAsia" w:ascii="黑体" w:eastAsia="黑体"/>
          <w:b/>
          <w:color w:val="000000"/>
          <w:sz w:val="30"/>
          <w:szCs w:val="30"/>
        </w:rPr>
        <w:t>2</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4D99600C">
      <w:pPr>
        <w:spacing w:after="78"/>
        <w:ind w:firstLine="723"/>
        <w:jc w:val="center"/>
        <w:rPr>
          <w:rFonts w:hint="eastAsia" w:ascii="宋体" w:hAnsi="宋体"/>
          <w:b/>
          <w:sz w:val="36"/>
          <w:szCs w:val="36"/>
        </w:rPr>
      </w:pPr>
    </w:p>
    <w:p w14:paraId="10067CFC">
      <w:pPr>
        <w:spacing w:after="78"/>
        <w:ind w:firstLine="723"/>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63F5941B">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5F3FB15D">
      <w:pPr>
        <w:spacing w:after="78"/>
        <w:ind w:firstLine="560"/>
      </w:pPr>
      <w:r>
        <w:rPr>
          <w:rFonts w:hint="eastAsia"/>
        </w:rPr>
        <w:t>一、严禁甲方人员有以下行为：</w:t>
      </w:r>
    </w:p>
    <w:p w14:paraId="298429A8">
      <w:pPr>
        <w:spacing w:after="78"/>
        <w:ind w:firstLine="560"/>
      </w:pPr>
      <w:r>
        <w:t>1.</w:t>
      </w:r>
      <w:r>
        <w:rPr>
          <w:rFonts w:hint="eastAsia"/>
        </w:rPr>
        <w:t>利用职务便利在经营活动中谋取个人私利，损害甲方利益；</w:t>
      </w:r>
    </w:p>
    <w:p w14:paraId="4E3EE8F3">
      <w:pPr>
        <w:spacing w:after="78"/>
        <w:ind w:firstLine="560"/>
      </w:pPr>
      <w:r>
        <w:t>2.</w:t>
      </w:r>
      <w:r>
        <w:rPr>
          <w:rFonts w:hint="eastAsia"/>
        </w:rPr>
        <w:t>在经济活动中索取、收受财物。</w:t>
      </w:r>
    </w:p>
    <w:p w14:paraId="5E7B80BA">
      <w:pPr>
        <w:spacing w:after="78"/>
        <w:ind w:firstLine="560"/>
      </w:pPr>
      <w:r>
        <w:rPr>
          <w:rFonts w:hint="eastAsia"/>
        </w:rPr>
        <w:t>二、乙方不可以有以下行为：</w:t>
      </w:r>
    </w:p>
    <w:p w14:paraId="4306403A">
      <w:pPr>
        <w:spacing w:after="78"/>
        <w:ind w:firstLine="560"/>
      </w:pPr>
      <w:r>
        <w:t>1.</w:t>
      </w:r>
      <w:r>
        <w:rPr>
          <w:rFonts w:hint="eastAsia"/>
        </w:rPr>
        <w:t>向甲方人员行贿或变相行贿；</w:t>
      </w:r>
    </w:p>
    <w:p w14:paraId="61DAD70C">
      <w:pPr>
        <w:spacing w:after="78"/>
        <w:ind w:firstLine="560"/>
      </w:pPr>
      <w:r>
        <w:t>2.</w:t>
      </w:r>
      <w:r>
        <w:rPr>
          <w:rFonts w:hint="eastAsia"/>
        </w:rPr>
        <w:t>向甲方人员赠送现金、购物卡、贵重礼品等</w:t>
      </w:r>
      <w:r>
        <w:rPr>
          <w:rFonts w:hint="eastAsia"/>
          <w:lang w:eastAsia="zh-Hans"/>
        </w:rPr>
        <w:t>。</w:t>
      </w:r>
    </w:p>
    <w:p w14:paraId="2378C95E">
      <w:pPr>
        <w:spacing w:after="78"/>
        <w:ind w:firstLine="560"/>
      </w:pPr>
      <w:r>
        <w:rPr>
          <w:rFonts w:hint="eastAsia"/>
        </w:rPr>
        <w:t>以上规定的执行希望得到甲乙双方的支持和配合，若甲方人员有违反上述规定的行为，乙方须告知甲方，甲方将严肃处理，绝不姑息。</w:t>
      </w:r>
    </w:p>
    <w:p w14:paraId="6BD1E5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6E4EFAFF">
      <w:pPr>
        <w:spacing w:after="78"/>
        <w:ind w:firstLine="560"/>
      </w:pPr>
      <w:r>
        <w:rPr>
          <w:rFonts w:hint="eastAsia"/>
        </w:rPr>
        <w:t>为了互惠互利的长期发展关系，敬请互相配合。</w:t>
      </w:r>
    </w:p>
    <w:p w14:paraId="66FFFFD8">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06070160">
      <w:pPr>
        <w:widowControl/>
        <w:spacing w:after="78" w:line="640" w:lineRule="exact"/>
        <w:jc w:val="left"/>
      </w:pPr>
      <w:r>
        <w:t xml:space="preserve">     年     月   日                     年     月   日</w:t>
      </w:r>
      <w:bookmarkEnd w:id="9"/>
      <w:bookmarkEnd w:id="18"/>
    </w:p>
    <w:p w14:paraId="55CC75AC">
      <w:pPr>
        <w:widowControl/>
        <w:spacing w:after="78" w:line="640" w:lineRule="exact"/>
        <w:jc w:val="left"/>
      </w:pPr>
    </w:p>
    <w:p w14:paraId="1FCB315C">
      <w:pPr>
        <w:widowControl/>
        <w:spacing w:after="78" w:line="640" w:lineRule="exact"/>
        <w:jc w:val="left"/>
      </w:pPr>
    </w:p>
    <w:p w14:paraId="51316326">
      <w:pPr>
        <w:spacing w:after="78"/>
      </w:pPr>
      <w:r>
        <w:br w:type="page"/>
      </w:r>
    </w:p>
    <w:p w14:paraId="6EB582A4">
      <w:pPr>
        <w:pStyle w:val="2"/>
        <w:numPr>
          <w:ilvl w:val="0"/>
          <w:numId w:val="2"/>
        </w:numPr>
        <w:spacing w:after="78"/>
        <w:jc w:val="center"/>
      </w:pPr>
      <w:r>
        <w:rPr>
          <w:rFonts w:hint="eastAsia" w:ascii="黑体" w:hAnsi="黑体" w:eastAsia="黑体"/>
          <w:sz w:val="32"/>
          <w:szCs w:val="32"/>
        </w:rPr>
        <w:t>报价文件格式</w:t>
      </w:r>
    </w:p>
    <w:p w14:paraId="4461C59D">
      <w:pPr>
        <w:spacing w:after="78"/>
        <w:jc w:val="center"/>
        <w:rPr>
          <w:b/>
          <w:bCs/>
          <w:sz w:val="44"/>
          <w:szCs w:val="44"/>
        </w:rPr>
      </w:pPr>
    </w:p>
    <w:p w14:paraId="75E6F192">
      <w:pPr>
        <w:spacing w:after="78"/>
        <w:jc w:val="center"/>
        <w:rPr>
          <w:b/>
          <w:bCs/>
          <w:sz w:val="44"/>
          <w:szCs w:val="44"/>
        </w:rPr>
      </w:pPr>
      <w:r>
        <w:rPr>
          <w:rFonts w:hint="eastAsia"/>
          <w:b/>
          <w:bCs/>
          <w:sz w:val="44"/>
          <w:szCs w:val="44"/>
        </w:rPr>
        <w:t>深圳市佳耀生态环保科技有限公司</w:t>
      </w:r>
    </w:p>
    <w:p w14:paraId="37CE7091">
      <w:pPr>
        <w:spacing w:after="78"/>
        <w:jc w:val="center"/>
      </w:pPr>
      <w:r>
        <w:rPr>
          <w:rFonts w:hint="eastAsia" w:ascii="Times New Roman" w:hAnsi="Times New Roman" w:eastAsia="长城小标宋体"/>
          <w:b/>
          <w:bCs/>
          <w:sz w:val="44"/>
          <w:szCs w:val="44"/>
        </w:rPr>
        <w:t>膜系统耗材药剂采购项目</w:t>
      </w:r>
    </w:p>
    <w:p w14:paraId="05C12E57">
      <w:pPr>
        <w:spacing w:after="78"/>
        <w:rPr>
          <w:b/>
          <w:bCs/>
          <w:sz w:val="40"/>
          <w:szCs w:val="40"/>
        </w:rPr>
      </w:pPr>
    </w:p>
    <w:p w14:paraId="5F1B73E7">
      <w:pPr>
        <w:spacing w:after="78"/>
        <w:rPr>
          <w:sz w:val="40"/>
          <w:szCs w:val="40"/>
        </w:rPr>
      </w:pPr>
    </w:p>
    <w:p w14:paraId="3B3A5CE1">
      <w:pPr>
        <w:spacing w:after="78"/>
        <w:jc w:val="center"/>
        <w:rPr>
          <w:b/>
          <w:bCs/>
          <w:sz w:val="48"/>
          <w:szCs w:val="48"/>
        </w:rPr>
      </w:pPr>
    </w:p>
    <w:p w14:paraId="4909F629">
      <w:pPr>
        <w:spacing w:after="78"/>
        <w:jc w:val="center"/>
        <w:rPr>
          <w:b/>
          <w:bCs/>
          <w:sz w:val="48"/>
          <w:szCs w:val="48"/>
        </w:rPr>
      </w:pPr>
      <w:r>
        <w:rPr>
          <w:rFonts w:hint="eastAsia"/>
          <w:b/>
          <w:bCs/>
          <w:sz w:val="48"/>
          <w:szCs w:val="48"/>
        </w:rPr>
        <w:t>报价文件</w:t>
      </w:r>
    </w:p>
    <w:p w14:paraId="1E35553E">
      <w:pPr>
        <w:spacing w:after="78"/>
        <w:rPr>
          <w:sz w:val="40"/>
          <w:szCs w:val="40"/>
        </w:rPr>
      </w:pPr>
    </w:p>
    <w:p w14:paraId="7F13F6E6">
      <w:pPr>
        <w:spacing w:after="78"/>
        <w:rPr>
          <w:sz w:val="40"/>
          <w:szCs w:val="40"/>
        </w:rPr>
      </w:pPr>
    </w:p>
    <w:p w14:paraId="3BF3CB6B">
      <w:pPr>
        <w:spacing w:after="78"/>
        <w:rPr>
          <w:sz w:val="40"/>
          <w:szCs w:val="40"/>
        </w:rPr>
      </w:pPr>
    </w:p>
    <w:p w14:paraId="12CF9713">
      <w:pPr>
        <w:spacing w:after="78"/>
      </w:pPr>
    </w:p>
    <w:p w14:paraId="40E36727">
      <w:pPr>
        <w:spacing w:after="78"/>
        <w:rPr>
          <w:sz w:val="40"/>
          <w:szCs w:val="40"/>
        </w:rPr>
      </w:pPr>
    </w:p>
    <w:p w14:paraId="6EF9264C">
      <w:pPr>
        <w:spacing w:after="78"/>
        <w:rPr>
          <w:sz w:val="40"/>
          <w:szCs w:val="40"/>
        </w:rPr>
      </w:pPr>
    </w:p>
    <w:p w14:paraId="673F175C">
      <w:pPr>
        <w:spacing w:afterLines="0" w:line="360" w:lineRule="auto"/>
        <w:ind w:left="420" w:leftChars="200" w:firstLine="640" w:firstLineChars="200"/>
        <w:rPr>
          <w:sz w:val="32"/>
          <w:szCs w:val="32"/>
        </w:rPr>
      </w:pPr>
      <w:r>
        <w:rPr>
          <w:rFonts w:hint="eastAsia"/>
          <w:sz w:val="32"/>
          <w:szCs w:val="32"/>
        </w:rPr>
        <w:t>报价单位：</w:t>
      </w:r>
    </w:p>
    <w:p w14:paraId="7A701808">
      <w:pPr>
        <w:spacing w:afterLines="0" w:line="360" w:lineRule="auto"/>
        <w:ind w:left="420" w:leftChars="200" w:firstLine="640" w:firstLineChars="200"/>
        <w:rPr>
          <w:sz w:val="32"/>
          <w:szCs w:val="32"/>
        </w:rPr>
      </w:pPr>
      <w:r>
        <w:rPr>
          <w:rFonts w:hint="eastAsia"/>
          <w:sz w:val="32"/>
          <w:szCs w:val="32"/>
        </w:rPr>
        <w:t>联系人：</w:t>
      </w:r>
    </w:p>
    <w:p w14:paraId="3956F586">
      <w:pPr>
        <w:spacing w:afterLines="0" w:line="360" w:lineRule="auto"/>
        <w:ind w:left="420" w:leftChars="200" w:firstLine="640" w:firstLineChars="200"/>
        <w:rPr>
          <w:sz w:val="32"/>
          <w:szCs w:val="32"/>
        </w:rPr>
      </w:pPr>
      <w:r>
        <w:rPr>
          <w:rFonts w:hint="eastAsia"/>
          <w:sz w:val="32"/>
          <w:szCs w:val="32"/>
        </w:rPr>
        <w:t>联系电话：</w:t>
      </w:r>
    </w:p>
    <w:p w14:paraId="5815F104">
      <w:pPr>
        <w:spacing w:afterLines="0" w:line="360" w:lineRule="auto"/>
        <w:ind w:left="420" w:leftChars="200" w:firstLine="640" w:firstLineChars="200"/>
        <w:rPr>
          <w:sz w:val="32"/>
          <w:szCs w:val="32"/>
        </w:rPr>
      </w:pPr>
      <w:r>
        <w:rPr>
          <w:rFonts w:hint="eastAsia"/>
          <w:sz w:val="32"/>
          <w:szCs w:val="32"/>
        </w:rPr>
        <w:t>联系邮箱：</w:t>
      </w:r>
    </w:p>
    <w:p w14:paraId="5CCC1066">
      <w:pPr>
        <w:spacing w:afterLines="0" w:line="360" w:lineRule="auto"/>
        <w:ind w:left="420" w:leftChars="200" w:firstLine="640" w:firstLineChars="200"/>
        <w:rPr>
          <w:rFonts w:hint="eastAsia" w:ascii="仿宋" w:hAnsi="仿宋" w:eastAsia="仿宋"/>
          <w:b/>
          <w:bCs/>
          <w:kern w:val="0"/>
          <w:sz w:val="32"/>
          <w:szCs w:val="32"/>
        </w:rPr>
      </w:pPr>
      <w:r>
        <w:rPr>
          <w:rFonts w:hint="eastAsia"/>
          <w:sz w:val="32"/>
          <w:szCs w:val="32"/>
        </w:rPr>
        <w:t>日期：</w:t>
      </w:r>
    </w:p>
    <w:p w14:paraId="1B9E131E">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3EF3994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1A501541">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单位名称（盖章）</w:t>
            </w:r>
          </w:p>
        </w:tc>
        <w:tc>
          <w:tcPr>
            <w:tcW w:w="6693" w:type="dxa"/>
            <w:gridSpan w:val="5"/>
            <w:vAlign w:val="center"/>
          </w:tcPr>
          <w:p w14:paraId="0D4C30AA">
            <w:pPr>
              <w:widowControl/>
              <w:spacing w:after="78" w:line="360" w:lineRule="atLeast"/>
              <w:jc w:val="center"/>
              <w:rPr>
                <w:rFonts w:hint="eastAsia" w:ascii="仿宋" w:hAnsi="仿宋" w:eastAsia="仿宋" w:cs="仿宋"/>
                <w:sz w:val="24"/>
                <w:szCs w:val="20"/>
              </w:rPr>
            </w:pPr>
          </w:p>
        </w:tc>
      </w:tr>
      <w:tr w14:paraId="29F8BB8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24B7F5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456060C7">
            <w:pPr>
              <w:widowControl/>
              <w:spacing w:after="78" w:line="360" w:lineRule="atLeast"/>
              <w:jc w:val="center"/>
              <w:rPr>
                <w:rFonts w:hint="eastAsia" w:ascii="仿宋" w:hAnsi="仿宋" w:eastAsia="仿宋" w:cs="仿宋"/>
                <w:sz w:val="24"/>
                <w:szCs w:val="20"/>
              </w:rPr>
            </w:pPr>
          </w:p>
        </w:tc>
        <w:tc>
          <w:tcPr>
            <w:tcW w:w="1320" w:type="dxa"/>
            <w:vAlign w:val="center"/>
          </w:tcPr>
          <w:p w14:paraId="1D6D9307">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0FAE3A21">
            <w:pPr>
              <w:widowControl/>
              <w:spacing w:after="78" w:line="360" w:lineRule="atLeast"/>
              <w:jc w:val="center"/>
              <w:rPr>
                <w:rFonts w:hint="eastAsia" w:ascii="仿宋" w:hAnsi="仿宋" w:eastAsia="仿宋" w:cs="仿宋"/>
                <w:sz w:val="24"/>
                <w:szCs w:val="20"/>
              </w:rPr>
            </w:pPr>
          </w:p>
        </w:tc>
      </w:tr>
      <w:tr w14:paraId="75640B1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463E5AE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6132CA6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748BB3DF">
            <w:pPr>
              <w:widowControl/>
              <w:spacing w:after="78" w:line="360" w:lineRule="atLeast"/>
              <w:jc w:val="center"/>
              <w:rPr>
                <w:rFonts w:hint="eastAsia" w:ascii="仿宋" w:hAnsi="仿宋" w:eastAsia="仿宋" w:cs="仿宋"/>
                <w:sz w:val="24"/>
                <w:szCs w:val="20"/>
              </w:rPr>
            </w:pPr>
          </w:p>
        </w:tc>
        <w:tc>
          <w:tcPr>
            <w:tcW w:w="1320" w:type="dxa"/>
            <w:vAlign w:val="center"/>
          </w:tcPr>
          <w:p w14:paraId="2E8065C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CD4F33">
            <w:pPr>
              <w:widowControl/>
              <w:spacing w:after="78" w:line="360" w:lineRule="atLeast"/>
              <w:jc w:val="center"/>
              <w:rPr>
                <w:rFonts w:hint="eastAsia" w:ascii="仿宋" w:hAnsi="仿宋" w:eastAsia="仿宋" w:cs="仿宋"/>
                <w:sz w:val="24"/>
                <w:szCs w:val="20"/>
              </w:rPr>
            </w:pPr>
          </w:p>
        </w:tc>
      </w:tr>
      <w:tr w14:paraId="70C662B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1A09D6E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068657A1">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6ADC6AB1">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4F5F2C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A6F741E">
            <w:pPr>
              <w:widowControl/>
              <w:spacing w:after="78" w:line="360" w:lineRule="atLeast"/>
              <w:jc w:val="center"/>
              <w:rPr>
                <w:rFonts w:hint="eastAsia" w:ascii="仿宋" w:hAnsi="仿宋" w:eastAsia="仿宋" w:cs="仿宋"/>
                <w:sz w:val="24"/>
                <w:szCs w:val="20"/>
              </w:rPr>
            </w:pPr>
          </w:p>
        </w:tc>
      </w:tr>
      <w:tr w14:paraId="2EF2ACD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05C6BD3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34557E49">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4EDA7CCD">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085D9A8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2EDDDBA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1040287A">
            <w:pPr>
              <w:widowControl/>
              <w:spacing w:after="78" w:line="360" w:lineRule="atLeast"/>
              <w:rPr>
                <w:rFonts w:hint="eastAsia" w:ascii="仿宋" w:hAnsi="仿宋" w:eastAsia="仿宋" w:cs="仿宋"/>
                <w:sz w:val="24"/>
                <w:szCs w:val="20"/>
              </w:rPr>
            </w:pPr>
          </w:p>
        </w:tc>
      </w:tr>
      <w:tr w14:paraId="276F1C0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09FCF3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819F8EB">
            <w:pPr>
              <w:widowControl/>
              <w:spacing w:after="78" w:line="360" w:lineRule="atLeast"/>
              <w:rPr>
                <w:rFonts w:hint="eastAsia" w:ascii="仿宋" w:hAnsi="仿宋" w:eastAsia="仿宋" w:cs="仿宋"/>
                <w:sz w:val="24"/>
                <w:szCs w:val="20"/>
              </w:rPr>
            </w:pPr>
          </w:p>
        </w:tc>
      </w:tr>
      <w:tr w14:paraId="2E96160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6C92E50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5A69F984">
            <w:pPr>
              <w:widowControl/>
              <w:spacing w:after="78" w:line="360" w:lineRule="atLeast"/>
              <w:rPr>
                <w:rFonts w:hint="eastAsia" w:ascii="仿宋" w:hAnsi="仿宋" w:eastAsia="仿宋" w:cs="仿宋"/>
                <w:sz w:val="24"/>
                <w:szCs w:val="20"/>
              </w:rPr>
            </w:pPr>
          </w:p>
        </w:tc>
      </w:tr>
      <w:tr w14:paraId="2D40238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4ED87CB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62352E5A">
            <w:pPr>
              <w:widowControl/>
              <w:spacing w:after="78" w:line="360" w:lineRule="atLeast"/>
              <w:rPr>
                <w:rFonts w:hint="eastAsia" w:ascii="仿宋" w:hAnsi="仿宋" w:eastAsia="仿宋" w:cs="仿宋"/>
                <w:sz w:val="24"/>
                <w:szCs w:val="20"/>
              </w:rPr>
            </w:pPr>
          </w:p>
        </w:tc>
      </w:tr>
      <w:tr w14:paraId="77A7B08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0A02DB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C0785DF">
            <w:pPr>
              <w:widowControl/>
              <w:spacing w:after="78" w:line="360" w:lineRule="atLeast"/>
              <w:rPr>
                <w:rFonts w:hint="eastAsia" w:ascii="仿宋" w:hAnsi="仿宋" w:eastAsia="仿宋" w:cs="仿宋"/>
                <w:sz w:val="24"/>
                <w:szCs w:val="20"/>
              </w:rPr>
            </w:pPr>
          </w:p>
        </w:tc>
      </w:tr>
      <w:tr w14:paraId="589C4AE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772BEFE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6B9F480F">
            <w:pPr>
              <w:widowControl/>
              <w:spacing w:after="78" w:line="360" w:lineRule="atLeast"/>
              <w:jc w:val="center"/>
              <w:rPr>
                <w:rFonts w:hint="eastAsia" w:ascii="仿宋" w:hAnsi="仿宋" w:eastAsia="仿宋" w:cs="仿宋"/>
                <w:sz w:val="24"/>
                <w:szCs w:val="20"/>
              </w:rPr>
            </w:pPr>
          </w:p>
        </w:tc>
      </w:tr>
    </w:tbl>
    <w:p w14:paraId="7EF17513">
      <w:pPr>
        <w:spacing w:after="78"/>
        <w:rPr>
          <w:rFonts w:hint="eastAsia" w:ascii="仿宋" w:hAnsi="仿宋" w:eastAsia="仿宋" w:cs="Arial"/>
        </w:rPr>
      </w:pPr>
      <w:r>
        <w:br w:type="page"/>
      </w:r>
    </w:p>
    <w:p w14:paraId="102543DB">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00A8D60B">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68282149">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6691DDB0">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bidi="ar"/>
        </w:rPr>
        <w:t>膜系统耗材药剂</w:t>
      </w:r>
      <w:r>
        <w:rPr>
          <w:rFonts w:hint="eastAsia" w:ascii="仿宋" w:hAnsi="仿宋" w:eastAsia="仿宋"/>
          <w:b/>
          <w:color w:val="000000"/>
          <w:szCs w:val="21"/>
          <w:u w:val="single"/>
        </w:rPr>
        <w:t>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bidi="ar"/>
        </w:rPr>
        <w:t>膜系统耗材药剂</w:t>
      </w:r>
      <w:r>
        <w:rPr>
          <w:rFonts w:hint="eastAsia" w:ascii="仿宋" w:hAnsi="仿宋" w:eastAsia="仿宋"/>
          <w:b/>
          <w:color w:val="000000"/>
          <w:szCs w:val="21"/>
          <w:u w:val="single"/>
        </w:rPr>
        <w:t>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04F28B06">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67CC0FBD">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1A84A618">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6DE4B7CA">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7A6BAEC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101BEB06">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1A13EE9E">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09B5E809">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2293636F">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0B5A5BB7">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247D2C69">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711D8312">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（3）近两年内（2023年8月至今）或成立至今（成立不足两年的单位）至少具备一项正在实施或已完成的类似业绩；</w:t>
      </w:r>
    </w:p>
    <w:p w14:paraId="143A3BF5">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191AE792">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38327D0B">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03F3E0E6">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bidi="ar"/>
        </w:rPr>
        <w:t>膜系统耗材药剂</w:t>
      </w:r>
      <w:r>
        <w:rPr>
          <w:rFonts w:hint="eastAsia" w:ascii="仿宋" w:hAnsi="仿宋" w:eastAsia="仿宋"/>
          <w:b/>
          <w:color w:val="000000"/>
          <w:szCs w:val="21"/>
          <w:u w:val="single"/>
        </w:rPr>
        <w:t>采购项目</w:t>
      </w:r>
      <w:r>
        <w:rPr>
          <w:rFonts w:ascii="仿宋" w:hAnsi="仿宋" w:eastAsia="仿宋"/>
          <w:szCs w:val="21"/>
        </w:rPr>
        <w:t>选聘，特承诺如下：</w:t>
      </w:r>
    </w:p>
    <w:p w14:paraId="3E07791F">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3FBE827D">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0AA0C24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544A524B">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4243F70A">
      <w:pPr>
        <w:tabs>
          <w:tab w:val="left" w:pos="1110"/>
        </w:tabs>
        <w:spacing w:after="78" w:line="276" w:lineRule="auto"/>
        <w:ind w:firstLine="420" w:firstLineChars="200"/>
        <w:rPr>
          <w:rFonts w:hint="eastAsia" w:ascii="仿宋" w:hAnsi="仿宋" w:eastAsia="仿宋"/>
          <w:color w:val="000000"/>
          <w:szCs w:val="21"/>
        </w:rPr>
      </w:pPr>
    </w:p>
    <w:p w14:paraId="446914C6">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0E4EB71D">
      <w:pPr>
        <w:spacing w:after="78" w:line="276" w:lineRule="auto"/>
        <w:ind w:firstLine="630" w:firstLineChars="300"/>
        <w:rPr>
          <w:rFonts w:hint="eastAsia" w:ascii="仿宋" w:hAnsi="仿宋" w:eastAsia="仿宋"/>
          <w:b/>
          <w:szCs w:val="21"/>
        </w:rPr>
      </w:pPr>
      <w:r>
        <w:rPr>
          <w:rFonts w:ascii="仿宋" w:hAnsi="仿宋" w:eastAsia="仿宋"/>
          <w:color w:val="000000"/>
          <w:szCs w:val="21"/>
        </w:rPr>
        <w:t>年    月    日</w:t>
      </w:r>
    </w:p>
    <w:p w14:paraId="7CD39C70">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5D256AC6">
      <w:pPr>
        <w:pStyle w:val="4"/>
        <w:spacing w:before="156" w:beforeLines="50" w:after="156" w:afterLines="50"/>
        <w:ind w:left="1020" w:leftChars="200" w:hanging="600"/>
        <w:jc w:val="left"/>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2336" behindDoc="0" locked="0" layoutInCell="1" allowOverlap="1">
                <wp:simplePos x="0" y="0"/>
                <wp:positionH relativeFrom="column">
                  <wp:posOffset>-77470</wp:posOffset>
                </wp:positionH>
                <wp:positionV relativeFrom="paragraph">
                  <wp:posOffset>464185</wp:posOffset>
                </wp:positionV>
                <wp:extent cx="5397500" cy="8305800"/>
                <wp:effectExtent l="4445" t="4445" r="8255" b="14605"/>
                <wp:wrapNone/>
                <wp:docPr id="6" name="文本框 6"/>
                <wp:cNvGraphicFramePr/>
                <a:graphic xmlns:a="http://schemas.openxmlformats.org/drawingml/2006/main">
                  <a:graphicData uri="http://schemas.microsoft.com/office/word/2010/wordprocessingShape">
                    <wps:wsp>
                      <wps:cNvSpPr txBox="1"/>
                      <wps:spPr>
                        <a:xfrm>
                          <a:off x="1065530" y="5419725"/>
                          <a:ext cx="5397500" cy="8305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84516A2">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pt;margin-top:36.55pt;height:654pt;width:425pt;z-index:251662336;mso-width-relative:page;mso-height-relative:page;" fillcolor="#FFFFFF [3201]" filled="t" stroked="t" coordsize="21600,21600" o:gfxdata="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h+8W51wAAAAsBAAAPAAAAAAAAAAEAIAAAACIAAABkcnMvZG93bnJldi54bWxQSwECFAAU&#10;AAAACACHTuJA+8jFyWQCAADEBAAADgAAAAAAAAABACAAAAAmAQAAZHJzL2Uyb0RvYy54bWxQSwUG&#10;AAAAAAYABgBZAQAA/AUAAAAA&#10;">
                <v:fill on="t" focussize="0,0"/>
                <v:stroke weight="0.5pt" color="#000000 [3204]" joinstyle="round"/>
                <v:imagedata o:title=""/>
                <o:lock v:ext="edit" aspectratio="f"/>
                <v:textbox>
                  <w:txbxContent>
                    <w:p w14:paraId="684516A2">
                      <w:pPr>
                        <w:spacing w:after="78"/>
                      </w:pPr>
                    </w:p>
                  </w:txbxContent>
                </v:textbox>
              </v:shape>
            </w:pict>
          </mc:Fallback>
        </mc:AlternateContent>
      </w:r>
      <w:r>
        <w:rPr>
          <w:rFonts w:hint="eastAsia" w:ascii="仿宋" w:hAnsi="仿宋" w:eastAsia="仿宋" w:cs="宋体"/>
          <w:color w:val="000000"/>
          <w:sz w:val="24"/>
          <w:szCs w:val="21"/>
        </w:rPr>
        <w:t>营业执照</w:t>
      </w:r>
    </w:p>
    <w:p w14:paraId="7F7E11F5">
      <w:pPr>
        <w:tabs>
          <w:tab w:val="left" w:pos="1110"/>
        </w:tabs>
        <w:spacing w:after="78" w:line="276" w:lineRule="auto"/>
        <w:ind w:firstLine="480" w:firstLineChars="200"/>
        <w:rPr>
          <w:rFonts w:hint="eastAsia" w:ascii="仿宋" w:hAnsi="仿宋" w:eastAsia="仿宋" w:cs="宋体"/>
          <w:color w:val="000000"/>
          <w:sz w:val="24"/>
          <w:szCs w:val="21"/>
        </w:rPr>
      </w:pPr>
    </w:p>
    <w:p w14:paraId="2283D0A7">
      <w:pPr>
        <w:pStyle w:val="27"/>
        <w:spacing w:after="78"/>
        <w:ind w:left="2940"/>
        <w:rPr>
          <w:rFonts w:hint="eastAsia" w:ascii="仿宋" w:hAnsi="仿宋" w:eastAsia="仿宋" w:cs="宋体"/>
          <w:color w:val="000000"/>
          <w:sz w:val="24"/>
          <w:szCs w:val="21"/>
        </w:rPr>
      </w:pPr>
    </w:p>
    <w:p w14:paraId="35E858D5">
      <w:pPr>
        <w:spacing w:after="78"/>
        <w:rPr>
          <w:rFonts w:hint="eastAsia" w:ascii="仿宋" w:hAnsi="仿宋" w:eastAsia="仿宋" w:cs="宋体"/>
          <w:color w:val="000000"/>
          <w:sz w:val="24"/>
          <w:szCs w:val="21"/>
        </w:rPr>
      </w:pPr>
    </w:p>
    <w:p w14:paraId="2DA4A5C4">
      <w:pPr>
        <w:pStyle w:val="27"/>
        <w:spacing w:after="78"/>
        <w:ind w:left="2940"/>
        <w:rPr>
          <w:rFonts w:hint="eastAsia" w:ascii="仿宋" w:hAnsi="仿宋" w:eastAsia="仿宋" w:cs="宋体"/>
          <w:color w:val="000000"/>
          <w:sz w:val="24"/>
          <w:szCs w:val="21"/>
        </w:rPr>
      </w:pPr>
    </w:p>
    <w:p w14:paraId="2078277F">
      <w:pPr>
        <w:spacing w:after="78"/>
        <w:rPr>
          <w:rFonts w:hint="eastAsia" w:ascii="仿宋" w:hAnsi="仿宋" w:eastAsia="仿宋" w:cs="宋体"/>
          <w:color w:val="000000"/>
          <w:sz w:val="24"/>
          <w:szCs w:val="21"/>
        </w:rPr>
      </w:pPr>
    </w:p>
    <w:p w14:paraId="3C8FFE11">
      <w:pPr>
        <w:pStyle w:val="27"/>
        <w:spacing w:after="78"/>
        <w:ind w:left="2940"/>
        <w:rPr>
          <w:rFonts w:hint="eastAsia" w:ascii="仿宋" w:hAnsi="仿宋" w:eastAsia="仿宋" w:cs="宋体"/>
          <w:color w:val="000000"/>
          <w:sz w:val="24"/>
          <w:szCs w:val="21"/>
        </w:rPr>
      </w:pPr>
    </w:p>
    <w:p w14:paraId="7B129E3A">
      <w:pPr>
        <w:spacing w:after="78"/>
        <w:rPr>
          <w:rFonts w:hint="eastAsia" w:ascii="仿宋" w:hAnsi="仿宋" w:eastAsia="仿宋" w:cs="宋体"/>
          <w:color w:val="000000"/>
          <w:sz w:val="24"/>
          <w:szCs w:val="21"/>
        </w:rPr>
      </w:pPr>
    </w:p>
    <w:p w14:paraId="144CFEED">
      <w:pPr>
        <w:pStyle w:val="27"/>
        <w:spacing w:after="78"/>
        <w:ind w:left="2940"/>
        <w:rPr>
          <w:rFonts w:hint="eastAsia" w:ascii="仿宋" w:hAnsi="仿宋" w:eastAsia="仿宋" w:cs="宋体"/>
          <w:color w:val="000000"/>
          <w:sz w:val="24"/>
          <w:szCs w:val="21"/>
        </w:rPr>
      </w:pPr>
    </w:p>
    <w:p w14:paraId="68DC7448">
      <w:pPr>
        <w:spacing w:after="78"/>
        <w:rPr>
          <w:rFonts w:hint="eastAsia" w:ascii="仿宋" w:hAnsi="仿宋" w:eastAsia="仿宋" w:cs="宋体"/>
          <w:color w:val="000000"/>
          <w:sz w:val="24"/>
          <w:szCs w:val="21"/>
        </w:rPr>
      </w:pPr>
    </w:p>
    <w:p w14:paraId="6C65D21C">
      <w:pPr>
        <w:pStyle w:val="27"/>
        <w:spacing w:after="78"/>
        <w:ind w:left="2940"/>
        <w:rPr>
          <w:rFonts w:hint="eastAsia" w:ascii="仿宋" w:hAnsi="仿宋" w:eastAsia="仿宋" w:cs="宋体"/>
          <w:color w:val="000000"/>
          <w:sz w:val="24"/>
          <w:szCs w:val="21"/>
        </w:rPr>
      </w:pPr>
    </w:p>
    <w:p w14:paraId="193A61DA">
      <w:pPr>
        <w:spacing w:after="78"/>
        <w:rPr>
          <w:rFonts w:hint="eastAsia" w:ascii="仿宋" w:hAnsi="仿宋" w:eastAsia="仿宋" w:cs="宋体"/>
          <w:color w:val="000000"/>
          <w:sz w:val="24"/>
          <w:szCs w:val="21"/>
        </w:rPr>
      </w:pPr>
    </w:p>
    <w:p w14:paraId="6FC8AE67">
      <w:pPr>
        <w:spacing w:after="78"/>
      </w:pPr>
    </w:p>
    <w:p w14:paraId="00D786D4">
      <w:pPr>
        <w:spacing w:after="78"/>
      </w:pPr>
    </w:p>
    <w:p w14:paraId="675C2B96">
      <w:pPr>
        <w:spacing w:after="78"/>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600F8A7">
      <w:pPr>
        <w:pStyle w:val="61"/>
        <w:keepNext/>
        <w:keepLines/>
        <w:numPr>
          <w:ilvl w:val="0"/>
          <w:numId w:val="3"/>
        </w:numPr>
        <w:spacing w:after="156" w:afterLines="5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bidi="ar"/>
        </w:rPr>
        <w:t>膜系统耗材药剂</w:t>
      </w:r>
      <w:r>
        <w:rPr>
          <w:rFonts w:hint="eastAsia" w:ascii="仿宋" w:hAnsi="仿宋" w:eastAsia="仿宋"/>
          <w:b/>
          <w:color w:val="000000"/>
          <w:sz w:val="24"/>
        </w:rPr>
        <w:t>采购项目</w:t>
      </w:r>
      <w:r>
        <w:rPr>
          <w:rFonts w:hint="eastAsia" w:ascii="仿宋" w:hAnsi="仿宋" w:eastAsia="仿宋"/>
          <w:b/>
          <w:bCs/>
          <w:kern w:val="0"/>
          <w:sz w:val="24"/>
        </w:rPr>
        <w:t>报价一览表</w:t>
      </w:r>
    </w:p>
    <w:tbl>
      <w:tblPr>
        <w:tblStyle w:val="22"/>
        <w:tblpPr w:leftFromText="180" w:rightFromText="180" w:vertAnchor="text" w:horzAnchor="page" w:tblpXSpec="center" w:tblpY="393"/>
        <w:tblOverlap w:val="never"/>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7"/>
        <w:gridCol w:w="1346"/>
        <w:gridCol w:w="1709"/>
        <w:gridCol w:w="973"/>
        <w:gridCol w:w="847"/>
        <w:gridCol w:w="1234"/>
        <w:gridCol w:w="1203"/>
      </w:tblGrid>
      <w:tr w14:paraId="1F9AE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9" w:type="pct"/>
            <w:vAlign w:val="center"/>
          </w:tcPr>
          <w:p w14:paraId="7E4FF7D4">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4290" w:type="pct"/>
            <w:gridSpan w:val="6"/>
            <w:vAlign w:val="center"/>
          </w:tcPr>
          <w:p w14:paraId="5CE38610">
            <w:pPr>
              <w:spacing w:afterLines="0" w:line="300" w:lineRule="exact"/>
              <w:jc w:val="center"/>
              <w:rPr>
                <w:rFonts w:hint="eastAsia" w:ascii="仿宋" w:hAnsi="仿宋" w:eastAsia="仿宋"/>
                <w:bCs/>
                <w:szCs w:val="21"/>
              </w:rPr>
            </w:pPr>
            <w:r>
              <w:rPr>
                <w:rFonts w:hint="eastAsia" w:ascii="仿宋" w:hAnsi="仿宋" w:eastAsia="仿宋" w:cs="仿宋"/>
                <w:b/>
                <w:bCs/>
                <w:color w:val="000000"/>
                <w:szCs w:val="21"/>
                <w:lang w:bidi="ar"/>
              </w:rPr>
              <w:t>膜系统耗材药剂</w:t>
            </w:r>
            <w:r>
              <w:rPr>
                <w:rFonts w:hint="eastAsia" w:ascii="仿宋" w:hAnsi="仿宋" w:eastAsia="仿宋"/>
                <w:b/>
                <w:szCs w:val="21"/>
              </w:rPr>
              <w:t>采购项目报价</w:t>
            </w:r>
          </w:p>
        </w:tc>
      </w:tr>
      <w:tr w14:paraId="1C08D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pct"/>
            <w:vMerge w:val="restart"/>
            <w:vAlign w:val="center"/>
          </w:tcPr>
          <w:p w14:paraId="155CB430">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1793" w:type="pct"/>
            <w:gridSpan w:val="2"/>
            <w:vMerge w:val="restart"/>
            <w:vAlign w:val="center"/>
          </w:tcPr>
          <w:p w14:paraId="20795667">
            <w:pPr>
              <w:spacing w:afterLines="0" w:line="300" w:lineRule="exact"/>
              <w:jc w:val="center"/>
              <w:rPr>
                <w:rFonts w:hint="eastAsia" w:ascii="仿宋" w:hAnsi="仿宋" w:eastAsia="仿宋"/>
                <w:szCs w:val="21"/>
              </w:rPr>
            </w:pPr>
            <w:r>
              <w:rPr>
                <w:rFonts w:hint="eastAsia" w:ascii="仿宋" w:hAnsi="仿宋" w:eastAsia="仿宋"/>
                <w:szCs w:val="21"/>
              </w:rPr>
              <w:t>深圳市佳耀生态环保科技有限公司</w:t>
            </w:r>
          </w:p>
        </w:tc>
        <w:tc>
          <w:tcPr>
            <w:tcW w:w="571" w:type="pct"/>
            <w:vAlign w:val="center"/>
          </w:tcPr>
          <w:p w14:paraId="69F47366">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1926" w:type="pct"/>
            <w:gridSpan w:val="3"/>
          </w:tcPr>
          <w:p w14:paraId="61FC02EB">
            <w:pPr>
              <w:spacing w:afterLines="0"/>
              <w:jc w:val="center"/>
              <w:rPr>
                <w:rFonts w:hint="eastAsia" w:ascii="仿宋" w:hAnsi="仿宋" w:eastAsia="仿宋"/>
                <w:sz w:val="18"/>
                <w:szCs w:val="18"/>
              </w:rPr>
            </w:pPr>
            <w:r>
              <w:rPr>
                <w:rFonts w:hint="eastAsia" w:ascii="仿宋" w:hAnsi="仿宋" w:eastAsia="仿宋"/>
                <w:b/>
                <w:bCs/>
                <w:color w:val="FF0000"/>
                <w:sz w:val="18"/>
                <w:szCs w:val="18"/>
              </w:rPr>
              <w:t>（*必填项）</w:t>
            </w:r>
          </w:p>
        </w:tc>
      </w:tr>
      <w:tr w14:paraId="0082A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9" w:type="pct"/>
            <w:vMerge w:val="continue"/>
            <w:vAlign w:val="center"/>
          </w:tcPr>
          <w:p w14:paraId="1B066A29">
            <w:pPr>
              <w:spacing w:afterLines="0" w:line="300" w:lineRule="exact"/>
              <w:jc w:val="center"/>
              <w:rPr>
                <w:rFonts w:hint="eastAsia" w:ascii="仿宋" w:hAnsi="仿宋" w:eastAsia="仿宋"/>
                <w:szCs w:val="21"/>
              </w:rPr>
            </w:pPr>
          </w:p>
        </w:tc>
        <w:tc>
          <w:tcPr>
            <w:tcW w:w="1793" w:type="pct"/>
            <w:gridSpan w:val="2"/>
            <w:vMerge w:val="continue"/>
            <w:vAlign w:val="center"/>
          </w:tcPr>
          <w:p w14:paraId="602358CC">
            <w:pPr>
              <w:spacing w:afterLines="0" w:line="300" w:lineRule="exact"/>
              <w:jc w:val="center"/>
              <w:rPr>
                <w:rFonts w:hint="eastAsia" w:ascii="仿宋" w:hAnsi="仿宋" w:eastAsia="仿宋"/>
                <w:szCs w:val="21"/>
              </w:rPr>
            </w:pPr>
          </w:p>
        </w:tc>
        <w:tc>
          <w:tcPr>
            <w:tcW w:w="571" w:type="pct"/>
            <w:vAlign w:val="center"/>
          </w:tcPr>
          <w:p w14:paraId="471262E6">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1926" w:type="pct"/>
            <w:gridSpan w:val="3"/>
          </w:tcPr>
          <w:p w14:paraId="2768F4C3">
            <w:pPr>
              <w:spacing w:afterLines="0"/>
              <w:jc w:val="center"/>
              <w:rPr>
                <w:rFonts w:hint="eastAsia" w:ascii="仿宋" w:hAnsi="仿宋" w:eastAsia="仿宋"/>
                <w:sz w:val="18"/>
                <w:szCs w:val="18"/>
              </w:rPr>
            </w:pPr>
            <w:r>
              <w:rPr>
                <w:rFonts w:hint="eastAsia" w:ascii="仿宋" w:hAnsi="仿宋" w:eastAsia="仿宋"/>
                <w:b/>
                <w:bCs/>
                <w:color w:val="FF0000"/>
                <w:sz w:val="18"/>
                <w:szCs w:val="18"/>
              </w:rPr>
              <w:t>（*必填项）</w:t>
            </w:r>
          </w:p>
        </w:tc>
      </w:tr>
      <w:tr w14:paraId="4428D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9" w:type="pct"/>
            <w:vAlign w:val="center"/>
          </w:tcPr>
          <w:p w14:paraId="2EBBA482">
            <w:pPr>
              <w:spacing w:afterLines="0" w:line="300" w:lineRule="exact"/>
              <w:jc w:val="center"/>
              <w:rPr>
                <w:rFonts w:hint="eastAsia" w:ascii="仿宋" w:hAnsi="仿宋" w:eastAsia="仿宋"/>
                <w:szCs w:val="21"/>
              </w:rPr>
            </w:pPr>
            <w:r>
              <w:rPr>
                <w:rFonts w:hint="eastAsia" w:ascii="仿宋" w:hAnsi="仿宋" w:eastAsia="仿宋"/>
                <w:szCs w:val="21"/>
              </w:rPr>
              <w:t>送货地址</w:t>
            </w:r>
          </w:p>
        </w:tc>
        <w:tc>
          <w:tcPr>
            <w:tcW w:w="1793" w:type="pct"/>
            <w:gridSpan w:val="2"/>
            <w:vAlign w:val="center"/>
          </w:tcPr>
          <w:p w14:paraId="6FA2E5EB">
            <w:pPr>
              <w:spacing w:afterLines="0" w:line="300" w:lineRule="exact"/>
              <w:jc w:val="center"/>
              <w:rPr>
                <w:rFonts w:hint="eastAsia" w:ascii="仿宋" w:hAnsi="仿宋" w:eastAsia="仿宋"/>
                <w:szCs w:val="21"/>
              </w:rPr>
            </w:pPr>
            <w:r>
              <w:rPr>
                <w:rFonts w:hint="eastAsia" w:ascii="仿宋" w:hAnsi="仿宋" w:eastAsia="仿宋" w:cs="仿宋"/>
                <w:szCs w:val="21"/>
              </w:rPr>
              <w:t>广东省深圳市</w:t>
            </w:r>
          </w:p>
        </w:tc>
        <w:tc>
          <w:tcPr>
            <w:tcW w:w="571" w:type="pct"/>
            <w:vAlign w:val="center"/>
          </w:tcPr>
          <w:p w14:paraId="575B53C8">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1926" w:type="pct"/>
            <w:gridSpan w:val="3"/>
          </w:tcPr>
          <w:p w14:paraId="65A9F4FF">
            <w:pPr>
              <w:spacing w:afterLines="0"/>
              <w:jc w:val="center"/>
              <w:rPr>
                <w:rFonts w:hint="eastAsia" w:ascii="仿宋" w:hAnsi="仿宋" w:eastAsia="仿宋"/>
                <w:sz w:val="18"/>
                <w:szCs w:val="18"/>
              </w:rPr>
            </w:pPr>
            <w:r>
              <w:rPr>
                <w:rFonts w:hint="eastAsia" w:ascii="仿宋" w:hAnsi="仿宋" w:eastAsia="仿宋"/>
                <w:b/>
                <w:bCs/>
                <w:color w:val="FF0000"/>
                <w:sz w:val="18"/>
                <w:szCs w:val="18"/>
              </w:rPr>
              <w:t>（*必填项）</w:t>
            </w:r>
          </w:p>
        </w:tc>
      </w:tr>
      <w:tr w14:paraId="6F348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6DBC6325">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45310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709" w:type="pct"/>
            <w:vAlign w:val="center"/>
          </w:tcPr>
          <w:p w14:paraId="4D289E3E">
            <w:pPr>
              <w:spacing w:afterLines="0" w:line="440" w:lineRule="exact"/>
              <w:jc w:val="center"/>
              <w:rPr>
                <w:rFonts w:hint="eastAsia" w:ascii="仿宋" w:hAnsi="仿宋" w:eastAsia="仿宋"/>
                <w:b/>
                <w:szCs w:val="21"/>
              </w:rPr>
            </w:pPr>
            <w:r>
              <w:rPr>
                <w:rFonts w:hint="eastAsia" w:ascii="仿宋" w:hAnsi="仿宋" w:eastAsia="仿宋"/>
                <w:b/>
                <w:szCs w:val="21"/>
              </w:rPr>
              <w:t>项次</w:t>
            </w:r>
          </w:p>
        </w:tc>
        <w:tc>
          <w:tcPr>
            <w:tcW w:w="790" w:type="pct"/>
            <w:vAlign w:val="center"/>
          </w:tcPr>
          <w:p w14:paraId="2A4B8545">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003" w:type="pct"/>
            <w:vAlign w:val="center"/>
          </w:tcPr>
          <w:p w14:paraId="2E446C41">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规格型号</w:t>
            </w:r>
          </w:p>
        </w:tc>
        <w:tc>
          <w:tcPr>
            <w:tcW w:w="571" w:type="pct"/>
            <w:vAlign w:val="center"/>
          </w:tcPr>
          <w:p w14:paraId="11F9B855">
            <w:pPr>
              <w:spacing w:afterLines="0" w:line="440" w:lineRule="exact"/>
              <w:jc w:val="center"/>
              <w:rPr>
                <w:rFonts w:hint="eastAsia" w:ascii="仿宋" w:hAnsi="仿宋" w:eastAsia="仿宋"/>
                <w:b/>
                <w:szCs w:val="21"/>
              </w:rPr>
            </w:pPr>
            <w:r>
              <w:rPr>
                <w:rFonts w:ascii="仿宋" w:hAnsi="仿宋" w:eastAsia="仿宋"/>
                <w:b/>
                <w:szCs w:val="21"/>
              </w:rPr>
              <w:t>单位</w:t>
            </w:r>
          </w:p>
        </w:tc>
        <w:tc>
          <w:tcPr>
            <w:tcW w:w="497" w:type="pct"/>
            <w:vAlign w:val="center"/>
          </w:tcPr>
          <w:p w14:paraId="342149A1">
            <w:pPr>
              <w:spacing w:afterLines="0" w:line="440" w:lineRule="exact"/>
              <w:jc w:val="center"/>
              <w:rPr>
                <w:rFonts w:hint="eastAsia" w:ascii="仿宋" w:hAnsi="仿宋" w:eastAsia="仿宋"/>
                <w:b/>
                <w:szCs w:val="21"/>
              </w:rPr>
            </w:pPr>
            <w:r>
              <w:rPr>
                <w:rFonts w:hint="eastAsia" w:ascii="仿宋" w:hAnsi="仿宋" w:eastAsia="仿宋"/>
                <w:b/>
                <w:szCs w:val="21"/>
              </w:rPr>
              <w:t>*暂估</w:t>
            </w:r>
            <w:r>
              <w:rPr>
                <w:rFonts w:ascii="仿宋" w:hAnsi="仿宋" w:eastAsia="仿宋"/>
                <w:b/>
                <w:szCs w:val="21"/>
              </w:rPr>
              <w:t>数量</w:t>
            </w:r>
          </w:p>
        </w:tc>
        <w:tc>
          <w:tcPr>
            <w:tcW w:w="724" w:type="pct"/>
            <w:vAlign w:val="center"/>
          </w:tcPr>
          <w:p w14:paraId="7C127A87">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ascii="仿宋" w:hAnsi="仿宋" w:eastAsia="仿宋"/>
                <w:b/>
                <w:szCs w:val="21"/>
              </w:rPr>
              <w:t>单价</w:t>
            </w:r>
            <w:r>
              <w:rPr>
                <w:rFonts w:hint="eastAsia" w:ascii="仿宋" w:hAnsi="仿宋" w:eastAsia="仿宋"/>
                <w:b/>
                <w:szCs w:val="21"/>
              </w:rPr>
              <w:t>（元）</w:t>
            </w:r>
          </w:p>
        </w:tc>
        <w:tc>
          <w:tcPr>
            <w:tcW w:w="704" w:type="pct"/>
            <w:vAlign w:val="center"/>
          </w:tcPr>
          <w:p w14:paraId="6BF39376">
            <w:pPr>
              <w:spacing w:afterLines="0" w:line="440" w:lineRule="exact"/>
              <w:jc w:val="center"/>
              <w:rPr>
                <w:rFonts w:hint="eastAsia" w:ascii="仿宋" w:hAnsi="仿宋" w:eastAsia="仿宋"/>
                <w:b/>
                <w:szCs w:val="21"/>
              </w:rPr>
            </w:pPr>
            <w:r>
              <w:rPr>
                <w:rFonts w:hint="eastAsia" w:ascii="仿宋" w:hAnsi="仿宋" w:eastAsia="仿宋"/>
                <w:b/>
                <w:szCs w:val="21"/>
              </w:rPr>
              <w:t>*小计</w:t>
            </w:r>
          </w:p>
          <w:p w14:paraId="7A6D10F9">
            <w:pPr>
              <w:spacing w:afterLines="0" w:line="440" w:lineRule="exact"/>
              <w:jc w:val="center"/>
              <w:rPr>
                <w:rFonts w:hint="eastAsia" w:ascii="仿宋" w:hAnsi="仿宋" w:eastAsia="仿宋"/>
                <w:b/>
                <w:szCs w:val="21"/>
              </w:rPr>
            </w:pPr>
            <w:r>
              <w:rPr>
                <w:rFonts w:hint="eastAsia" w:ascii="仿宋" w:hAnsi="仿宋" w:eastAsia="仿宋"/>
                <w:b/>
                <w:szCs w:val="21"/>
              </w:rPr>
              <w:t>（元）</w:t>
            </w:r>
          </w:p>
        </w:tc>
      </w:tr>
      <w:tr w14:paraId="19CD0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9" w:type="pct"/>
            <w:vAlign w:val="center"/>
          </w:tcPr>
          <w:p w14:paraId="0582EA64">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rPr>
            </w:pPr>
            <w:r>
              <w:rPr>
                <w:rFonts w:hint="eastAsia" w:ascii="仿宋" w:hAnsi="仿宋" w:eastAsia="仿宋" w:cs="仿宋"/>
                <w:spacing w:val="-8"/>
                <w:sz w:val="22"/>
                <w:szCs w:val="22"/>
              </w:rPr>
              <w:t>1</w:t>
            </w:r>
          </w:p>
        </w:tc>
        <w:tc>
          <w:tcPr>
            <w:tcW w:w="790" w:type="pct"/>
            <w:vAlign w:val="center"/>
          </w:tcPr>
          <w:p w14:paraId="0A66B5EE">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Cs w:val="21"/>
                <w:lang w:bidi="ar"/>
              </w:rPr>
            </w:pPr>
            <w:r>
              <w:rPr>
                <w:rFonts w:hint="eastAsia" w:ascii="仿宋" w:hAnsi="仿宋" w:eastAsia="仿宋" w:cs="仿宋"/>
                <w:spacing w:val="-8"/>
                <w:szCs w:val="21"/>
              </w:rPr>
              <w:t>酸性</w:t>
            </w:r>
            <w:r>
              <w:rPr>
                <w:rFonts w:hint="eastAsia" w:ascii="仿宋" w:hAnsi="仿宋" w:eastAsia="仿宋" w:cs="仿宋"/>
                <w:szCs w:val="21"/>
              </w:rPr>
              <w:t>清洗剂</w:t>
            </w:r>
          </w:p>
        </w:tc>
        <w:tc>
          <w:tcPr>
            <w:tcW w:w="1003" w:type="pct"/>
            <w:vAlign w:val="center"/>
          </w:tcPr>
          <w:p w14:paraId="5D983F74">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1"/>
                <w:szCs w:val="21"/>
              </w:rPr>
            </w:pPr>
            <w:r>
              <w:rPr>
                <w:rFonts w:hint="eastAsia" w:ascii="仿宋" w:hAnsi="仿宋" w:eastAsia="仿宋" w:cs="仿宋"/>
                <w:spacing w:val="-8"/>
                <w:sz w:val="21"/>
                <w:szCs w:val="21"/>
              </w:rPr>
              <w:t>R0 膜专用</w:t>
            </w:r>
          </w:p>
          <w:p w14:paraId="215E1666">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1"/>
                <w:szCs w:val="21"/>
                <w:lang w:bidi="ar"/>
              </w:rPr>
            </w:pPr>
            <w:r>
              <w:rPr>
                <w:rFonts w:hint="eastAsia" w:ascii="仿宋" w:hAnsi="仿宋" w:eastAsia="仿宋" w:cs="仿宋"/>
                <w:color w:val="000000"/>
                <w:sz w:val="21"/>
                <w:szCs w:val="21"/>
                <w:lang w:eastAsia="zh-CN" w:bidi="ar"/>
              </w:rPr>
              <w:t>（</w:t>
            </w:r>
            <w:r>
              <w:rPr>
                <w:rFonts w:hint="eastAsia" w:ascii="仿宋" w:hAnsi="仿宋" w:eastAsia="仿宋" w:cs="仿宋"/>
                <w:spacing w:val="-8"/>
                <w:sz w:val="21"/>
                <w:szCs w:val="21"/>
              </w:rPr>
              <w:t>25kg/桶</w:t>
            </w:r>
            <w:r>
              <w:rPr>
                <w:rFonts w:hint="eastAsia" w:ascii="仿宋" w:hAnsi="仿宋" w:eastAsia="仿宋" w:cs="仿宋"/>
                <w:color w:val="000000"/>
                <w:sz w:val="21"/>
                <w:szCs w:val="21"/>
                <w:lang w:eastAsia="zh-CN" w:bidi="ar"/>
              </w:rPr>
              <w:t>）</w:t>
            </w:r>
          </w:p>
        </w:tc>
        <w:tc>
          <w:tcPr>
            <w:tcW w:w="571" w:type="pct"/>
            <w:shd w:val="clear" w:color="auto" w:fill="auto"/>
            <w:vAlign w:val="center"/>
          </w:tcPr>
          <w:p w14:paraId="318DFD9B">
            <w:pPr>
              <w:spacing w:afterLines="0" w:line="240" w:lineRule="auto"/>
              <w:jc w:val="center"/>
              <w:rPr>
                <w:rFonts w:hint="eastAsia" w:ascii="仿宋" w:hAnsi="仿宋" w:eastAsia="仿宋"/>
                <w:szCs w:val="21"/>
              </w:rPr>
            </w:pPr>
            <w:r>
              <w:rPr>
                <w:rFonts w:hint="eastAsia" w:ascii="仿宋" w:hAnsi="仿宋" w:eastAsia="仿宋" w:cs="宋体"/>
                <w:kern w:val="0"/>
                <w:szCs w:val="21"/>
              </w:rPr>
              <w:t>吨</w:t>
            </w:r>
          </w:p>
        </w:tc>
        <w:tc>
          <w:tcPr>
            <w:tcW w:w="497" w:type="pct"/>
            <w:shd w:val="clear" w:color="auto" w:fill="auto"/>
            <w:vAlign w:val="center"/>
          </w:tcPr>
          <w:p w14:paraId="2F46DFC7">
            <w:pPr>
              <w:autoSpaceDE w:val="0"/>
              <w:autoSpaceDN w:val="0"/>
              <w:adjustRightInd w:val="0"/>
              <w:snapToGrid w:val="0"/>
              <w:spacing w:afterLines="0" w:line="240" w:lineRule="auto"/>
              <w:jc w:val="center"/>
              <w:rPr>
                <w:rFonts w:hint="eastAsia" w:ascii="仿宋" w:hAnsi="仿宋" w:eastAsia="仿宋"/>
                <w:szCs w:val="21"/>
              </w:rPr>
            </w:pPr>
            <w:r>
              <w:rPr>
                <w:rFonts w:hint="eastAsia" w:ascii="仿宋" w:hAnsi="仿宋" w:eastAsia="仿宋" w:cs="仿宋"/>
                <w:color w:val="000000"/>
                <w:kern w:val="0"/>
                <w:szCs w:val="21"/>
              </w:rPr>
              <w:t>2</w:t>
            </w:r>
          </w:p>
        </w:tc>
        <w:tc>
          <w:tcPr>
            <w:tcW w:w="724" w:type="pct"/>
            <w:shd w:val="clear" w:color="auto" w:fill="auto"/>
            <w:vAlign w:val="center"/>
          </w:tcPr>
          <w:p w14:paraId="4D039F2C">
            <w:pPr>
              <w:spacing w:afterLines="0" w:line="240" w:lineRule="auto"/>
              <w:jc w:val="center"/>
              <w:rPr>
                <w:rFonts w:hint="eastAsia" w:ascii="仿宋" w:hAnsi="仿宋" w:eastAsia="仿宋"/>
                <w:sz w:val="18"/>
                <w:szCs w:val="18"/>
              </w:rPr>
            </w:pPr>
            <w:r>
              <w:rPr>
                <w:rFonts w:hint="eastAsia" w:ascii="仿宋" w:hAnsi="仿宋" w:eastAsia="仿宋"/>
                <w:b/>
                <w:bCs/>
                <w:color w:val="FF0000"/>
                <w:sz w:val="18"/>
                <w:szCs w:val="18"/>
              </w:rPr>
              <w:t>（*必填项）</w:t>
            </w:r>
          </w:p>
        </w:tc>
        <w:tc>
          <w:tcPr>
            <w:tcW w:w="704" w:type="pct"/>
            <w:vAlign w:val="center"/>
          </w:tcPr>
          <w:p w14:paraId="1EFE3892">
            <w:pPr>
              <w:spacing w:afterLines="0" w:line="240" w:lineRule="auto"/>
              <w:jc w:val="left"/>
              <w:rPr>
                <w:rFonts w:hint="eastAsia" w:ascii="仿宋" w:hAnsi="仿宋" w:eastAsia="仿宋"/>
                <w:sz w:val="18"/>
                <w:szCs w:val="18"/>
              </w:rPr>
            </w:pPr>
            <w:r>
              <w:rPr>
                <w:rFonts w:hint="eastAsia" w:ascii="仿宋" w:hAnsi="仿宋" w:eastAsia="仿宋"/>
                <w:b/>
                <w:bCs/>
                <w:color w:val="FF0000"/>
                <w:sz w:val="18"/>
                <w:szCs w:val="18"/>
              </w:rPr>
              <w:t>（*必填项）</w:t>
            </w:r>
          </w:p>
        </w:tc>
      </w:tr>
      <w:tr w14:paraId="1EDA5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9" w:type="pct"/>
            <w:vAlign w:val="center"/>
          </w:tcPr>
          <w:p w14:paraId="6A997C13">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rPr>
            </w:pPr>
            <w:r>
              <w:rPr>
                <w:rFonts w:hint="eastAsia" w:ascii="仿宋" w:hAnsi="仿宋" w:eastAsia="仿宋" w:cs="仿宋"/>
                <w:spacing w:val="-8"/>
                <w:sz w:val="22"/>
                <w:szCs w:val="22"/>
              </w:rPr>
              <w:t>2</w:t>
            </w:r>
          </w:p>
        </w:tc>
        <w:tc>
          <w:tcPr>
            <w:tcW w:w="790" w:type="pct"/>
            <w:vAlign w:val="center"/>
          </w:tcPr>
          <w:p w14:paraId="1D39C5DD">
            <w:pPr>
              <w:pStyle w:val="58"/>
              <w:autoSpaceDE w:val="0"/>
              <w:autoSpaceDN w:val="0"/>
              <w:adjustRightInd w:val="0"/>
              <w:snapToGrid w:val="0"/>
              <w:spacing w:afterLines="0" w:line="240" w:lineRule="auto"/>
              <w:ind w:firstLine="0" w:firstLineChars="0"/>
              <w:jc w:val="center"/>
              <w:rPr>
                <w:rFonts w:hint="eastAsia" w:ascii="仿宋" w:hAnsi="仿宋" w:eastAsia="仿宋" w:cs="仿宋"/>
                <w:szCs w:val="21"/>
              </w:rPr>
            </w:pPr>
            <w:r>
              <w:rPr>
                <w:rFonts w:hint="eastAsia" w:ascii="仿宋" w:hAnsi="仿宋" w:eastAsia="仿宋" w:cs="仿宋"/>
                <w:spacing w:val="-8"/>
                <w:szCs w:val="21"/>
              </w:rPr>
              <w:t>碱性</w:t>
            </w:r>
            <w:r>
              <w:rPr>
                <w:rFonts w:hint="eastAsia" w:ascii="仿宋" w:hAnsi="仿宋" w:eastAsia="仿宋" w:cs="仿宋"/>
                <w:szCs w:val="21"/>
              </w:rPr>
              <w:t>清洗剂</w:t>
            </w:r>
          </w:p>
        </w:tc>
        <w:tc>
          <w:tcPr>
            <w:tcW w:w="1003" w:type="pct"/>
            <w:vAlign w:val="center"/>
          </w:tcPr>
          <w:p w14:paraId="3CA13703">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1"/>
                <w:szCs w:val="21"/>
              </w:rPr>
            </w:pPr>
            <w:r>
              <w:rPr>
                <w:rFonts w:hint="eastAsia" w:ascii="仿宋" w:hAnsi="仿宋" w:eastAsia="仿宋" w:cs="仿宋"/>
                <w:spacing w:val="-8"/>
                <w:sz w:val="21"/>
                <w:szCs w:val="21"/>
              </w:rPr>
              <w:t>R0 膜专用</w:t>
            </w:r>
          </w:p>
          <w:p w14:paraId="4C68646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1"/>
                <w:szCs w:val="21"/>
                <w:lang w:bidi="ar"/>
              </w:rPr>
            </w:pPr>
            <w:r>
              <w:rPr>
                <w:rFonts w:hint="eastAsia" w:ascii="仿宋" w:hAnsi="仿宋" w:eastAsia="仿宋" w:cs="仿宋"/>
                <w:color w:val="000000"/>
                <w:sz w:val="21"/>
                <w:szCs w:val="21"/>
                <w:lang w:eastAsia="zh-CN" w:bidi="ar"/>
              </w:rPr>
              <w:t>（</w:t>
            </w:r>
            <w:r>
              <w:rPr>
                <w:rFonts w:hint="eastAsia" w:ascii="仿宋" w:hAnsi="仿宋" w:eastAsia="仿宋" w:cs="仿宋"/>
                <w:spacing w:val="-8"/>
                <w:sz w:val="21"/>
                <w:szCs w:val="21"/>
              </w:rPr>
              <w:t>25kg/桶</w:t>
            </w:r>
            <w:r>
              <w:rPr>
                <w:rFonts w:hint="eastAsia" w:ascii="仿宋" w:hAnsi="仿宋" w:eastAsia="仿宋" w:cs="仿宋"/>
                <w:color w:val="000000"/>
                <w:sz w:val="21"/>
                <w:szCs w:val="21"/>
                <w:lang w:eastAsia="zh-CN" w:bidi="ar"/>
              </w:rPr>
              <w:t>）</w:t>
            </w:r>
          </w:p>
        </w:tc>
        <w:tc>
          <w:tcPr>
            <w:tcW w:w="571" w:type="pct"/>
            <w:shd w:val="clear" w:color="auto" w:fill="auto"/>
            <w:vAlign w:val="center"/>
          </w:tcPr>
          <w:p w14:paraId="5BE0E1AA">
            <w:pPr>
              <w:spacing w:afterLines="0" w:line="240" w:lineRule="auto"/>
              <w:jc w:val="center"/>
              <w:rPr>
                <w:rFonts w:hint="eastAsia" w:ascii="仿宋" w:hAnsi="仿宋" w:eastAsia="仿宋" w:cs="宋体"/>
                <w:kern w:val="0"/>
                <w:szCs w:val="21"/>
              </w:rPr>
            </w:pPr>
            <w:r>
              <w:rPr>
                <w:rFonts w:hint="eastAsia" w:ascii="仿宋" w:hAnsi="仿宋" w:eastAsia="仿宋" w:cs="宋体"/>
                <w:kern w:val="0"/>
                <w:szCs w:val="21"/>
              </w:rPr>
              <w:t>吨</w:t>
            </w:r>
          </w:p>
        </w:tc>
        <w:tc>
          <w:tcPr>
            <w:tcW w:w="497" w:type="pct"/>
            <w:shd w:val="clear" w:color="auto" w:fill="auto"/>
            <w:vAlign w:val="center"/>
          </w:tcPr>
          <w:p w14:paraId="5D3E2893">
            <w:pPr>
              <w:autoSpaceDE w:val="0"/>
              <w:autoSpaceDN w:val="0"/>
              <w:adjustRightInd w:val="0"/>
              <w:snapToGrid w:val="0"/>
              <w:spacing w:afterLines="0" w:line="240" w:lineRule="auto"/>
              <w:jc w:val="center"/>
              <w:rPr>
                <w:rFonts w:hint="eastAsia" w:ascii="仿宋" w:hAnsi="仿宋" w:eastAsia="仿宋"/>
                <w:szCs w:val="21"/>
              </w:rPr>
            </w:pPr>
            <w:r>
              <w:rPr>
                <w:rFonts w:hint="eastAsia" w:ascii="仿宋" w:hAnsi="仿宋" w:eastAsia="仿宋" w:cs="仿宋"/>
                <w:color w:val="000000"/>
                <w:kern w:val="0"/>
                <w:szCs w:val="21"/>
              </w:rPr>
              <w:t>2</w:t>
            </w:r>
          </w:p>
        </w:tc>
        <w:tc>
          <w:tcPr>
            <w:tcW w:w="724" w:type="pct"/>
            <w:shd w:val="clear" w:color="auto" w:fill="auto"/>
            <w:vAlign w:val="center"/>
          </w:tcPr>
          <w:p w14:paraId="34A765DF">
            <w:pPr>
              <w:spacing w:afterLines="0" w:line="240" w:lineRule="auto"/>
              <w:jc w:val="center"/>
              <w:rPr>
                <w:rFonts w:hint="eastAsia" w:ascii="仿宋" w:hAnsi="仿宋" w:eastAsia="仿宋"/>
                <w:b/>
                <w:bCs/>
                <w:color w:val="FF0000"/>
                <w:szCs w:val="21"/>
              </w:rPr>
            </w:pPr>
          </w:p>
        </w:tc>
        <w:tc>
          <w:tcPr>
            <w:tcW w:w="704" w:type="pct"/>
            <w:vAlign w:val="center"/>
          </w:tcPr>
          <w:p w14:paraId="14FBE705">
            <w:pPr>
              <w:spacing w:afterLines="0" w:line="240" w:lineRule="auto"/>
              <w:jc w:val="left"/>
              <w:rPr>
                <w:rFonts w:hint="eastAsia" w:ascii="仿宋" w:hAnsi="仿宋" w:eastAsia="仿宋"/>
                <w:szCs w:val="21"/>
              </w:rPr>
            </w:pPr>
          </w:p>
        </w:tc>
      </w:tr>
      <w:tr w14:paraId="48FCA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9" w:type="pct"/>
            <w:vAlign w:val="center"/>
          </w:tcPr>
          <w:p w14:paraId="395AA0B0">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rPr>
            </w:pPr>
            <w:r>
              <w:rPr>
                <w:rFonts w:hint="eastAsia" w:ascii="仿宋" w:hAnsi="仿宋" w:eastAsia="仿宋" w:cs="仿宋"/>
                <w:spacing w:val="-8"/>
                <w:sz w:val="22"/>
                <w:szCs w:val="22"/>
              </w:rPr>
              <w:t>3</w:t>
            </w:r>
          </w:p>
        </w:tc>
        <w:tc>
          <w:tcPr>
            <w:tcW w:w="790" w:type="pct"/>
            <w:vAlign w:val="center"/>
          </w:tcPr>
          <w:p w14:paraId="64D350B5">
            <w:pPr>
              <w:pStyle w:val="58"/>
              <w:autoSpaceDE w:val="0"/>
              <w:autoSpaceDN w:val="0"/>
              <w:adjustRightInd w:val="0"/>
              <w:snapToGrid w:val="0"/>
              <w:spacing w:afterLines="0" w:line="240" w:lineRule="auto"/>
              <w:ind w:firstLine="0" w:firstLineChars="0"/>
              <w:jc w:val="center"/>
              <w:rPr>
                <w:rFonts w:hint="eastAsia" w:ascii="仿宋" w:hAnsi="仿宋" w:eastAsia="仿宋" w:cs="仿宋"/>
                <w:szCs w:val="21"/>
              </w:rPr>
            </w:pPr>
            <w:r>
              <w:rPr>
                <w:rFonts w:hint="eastAsia" w:ascii="仿宋" w:hAnsi="仿宋" w:eastAsia="仿宋" w:cs="仿宋"/>
                <w:szCs w:val="21"/>
              </w:rPr>
              <w:t>阻垢剂</w:t>
            </w:r>
          </w:p>
        </w:tc>
        <w:tc>
          <w:tcPr>
            <w:tcW w:w="1003" w:type="pct"/>
            <w:vAlign w:val="center"/>
          </w:tcPr>
          <w:p w14:paraId="19CC289E">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1"/>
                <w:szCs w:val="21"/>
                <w:lang w:bidi="ar"/>
              </w:rPr>
            </w:pPr>
            <w:r>
              <w:rPr>
                <w:rFonts w:hint="eastAsia" w:ascii="仿宋" w:hAnsi="仿宋" w:eastAsia="仿宋" w:cs="仿宋"/>
                <w:color w:val="000000"/>
                <w:sz w:val="21"/>
                <w:szCs w:val="21"/>
                <w:lang w:bidi="ar"/>
              </w:rPr>
              <w:t>无磷阻垢缓蚀剂</w:t>
            </w:r>
            <w:r>
              <w:rPr>
                <w:rFonts w:hint="eastAsia" w:ascii="仿宋" w:hAnsi="仿宋" w:eastAsia="仿宋" w:cs="仿宋"/>
                <w:color w:val="000000"/>
                <w:sz w:val="21"/>
                <w:szCs w:val="21"/>
                <w:lang w:eastAsia="zh-CN" w:bidi="ar"/>
              </w:rPr>
              <w:t>（</w:t>
            </w:r>
            <w:r>
              <w:rPr>
                <w:rFonts w:hint="eastAsia" w:ascii="仿宋" w:hAnsi="仿宋" w:eastAsia="仿宋" w:cs="仿宋"/>
                <w:spacing w:val="-8"/>
                <w:sz w:val="21"/>
                <w:szCs w:val="21"/>
              </w:rPr>
              <w:t>25kg/桶</w:t>
            </w:r>
            <w:r>
              <w:rPr>
                <w:rFonts w:hint="eastAsia" w:ascii="仿宋" w:hAnsi="仿宋" w:eastAsia="仿宋" w:cs="仿宋"/>
                <w:color w:val="000000"/>
                <w:sz w:val="21"/>
                <w:szCs w:val="21"/>
                <w:lang w:eastAsia="zh-CN" w:bidi="ar"/>
              </w:rPr>
              <w:t>）</w:t>
            </w:r>
          </w:p>
        </w:tc>
        <w:tc>
          <w:tcPr>
            <w:tcW w:w="571" w:type="pct"/>
            <w:shd w:val="clear" w:color="auto" w:fill="auto"/>
            <w:vAlign w:val="center"/>
          </w:tcPr>
          <w:p w14:paraId="483EE859">
            <w:pPr>
              <w:spacing w:afterLines="0" w:line="240" w:lineRule="auto"/>
              <w:jc w:val="center"/>
              <w:rPr>
                <w:rFonts w:hint="eastAsia" w:ascii="仿宋" w:hAnsi="仿宋" w:eastAsia="仿宋" w:cs="宋体"/>
                <w:kern w:val="0"/>
                <w:szCs w:val="21"/>
              </w:rPr>
            </w:pPr>
            <w:r>
              <w:rPr>
                <w:rFonts w:hint="eastAsia" w:ascii="仿宋" w:hAnsi="仿宋" w:eastAsia="仿宋" w:cs="宋体"/>
                <w:kern w:val="0"/>
                <w:szCs w:val="21"/>
              </w:rPr>
              <w:t>吨</w:t>
            </w:r>
          </w:p>
        </w:tc>
        <w:tc>
          <w:tcPr>
            <w:tcW w:w="497" w:type="pct"/>
            <w:shd w:val="clear" w:color="auto" w:fill="auto"/>
            <w:vAlign w:val="center"/>
          </w:tcPr>
          <w:p w14:paraId="30648BF4">
            <w:pPr>
              <w:autoSpaceDE w:val="0"/>
              <w:autoSpaceDN w:val="0"/>
              <w:adjustRightInd w:val="0"/>
              <w:snapToGrid w:val="0"/>
              <w:spacing w:afterLines="0" w:line="240" w:lineRule="auto"/>
              <w:jc w:val="center"/>
              <w:rPr>
                <w:rFonts w:hint="eastAsia" w:ascii="仿宋" w:hAnsi="仿宋" w:eastAsia="仿宋"/>
                <w:szCs w:val="21"/>
              </w:rPr>
            </w:pPr>
            <w:r>
              <w:rPr>
                <w:rFonts w:hint="eastAsia" w:ascii="仿宋" w:hAnsi="仿宋" w:eastAsia="仿宋" w:cs="仿宋"/>
                <w:color w:val="000000"/>
                <w:kern w:val="0"/>
                <w:szCs w:val="21"/>
              </w:rPr>
              <w:t>3</w:t>
            </w:r>
          </w:p>
        </w:tc>
        <w:tc>
          <w:tcPr>
            <w:tcW w:w="724" w:type="pct"/>
            <w:shd w:val="clear" w:color="auto" w:fill="auto"/>
            <w:vAlign w:val="center"/>
          </w:tcPr>
          <w:p w14:paraId="1C59DF84">
            <w:pPr>
              <w:spacing w:afterLines="0" w:line="240" w:lineRule="auto"/>
              <w:jc w:val="center"/>
              <w:rPr>
                <w:rFonts w:hint="eastAsia" w:ascii="仿宋" w:hAnsi="仿宋" w:eastAsia="仿宋"/>
                <w:b/>
                <w:bCs/>
                <w:color w:val="FF0000"/>
                <w:szCs w:val="21"/>
              </w:rPr>
            </w:pPr>
          </w:p>
        </w:tc>
        <w:tc>
          <w:tcPr>
            <w:tcW w:w="704" w:type="pct"/>
            <w:vAlign w:val="center"/>
          </w:tcPr>
          <w:p w14:paraId="3EE0968E">
            <w:pPr>
              <w:spacing w:afterLines="0" w:line="240" w:lineRule="auto"/>
              <w:jc w:val="left"/>
              <w:rPr>
                <w:rFonts w:hint="eastAsia" w:ascii="仿宋" w:hAnsi="仿宋" w:eastAsia="仿宋"/>
                <w:szCs w:val="21"/>
              </w:rPr>
            </w:pPr>
          </w:p>
        </w:tc>
      </w:tr>
      <w:tr w14:paraId="106BB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9" w:type="pct"/>
            <w:vAlign w:val="center"/>
          </w:tcPr>
          <w:p w14:paraId="20123809">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rPr>
            </w:pPr>
            <w:r>
              <w:rPr>
                <w:rFonts w:hint="eastAsia" w:ascii="仿宋" w:hAnsi="仿宋" w:eastAsia="仿宋" w:cs="仿宋"/>
                <w:spacing w:val="-8"/>
                <w:sz w:val="22"/>
                <w:szCs w:val="22"/>
              </w:rPr>
              <w:t>4</w:t>
            </w:r>
          </w:p>
        </w:tc>
        <w:tc>
          <w:tcPr>
            <w:tcW w:w="790" w:type="pct"/>
            <w:vAlign w:val="center"/>
          </w:tcPr>
          <w:p w14:paraId="75FC8509">
            <w:pPr>
              <w:pStyle w:val="58"/>
              <w:autoSpaceDE w:val="0"/>
              <w:autoSpaceDN w:val="0"/>
              <w:adjustRightInd w:val="0"/>
              <w:snapToGrid w:val="0"/>
              <w:spacing w:afterLines="0" w:line="240" w:lineRule="auto"/>
              <w:ind w:firstLine="0" w:firstLineChars="0"/>
              <w:jc w:val="center"/>
              <w:rPr>
                <w:rFonts w:hint="eastAsia" w:ascii="仿宋" w:hAnsi="仿宋" w:eastAsia="仿宋" w:cs="仿宋"/>
                <w:szCs w:val="21"/>
              </w:rPr>
            </w:pPr>
            <w:r>
              <w:rPr>
                <w:rFonts w:hint="eastAsia" w:ascii="仿宋" w:hAnsi="仿宋" w:eastAsia="仿宋" w:cs="仿宋"/>
                <w:szCs w:val="21"/>
              </w:rPr>
              <w:t>还原剂</w:t>
            </w:r>
          </w:p>
        </w:tc>
        <w:tc>
          <w:tcPr>
            <w:tcW w:w="1003" w:type="pct"/>
            <w:vAlign w:val="center"/>
          </w:tcPr>
          <w:p w14:paraId="641F20EA">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1"/>
                <w:szCs w:val="21"/>
              </w:rPr>
            </w:pPr>
            <w:r>
              <w:rPr>
                <w:rFonts w:hint="eastAsia" w:ascii="仿宋" w:hAnsi="仿宋" w:eastAsia="仿宋" w:cs="仿宋"/>
                <w:spacing w:val="-8"/>
                <w:sz w:val="21"/>
                <w:szCs w:val="21"/>
              </w:rPr>
              <w:t>R0 膜专用</w:t>
            </w:r>
          </w:p>
          <w:p w14:paraId="7388AD51">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1"/>
                <w:szCs w:val="21"/>
                <w:lang w:bidi="ar"/>
              </w:rPr>
            </w:pPr>
            <w:r>
              <w:rPr>
                <w:rFonts w:hint="eastAsia" w:ascii="仿宋" w:hAnsi="仿宋" w:eastAsia="仿宋" w:cs="仿宋"/>
                <w:color w:val="000000"/>
                <w:sz w:val="21"/>
                <w:szCs w:val="21"/>
                <w:lang w:eastAsia="zh-CN" w:bidi="ar"/>
              </w:rPr>
              <w:t>（</w:t>
            </w:r>
            <w:r>
              <w:rPr>
                <w:rFonts w:hint="eastAsia" w:ascii="仿宋" w:hAnsi="仿宋" w:eastAsia="仿宋" w:cs="仿宋"/>
                <w:spacing w:val="-8"/>
                <w:sz w:val="21"/>
                <w:szCs w:val="21"/>
              </w:rPr>
              <w:t>25kg/桶</w:t>
            </w:r>
            <w:r>
              <w:rPr>
                <w:rFonts w:hint="eastAsia" w:ascii="仿宋" w:hAnsi="仿宋" w:eastAsia="仿宋" w:cs="仿宋"/>
                <w:color w:val="000000"/>
                <w:sz w:val="21"/>
                <w:szCs w:val="21"/>
                <w:lang w:eastAsia="zh-CN" w:bidi="ar"/>
              </w:rPr>
              <w:t>）</w:t>
            </w:r>
          </w:p>
        </w:tc>
        <w:tc>
          <w:tcPr>
            <w:tcW w:w="571" w:type="pct"/>
            <w:shd w:val="clear" w:color="auto" w:fill="auto"/>
            <w:vAlign w:val="center"/>
          </w:tcPr>
          <w:p w14:paraId="5D6DF0CA">
            <w:pPr>
              <w:spacing w:afterLines="0" w:line="240" w:lineRule="auto"/>
              <w:jc w:val="center"/>
              <w:rPr>
                <w:rFonts w:hint="eastAsia" w:ascii="仿宋" w:hAnsi="仿宋" w:eastAsia="仿宋" w:cs="宋体"/>
                <w:kern w:val="0"/>
                <w:szCs w:val="21"/>
              </w:rPr>
            </w:pPr>
            <w:r>
              <w:rPr>
                <w:rFonts w:hint="eastAsia" w:ascii="仿宋" w:hAnsi="仿宋" w:eastAsia="仿宋" w:cs="宋体"/>
                <w:kern w:val="0"/>
                <w:szCs w:val="21"/>
              </w:rPr>
              <w:t>吨</w:t>
            </w:r>
          </w:p>
        </w:tc>
        <w:tc>
          <w:tcPr>
            <w:tcW w:w="497" w:type="pct"/>
            <w:shd w:val="clear" w:color="auto" w:fill="auto"/>
            <w:vAlign w:val="center"/>
          </w:tcPr>
          <w:p w14:paraId="5DBB52AB">
            <w:pPr>
              <w:autoSpaceDE w:val="0"/>
              <w:autoSpaceDN w:val="0"/>
              <w:adjustRightInd w:val="0"/>
              <w:snapToGrid w:val="0"/>
              <w:spacing w:afterLines="0" w:line="240" w:lineRule="auto"/>
              <w:jc w:val="center"/>
              <w:rPr>
                <w:rFonts w:hint="eastAsia" w:ascii="仿宋" w:hAnsi="仿宋" w:eastAsia="仿宋"/>
                <w:szCs w:val="21"/>
              </w:rPr>
            </w:pPr>
            <w:r>
              <w:rPr>
                <w:rFonts w:hint="eastAsia" w:ascii="仿宋" w:hAnsi="仿宋" w:eastAsia="仿宋" w:cs="仿宋"/>
                <w:color w:val="000000"/>
                <w:kern w:val="0"/>
                <w:szCs w:val="21"/>
              </w:rPr>
              <w:t>1</w:t>
            </w:r>
          </w:p>
        </w:tc>
        <w:tc>
          <w:tcPr>
            <w:tcW w:w="724" w:type="pct"/>
            <w:shd w:val="clear" w:color="auto" w:fill="auto"/>
            <w:vAlign w:val="center"/>
          </w:tcPr>
          <w:p w14:paraId="765F496D">
            <w:pPr>
              <w:spacing w:afterLines="0" w:line="240" w:lineRule="auto"/>
              <w:jc w:val="center"/>
              <w:rPr>
                <w:rFonts w:hint="eastAsia" w:ascii="仿宋" w:hAnsi="仿宋" w:eastAsia="仿宋"/>
                <w:b/>
                <w:bCs/>
                <w:color w:val="FF0000"/>
                <w:szCs w:val="21"/>
              </w:rPr>
            </w:pPr>
          </w:p>
        </w:tc>
        <w:tc>
          <w:tcPr>
            <w:tcW w:w="704" w:type="pct"/>
            <w:vAlign w:val="center"/>
          </w:tcPr>
          <w:p w14:paraId="4090DC99">
            <w:pPr>
              <w:spacing w:afterLines="0" w:line="240" w:lineRule="auto"/>
              <w:jc w:val="left"/>
              <w:rPr>
                <w:rFonts w:hint="eastAsia" w:ascii="仿宋" w:hAnsi="仿宋" w:eastAsia="仿宋"/>
                <w:szCs w:val="21"/>
              </w:rPr>
            </w:pPr>
          </w:p>
        </w:tc>
      </w:tr>
      <w:tr w14:paraId="5149F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9" w:type="pct"/>
            <w:vAlign w:val="center"/>
          </w:tcPr>
          <w:p w14:paraId="0FA97E15">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rPr>
            </w:pPr>
            <w:r>
              <w:rPr>
                <w:rFonts w:hint="eastAsia" w:ascii="仿宋" w:hAnsi="仿宋" w:eastAsia="仿宋" w:cs="仿宋"/>
                <w:spacing w:val="-8"/>
                <w:sz w:val="22"/>
                <w:szCs w:val="22"/>
              </w:rPr>
              <w:t>5</w:t>
            </w:r>
          </w:p>
        </w:tc>
        <w:tc>
          <w:tcPr>
            <w:tcW w:w="790" w:type="pct"/>
            <w:vAlign w:val="center"/>
          </w:tcPr>
          <w:p w14:paraId="7456985C">
            <w:pPr>
              <w:pStyle w:val="58"/>
              <w:autoSpaceDE w:val="0"/>
              <w:autoSpaceDN w:val="0"/>
              <w:adjustRightInd w:val="0"/>
              <w:snapToGrid w:val="0"/>
              <w:spacing w:afterLines="0" w:line="240" w:lineRule="auto"/>
              <w:ind w:firstLine="0" w:firstLineChars="0"/>
              <w:jc w:val="center"/>
              <w:rPr>
                <w:rFonts w:hint="eastAsia" w:ascii="仿宋" w:hAnsi="仿宋" w:eastAsia="仿宋" w:cs="仿宋"/>
                <w:szCs w:val="21"/>
              </w:rPr>
            </w:pPr>
            <w:r>
              <w:rPr>
                <w:rFonts w:hint="eastAsia" w:ascii="仿宋" w:hAnsi="仿宋" w:eastAsia="仿宋" w:cs="仿宋"/>
                <w:szCs w:val="21"/>
              </w:rPr>
              <w:t>杀菌剂</w:t>
            </w:r>
          </w:p>
        </w:tc>
        <w:tc>
          <w:tcPr>
            <w:tcW w:w="1003" w:type="pct"/>
            <w:vAlign w:val="center"/>
          </w:tcPr>
          <w:p w14:paraId="226E8B07">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非氧化性</w:t>
            </w:r>
          </w:p>
          <w:p w14:paraId="391FEC1F">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1"/>
                <w:szCs w:val="21"/>
                <w:lang w:bidi="ar"/>
              </w:rPr>
            </w:pPr>
            <w:bookmarkStart w:id="22" w:name="_GoBack"/>
            <w:bookmarkEnd w:id="22"/>
            <w:r>
              <w:rPr>
                <w:rFonts w:hint="eastAsia" w:ascii="仿宋" w:hAnsi="仿宋" w:eastAsia="仿宋" w:cs="仿宋"/>
                <w:color w:val="000000"/>
                <w:sz w:val="21"/>
                <w:szCs w:val="21"/>
                <w:lang w:eastAsia="zh-CN" w:bidi="ar"/>
              </w:rPr>
              <w:t>（</w:t>
            </w:r>
            <w:r>
              <w:rPr>
                <w:rFonts w:hint="eastAsia" w:ascii="仿宋" w:hAnsi="仿宋" w:eastAsia="仿宋" w:cs="仿宋"/>
                <w:spacing w:val="-8"/>
                <w:sz w:val="21"/>
                <w:szCs w:val="21"/>
              </w:rPr>
              <w:t>25kg/桶</w:t>
            </w:r>
            <w:r>
              <w:rPr>
                <w:rFonts w:hint="eastAsia" w:ascii="仿宋" w:hAnsi="仿宋" w:eastAsia="仿宋" w:cs="仿宋"/>
                <w:color w:val="000000"/>
                <w:sz w:val="21"/>
                <w:szCs w:val="21"/>
                <w:lang w:eastAsia="zh-CN" w:bidi="ar"/>
              </w:rPr>
              <w:t>）</w:t>
            </w:r>
          </w:p>
        </w:tc>
        <w:tc>
          <w:tcPr>
            <w:tcW w:w="571" w:type="pct"/>
            <w:shd w:val="clear" w:color="auto" w:fill="auto"/>
            <w:vAlign w:val="center"/>
          </w:tcPr>
          <w:p w14:paraId="18B22DEB">
            <w:pPr>
              <w:spacing w:afterLines="0" w:line="240" w:lineRule="auto"/>
              <w:jc w:val="center"/>
              <w:rPr>
                <w:rFonts w:hint="eastAsia" w:ascii="仿宋" w:hAnsi="仿宋" w:eastAsia="仿宋" w:cs="宋体"/>
                <w:kern w:val="0"/>
                <w:szCs w:val="21"/>
              </w:rPr>
            </w:pPr>
            <w:r>
              <w:rPr>
                <w:rFonts w:hint="eastAsia" w:ascii="仿宋" w:hAnsi="仿宋" w:eastAsia="仿宋" w:cs="宋体"/>
                <w:kern w:val="0"/>
                <w:szCs w:val="21"/>
              </w:rPr>
              <w:t>吨</w:t>
            </w:r>
          </w:p>
        </w:tc>
        <w:tc>
          <w:tcPr>
            <w:tcW w:w="497" w:type="pct"/>
            <w:shd w:val="clear" w:color="auto" w:fill="auto"/>
            <w:vAlign w:val="center"/>
          </w:tcPr>
          <w:p w14:paraId="06983CE2">
            <w:pPr>
              <w:autoSpaceDE w:val="0"/>
              <w:autoSpaceDN w:val="0"/>
              <w:adjustRightInd w:val="0"/>
              <w:snapToGrid w:val="0"/>
              <w:spacing w:afterLines="0" w:line="240" w:lineRule="auto"/>
              <w:jc w:val="center"/>
              <w:rPr>
                <w:rFonts w:hint="eastAsia" w:ascii="仿宋" w:hAnsi="仿宋" w:eastAsia="仿宋"/>
                <w:szCs w:val="21"/>
              </w:rPr>
            </w:pPr>
            <w:r>
              <w:rPr>
                <w:rFonts w:hint="eastAsia" w:ascii="仿宋" w:hAnsi="仿宋" w:eastAsia="仿宋" w:cs="仿宋"/>
                <w:color w:val="000000"/>
                <w:kern w:val="0"/>
                <w:szCs w:val="21"/>
              </w:rPr>
              <w:t>5</w:t>
            </w:r>
          </w:p>
        </w:tc>
        <w:tc>
          <w:tcPr>
            <w:tcW w:w="724" w:type="pct"/>
            <w:shd w:val="clear" w:color="auto" w:fill="auto"/>
            <w:vAlign w:val="center"/>
          </w:tcPr>
          <w:p w14:paraId="19645989">
            <w:pPr>
              <w:spacing w:afterLines="0" w:line="240" w:lineRule="auto"/>
              <w:jc w:val="center"/>
              <w:rPr>
                <w:rFonts w:hint="eastAsia" w:ascii="仿宋" w:hAnsi="仿宋" w:eastAsia="仿宋"/>
                <w:b/>
                <w:bCs/>
                <w:color w:val="FF0000"/>
                <w:szCs w:val="21"/>
              </w:rPr>
            </w:pPr>
          </w:p>
        </w:tc>
        <w:tc>
          <w:tcPr>
            <w:tcW w:w="704" w:type="pct"/>
            <w:vAlign w:val="center"/>
          </w:tcPr>
          <w:p w14:paraId="39CB8F6C">
            <w:pPr>
              <w:spacing w:afterLines="0" w:line="240" w:lineRule="auto"/>
              <w:jc w:val="left"/>
              <w:rPr>
                <w:rFonts w:hint="eastAsia" w:ascii="仿宋" w:hAnsi="仿宋" w:eastAsia="仿宋"/>
                <w:szCs w:val="21"/>
              </w:rPr>
            </w:pPr>
          </w:p>
        </w:tc>
      </w:tr>
      <w:tr w14:paraId="7D052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709" w:type="pct"/>
            <w:vAlign w:val="center"/>
          </w:tcPr>
          <w:p w14:paraId="1D21C48B">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rPr>
            </w:pPr>
            <w:r>
              <w:rPr>
                <w:rFonts w:hint="eastAsia" w:ascii="仿宋" w:hAnsi="仿宋" w:eastAsia="仿宋" w:cs="仿宋"/>
                <w:spacing w:val="-8"/>
                <w:sz w:val="22"/>
                <w:szCs w:val="22"/>
              </w:rPr>
              <w:t>*</w:t>
            </w:r>
            <w:r>
              <w:rPr>
                <w:rFonts w:hint="eastAsia" w:ascii="仿宋" w:hAnsi="仿宋" w:eastAsia="仿宋" w:cs="仿宋"/>
                <w:spacing w:val="-8"/>
                <w:szCs w:val="21"/>
              </w:rPr>
              <w:t>含税总价（元）</w:t>
            </w:r>
          </w:p>
        </w:tc>
        <w:tc>
          <w:tcPr>
            <w:tcW w:w="4290" w:type="pct"/>
            <w:gridSpan w:val="6"/>
            <w:vAlign w:val="center"/>
          </w:tcPr>
          <w:p w14:paraId="337DD29A">
            <w:pPr>
              <w:spacing w:afterLines="0" w:line="240" w:lineRule="auto"/>
              <w:jc w:val="left"/>
              <w:rPr>
                <w:rFonts w:hint="eastAsia" w:ascii="仿宋" w:hAnsi="仿宋" w:eastAsia="仿宋"/>
                <w:szCs w:val="21"/>
              </w:rPr>
            </w:pPr>
            <w:r>
              <w:rPr>
                <w:rFonts w:hint="eastAsia" w:ascii="仿宋" w:hAnsi="仿宋" w:eastAsia="仿宋"/>
                <w:b/>
                <w:bCs/>
                <w:color w:val="FF0000"/>
                <w:szCs w:val="21"/>
              </w:rPr>
              <w:t>（*必填项）</w:t>
            </w:r>
          </w:p>
        </w:tc>
      </w:tr>
      <w:tr w14:paraId="25F8B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709" w:type="pct"/>
            <w:vAlign w:val="center"/>
          </w:tcPr>
          <w:p w14:paraId="4A2BE35C">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1793" w:type="pct"/>
            <w:gridSpan w:val="2"/>
            <w:vAlign w:val="center"/>
          </w:tcPr>
          <w:p w14:paraId="10BE0CC7">
            <w:pPr>
              <w:spacing w:afterLines="0" w:line="300" w:lineRule="exact"/>
              <w:jc w:val="center"/>
              <w:rPr>
                <w:rFonts w:hint="eastAsia" w:ascii="仿宋" w:hAnsi="仿宋" w:eastAsia="仿宋"/>
                <w:szCs w:val="21"/>
              </w:rPr>
            </w:pPr>
            <w:r>
              <w:rPr>
                <w:rFonts w:hint="eastAsia" w:ascii="仿宋" w:hAnsi="仿宋" w:eastAsia="仿宋"/>
                <w:szCs w:val="21"/>
              </w:rPr>
              <w:t>增值税专用发票</w:t>
            </w:r>
          </w:p>
        </w:tc>
        <w:tc>
          <w:tcPr>
            <w:tcW w:w="571" w:type="pct"/>
            <w:vAlign w:val="center"/>
          </w:tcPr>
          <w:p w14:paraId="65FCE54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1926" w:type="pct"/>
            <w:gridSpan w:val="3"/>
            <w:vAlign w:val="center"/>
          </w:tcPr>
          <w:p w14:paraId="31F52E29">
            <w:pPr>
              <w:spacing w:afterLines="0" w:line="300" w:lineRule="exact"/>
              <w:jc w:val="center"/>
              <w:rPr>
                <w:rFonts w:hint="eastAsia" w:ascii="仿宋" w:hAnsi="仿宋" w:eastAsia="仿宋"/>
                <w:szCs w:val="21"/>
              </w:rPr>
            </w:pPr>
            <w:r>
              <w:rPr>
                <w:rFonts w:hint="eastAsia" w:ascii="仿宋" w:hAnsi="仿宋" w:eastAsia="仿宋"/>
                <w:b/>
                <w:bCs/>
                <w:color w:val="FF0000"/>
                <w:sz w:val="18"/>
                <w:szCs w:val="18"/>
              </w:rPr>
              <w:t>（*必填项）</w:t>
            </w:r>
          </w:p>
        </w:tc>
      </w:tr>
      <w:tr w14:paraId="41F1E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9" w:type="pct"/>
            <w:vAlign w:val="center"/>
          </w:tcPr>
          <w:p w14:paraId="50E145FA">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4290" w:type="pct"/>
            <w:gridSpan w:val="6"/>
            <w:vAlign w:val="center"/>
          </w:tcPr>
          <w:p w14:paraId="6D466DDF">
            <w:pPr>
              <w:spacing w:afterLines="0" w:line="300" w:lineRule="exact"/>
              <w:jc w:val="left"/>
              <w:rPr>
                <w:rFonts w:hint="eastAsia" w:ascii="仿宋" w:hAnsi="仿宋" w:eastAsia="仿宋"/>
                <w:szCs w:val="21"/>
              </w:rPr>
            </w:pPr>
            <w:r>
              <w:rPr>
                <w:rFonts w:hint="eastAsia" w:ascii="仿宋" w:hAnsi="仿宋" w:eastAsia="仿宋"/>
                <w:szCs w:val="21"/>
              </w:rPr>
              <w:t>付款方式：</w:t>
            </w:r>
            <w:r>
              <w:rPr>
                <w:rFonts w:hint="eastAsia" w:ascii="仿宋" w:hAnsi="仿宋" w:eastAsia="仿宋" w:cs="仿宋"/>
                <w:bCs/>
                <w:color w:val="000000"/>
                <w:szCs w:val="21"/>
              </w:rPr>
              <w:t>月度款支付，</w:t>
            </w:r>
            <w:r>
              <w:rPr>
                <w:rFonts w:hint="eastAsia" w:ascii="仿宋" w:hAnsi="仿宋" w:eastAsia="仿宋" w:cs="仿宋"/>
                <w:szCs w:val="21"/>
              </w:rPr>
              <w:t>每月</w:t>
            </w:r>
            <w:r>
              <w:rPr>
                <w:rFonts w:hint="eastAsia" w:ascii="仿宋" w:hAnsi="仿宋" w:eastAsia="仿宋" w:cs="仿宋"/>
                <w:szCs w:val="21"/>
                <w:u w:val="single"/>
              </w:rPr>
              <w:t>25日</w:t>
            </w:r>
            <w:r>
              <w:rPr>
                <w:rFonts w:hint="eastAsia" w:ascii="仿宋" w:hAnsi="仿宋" w:eastAsia="仿宋" w:cs="仿宋"/>
                <w:szCs w:val="21"/>
              </w:rPr>
              <w:t>结算本月已经验收合格的产品采购价款</w:t>
            </w:r>
            <w:r>
              <w:rPr>
                <w:rFonts w:hint="eastAsia" w:ascii="仿宋" w:hAnsi="仿宋" w:eastAsia="仿宋" w:cs="仿宋"/>
                <w:bCs/>
                <w:color w:val="000000"/>
                <w:szCs w:val="21"/>
              </w:rPr>
              <w:t>，中选人提供费用付款申请、经双方验收核对无误的证明文件及国家税务正式的 13%增值税专用发票至采购人，经采购人审核通过后付款。</w:t>
            </w:r>
          </w:p>
        </w:tc>
      </w:tr>
      <w:tr w14:paraId="54B2F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9" w:type="pct"/>
            <w:vAlign w:val="center"/>
          </w:tcPr>
          <w:p w14:paraId="791D6BD1">
            <w:pPr>
              <w:spacing w:afterLines="0" w:line="300" w:lineRule="exact"/>
              <w:jc w:val="center"/>
              <w:rPr>
                <w:rFonts w:hint="eastAsia" w:ascii="仿宋" w:hAnsi="仿宋" w:eastAsia="仿宋"/>
                <w:szCs w:val="21"/>
              </w:rPr>
            </w:pPr>
            <w:r>
              <w:rPr>
                <w:rFonts w:hint="eastAsia" w:ascii="仿宋" w:hAnsi="仿宋" w:eastAsia="仿宋"/>
                <w:szCs w:val="21"/>
              </w:rPr>
              <w:t>报价有效期</w:t>
            </w:r>
          </w:p>
        </w:tc>
        <w:tc>
          <w:tcPr>
            <w:tcW w:w="1793" w:type="pct"/>
            <w:gridSpan w:val="2"/>
            <w:vAlign w:val="center"/>
          </w:tcPr>
          <w:p w14:paraId="78BE1CD2">
            <w:pPr>
              <w:spacing w:afterLines="0" w:line="300" w:lineRule="exact"/>
              <w:jc w:val="left"/>
              <w:rPr>
                <w:rFonts w:hint="eastAsia" w:ascii="仿宋" w:hAnsi="仿宋" w:eastAsia="仿宋"/>
                <w:szCs w:val="21"/>
              </w:rPr>
            </w:pPr>
            <w:r>
              <w:rPr>
                <w:rFonts w:hint="eastAsia" w:ascii="仿宋" w:hAnsi="仿宋" w:eastAsia="仿宋"/>
                <w:szCs w:val="21"/>
              </w:rPr>
              <w:t>90天</w:t>
            </w:r>
          </w:p>
        </w:tc>
        <w:tc>
          <w:tcPr>
            <w:tcW w:w="571" w:type="pct"/>
            <w:vAlign w:val="center"/>
          </w:tcPr>
          <w:p w14:paraId="306493B5">
            <w:pPr>
              <w:spacing w:afterLines="0" w:line="300" w:lineRule="exact"/>
              <w:jc w:val="left"/>
              <w:rPr>
                <w:rFonts w:hint="eastAsia" w:ascii="仿宋" w:hAnsi="仿宋" w:eastAsia="仿宋"/>
                <w:szCs w:val="21"/>
              </w:rPr>
            </w:pPr>
            <w:r>
              <w:rPr>
                <w:rFonts w:hint="eastAsia" w:ascii="仿宋" w:hAnsi="仿宋" w:eastAsia="仿宋"/>
                <w:szCs w:val="21"/>
              </w:rPr>
              <w:t>质保期</w:t>
            </w:r>
          </w:p>
        </w:tc>
        <w:tc>
          <w:tcPr>
            <w:tcW w:w="1926" w:type="pct"/>
            <w:gridSpan w:val="3"/>
            <w:vAlign w:val="center"/>
          </w:tcPr>
          <w:p w14:paraId="1D83647E">
            <w:pPr>
              <w:spacing w:afterLines="0" w:line="300" w:lineRule="exact"/>
              <w:jc w:val="left"/>
              <w:rPr>
                <w:rFonts w:hint="eastAsia" w:ascii="仿宋" w:hAnsi="仿宋" w:eastAsia="仿宋"/>
                <w:szCs w:val="21"/>
              </w:rPr>
            </w:pPr>
            <w:r>
              <w:rPr>
                <w:rFonts w:hint="eastAsia" w:ascii="仿宋" w:hAnsi="仿宋" w:eastAsia="仿宋"/>
                <w:szCs w:val="21"/>
              </w:rPr>
              <w:t>6个月</w:t>
            </w:r>
          </w:p>
        </w:tc>
      </w:tr>
      <w:tr w14:paraId="1B54D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0" w:hRule="atLeast"/>
          <w:jc w:val="center"/>
        </w:trPr>
        <w:tc>
          <w:tcPr>
            <w:tcW w:w="709" w:type="pct"/>
            <w:vAlign w:val="center"/>
          </w:tcPr>
          <w:p w14:paraId="70011E88">
            <w:pPr>
              <w:spacing w:afterLines="0" w:line="300" w:lineRule="exact"/>
              <w:jc w:val="center"/>
              <w:rPr>
                <w:rFonts w:hint="eastAsia" w:ascii="仿宋" w:hAnsi="仿宋" w:eastAsia="仿宋"/>
                <w:szCs w:val="21"/>
              </w:rPr>
            </w:pPr>
            <w:r>
              <w:rPr>
                <w:rFonts w:hint="eastAsia" w:ascii="仿宋" w:hAnsi="仿宋" w:eastAsia="仿宋"/>
                <w:szCs w:val="21"/>
              </w:rPr>
              <w:t>*供货期</w:t>
            </w:r>
          </w:p>
        </w:tc>
        <w:tc>
          <w:tcPr>
            <w:tcW w:w="1793" w:type="pct"/>
            <w:gridSpan w:val="2"/>
            <w:vAlign w:val="center"/>
          </w:tcPr>
          <w:p w14:paraId="75FD291C">
            <w:pPr>
              <w:spacing w:afterLines="0" w:line="300" w:lineRule="exact"/>
              <w:jc w:val="left"/>
              <w:rPr>
                <w:rFonts w:hint="eastAsia" w:ascii="仿宋" w:hAnsi="仿宋" w:eastAsia="仿宋"/>
                <w:szCs w:val="21"/>
              </w:rPr>
            </w:pPr>
            <w:r>
              <w:rPr>
                <w:rFonts w:hint="eastAsia" w:ascii="仿宋" w:hAnsi="仿宋" w:eastAsia="仿宋" w:cs="仿宋"/>
                <w:bCs/>
                <w:color w:val="000000"/>
                <w:sz w:val="20"/>
                <w:szCs w:val="20"/>
              </w:rPr>
              <w:t>成交供应商接到采购人的供货通知后须48小时内送达，紧急情况下12小时内送达</w:t>
            </w:r>
          </w:p>
        </w:tc>
        <w:tc>
          <w:tcPr>
            <w:tcW w:w="571" w:type="pct"/>
            <w:vAlign w:val="center"/>
          </w:tcPr>
          <w:p w14:paraId="0C1F11FC">
            <w:pPr>
              <w:spacing w:afterLines="0" w:line="300" w:lineRule="exact"/>
              <w:jc w:val="left"/>
              <w:rPr>
                <w:rFonts w:hint="eastAsia" w:ascii="仿宋" w:hAnsi="仿宋" w:eastAsia="仿宋"/>
                <w:szCs w:val="21"/>
              </w:rPr>
            </w:pPr>
            <w:r>
              <w:rPr>
                <w:rFonts w:hint="eastAsia" w:ascii="仿宋" w:hAnsi="仿宋" w:eastAsia="仿宋"/>
                <w:szCs w:val="21"/>
              </w:rPr>
              <w:t>其他</w:t>
            </w:r>
          </w:p>
        </w:tc>
        <w:tc>
          <w:tcPr>
            <w:tcW w:w="1926" w:type="pct"/>
            <w:gridSpan w:val="3"/>
            <w:vAlign w:val="center"/>
          </w:tcPr>
          <w:p w14:paraId="1F0198F0">
            <w:pPr>
              <w:spacing w:afterLines="0" w:line="300" w:lineRule="exact"/>
              <w:jc w:val="left"/>
              <w:rPr>
                <w:rFonts w:hint="eastAsia" w:ascii="仿宋" w:hAnsi="仿宋" w:eastAsia="仿宋"/>
                <w:szCs w:val="21"/>
              </w:rPr>
            </w:pPr>
          </w:p>
        </w:tc>
      </w:tr>
      <w:tr w14:paraId="7ADC0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21FB8BC5">
            <w:pPr>
              <w:spacing w:afterLines="0" w:line="300" w:lineRule="exact"/>
              <w:jc w:val="left"/>
              <w:rPr>
                <w:rFonts w:hint="eastAsia" w:ascii="仿宋" w:hAnsi="仿宋" w:eastAsia="仿宋"/>
                <w:szCs w:val="21"/>
              </w:rPr>
            </w:pPr>
            <w:r>
              <w:rPr>
                <w:rFonts w:hint="eastAsia" w:ascii="仿宋" w:hAnsi="仿宋" w:eastAsia="仿宋"/>
                <w:szCs w:val="21"/>
              </w:rPr>
              <w:t>1、如使用本报价单模板，标“*”为必填项;</w:t>
            </w:r>
          </w:p>
          <w:p w14:paraId="4A2DC1B5">
            <w:pPr>
              <w:spacing w:afterLines="0" w:line="300" w:lineRule="exact"/>
              <w:jc w:val="left"/>
              <w:rPr>
                <w:rFonts w:hint="eastAsia" w:ascii="仿宋" w:hAnsi="仿宋" w:eastAsia="仿宋"/>
                <w:szCs w:val="21"/>
              </w:rPr>
            </w:pPr>
            <w:r>
              <w:rPr>
                <w:rFonts w:hint="eastAsia" w:ascii="仿宋" w:hAnsi="仿宋" w:eastAsia="仿宋"/>
                <w:szCs w:val="21"/>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586D1EFC">
            <w:pPr>
              <w:spacing w:afterLines="0" w:line="300" w:lineRule="exact"/>
              <w:jc w:val="left"/>
              <w:rPr>
                <w:rFonts w:hint="eastAsia" w:ascii="仿宋" w:hAnsi="仿宋" w:eastAsia="仿宋"/>
                <w:b/>
                <w:bCs/>
                <w:szCs w:val="21"/>
              </w:rPr>
            </w:pPr>
            <w:r>
              <w:rPr>
                <w:rFonts w:hint="eastAsia" w:ascii="仿宋" w:hAnsi="仿宋" w:eastAsia="仿宋"/>
                <w:b/>
                <w:bCs/>
                <w:szCs w:val="21"/>
              </w:rPr>
              <w:t>3、本采购项目以不含税价进行对比，参选单位需填报含税价及税率。</w:t>
            </w:r>
          </w:p>
          <w:p w14:paraId="6D4A8867">
            <w:pPr>
              <w:spacing w:afterLines="0" w:line="300" w:lineRule="exact"/>
              <w:jc w:val="left"/>
              <w:rPr>
                <w:rFonts w:hint="eastAsia" w:ascii="仿宋" w:hAnsi="仿宋" w:eastAsia="仿宋"/>
                <w:b/>
                <w:bCs/>
                <w:szCs w:val="21"/>
              </w:rPr>
            </w:pPr>
            <w:r>
              <w:rPr>
                <w:rFonts w:hint="eastAsia" w:ascii="仿宋" w:hAnsi="仿宋" w:eastAsia="仿宋"/>
                <w:b/>
                <w:bCs/>
                <w:szCs w:val="21"/>
              </w:rPr>
              <w:t>4、本次采购签订单价合同，据实结算；</w:t>
            </w:r>
          </w:p>
          <w:p w14:paraId="5F5FD5F8">
            <w:pPr>
              <w:spacing w:afterLines="0" w:line="300" w:lineRule="exact"/>
              <w:jc w:val="left"/>
              <w:rPr>
                <w:rFonts w:hint="eastAsia" w:ascii="仿宋" w:hAnsi="仿宋" w:eastAsia="仿宋"/>
                <w:b/>
                <w:bCs/>
                <w:szCs w:val="21"/>
              </w:rPr>
            </w:pPr>
            <w:r>
              <w:rPr>
                <w:rFonts w:hint="eastAsia" w:ascii="仿宋" w:hAnsi="仿宋" w:eastAsia="仿宋"/>
                <w:b/>
                <w:bCs/>
                <w:szCs w:val="21"/>
              </w:rPr>
              <w:t>5.合同不含税价计算方式:合同不含税价=含税价/(1+税率)；</w:t>
            </w:r>
          </w:p>
          <w:p w14:paraId="7AA0835A">
            <w:pPr>
              <w:spacing w:afterLines="0" w:line="300" w:lineRule="exact"/>
              <w:jc w:val="left"/>
              <w:rPr>
                <w:rFonts w:hint="eastAsia" w:ascii="仿宋" w:hAnsi="仿宋" w:eastAsia="仿宋"/>
                <w:szCs w:val="21"/>
              </w:rPr>
            </w:pPr>
            <w:r>
              <w:rPr>
                <w:rFonts w:hint="eastAsia" w:ascii="仿宋" w:hAnsi="仿宋" w:eastAsia="仿宋"/>
                <w:szCs w:val="21"/>
              </w:rPr>
              <w:t>6、以上报价为最终报价，无现场议价，报价人参与报价即视为已知悉并接受该情况。</w:t>
            </w:r>
          </w:p>
        </w:tc>
      </w:tr>
    </w:tbl>
    <w:p w14:paraId="65452F22">
      <w:pPr>
        <w:wordWrap w:val="0"/>
        <w:snapToGrid w:val="0"/>
        <w:spacing w:before="312" w:beforeLines="100"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2A2E1EAB">
      <w:pPr>
        <w:spacing w:after="78" w:line="288" w:lineRule="auto"/>
        <w:jc w:val="right"/>
        <w:rPr>
          <w:rFonts w:hint="eastAsia" w:ascii="仿宋" w:hAnsi="仿宋" w:eastAsia="仿宋" w:cs="Arial"/>
        </w:rPr>
      </w:pPr>
      <w:r>
        <w:rPr>
          <w:rFonts w:hint="eastAsia" w:ascii="仿宋" w:hAnsi="仿宋" w:eastAsia="仿宋" w:cs="Arial"/>
        </w:rPr>
        <w:t xml:space="preserve">时间：     年   月   日 </w:t>
      </w:r>
    </w:p>
    <w:p w14:paraId="465B4E80">
      <w:pPr>
        <w:spacing w:after="78"/>
        <w:rPr>
          <w:rFonts w:hint="eastAsia" w:ascii="仿宋" w:hAnsi="仿宋" w:eastAsia="仿宋"/>
          <w:b/>
          <w:szCs w:val="21"/>
        </w:rPr>
      </w:pPr>
      <w:r>
        <w:rPr>
          <w:rFonts w:hint="eastAsia" w:ascii="仿宋" w:hAnsi="仿宋" w:eastAsia="仿宋" w:cs="Arial"/>
        </w:rPr>
        <w:br w:type="page"/>
      </w:r>
    </w:p>
    <w:p w14:paraId="37DF702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11DF2280">
      <w:pPr>
        <w:spacing w:after="78" w:line="288" w:lineRule="auto"/>
        <w:rPr>
          <w:rFonts w:hint="eastAsia" w:ascii="仿宋" w:hAnsi="仿宋" w:eastAsia="仿宋"/>
          <w:b/>
          <w:szCs w:val="21"/>
        </w:rPr>
      </w:pPr>
    </w:p>
    <w:sectPr>
      <w:headerReference r:id="rId15" w:type="first"/>
      <w:footerReference r:id="rId18" w:type="first"/>
      <w:headerReference r:id="rId13" w:type="default"/>
      <w:footerReference r:id="rId16" w:type="default"/>
      <w:headerReference r:id="rId14" w:type="even"/>
      <w:footerReference r:id="rId17"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32AEC0CC-5AF4-4D5D-A31D-FF4C86ADBB90}"/>
  </w:font>
  <w:font w:name="宋体">
    <w:panose1 w:val="02010600030101010101"/>
    <w:charset w:val="86"/>
    <w:family w:val="auto"/>
    <w:pitch w:val="default"/>
    <w:sig w:usb0="00000203" w:usb1="288F0000" w:usb2="00000006" w:usb3="00000000" w:csb0="00040001" w:csb1="00000000"/>
    <w:embedRegular r:id="rId2" w:fontKey="{8B9A5B87-630D-4C11-A6EA-497EC7ABD854}"/>
  </w:font>
  <w:font w:name="Wingdings">
    <w:panose1 w:val="05000000000000000000"/>
    <w:charset w:val="02"/>
    <w:family w:val="auto"/>
    <w:pitch w:val="default"/>
    <w:sig w:usb0="00000000" w:usb1="00000000" w:usb2="00000000" w:usb3="00000000" w:csb0="80000000" w:csb1="00000000"/>
    <w:embedRegular r:id="rId3" w:fontKey="{1CDDEBA5-D45B-481B-A696-733A0CEC8F08}"/>
  </w:font>
  <w:font w:name="Arial">
    <w:panose1 w:val="020B0604020202020204"/>
    <w:charset w:val="01"/>
    <w:family w:val="swiss"/>
    <w:pitch w:val="default"/>
    <w:sig w:usb0="E0002EFF" w:usb1="C000785B" w:usb2="00000009" w:usb3="00000000" w:csb0="400001FF" w:csb1="FFFF0000"/>
    <w:embedRegular r:id="rId4" w:fontKey="{A228826D-B8FB-46D3-9364-D2127666618A}"/>
  </w:font>
  <w:font w:name="黑体">
    <w:panose1 w:val="02010609060101010101"/>
    <w:charset w:val="86"/>
    <w:family w:val="auto"/>
    <w:pitch w:val="default"/>
    <w:sig w:usb0="800002BF" w:usb1="38CF7CFA" w:usb2="00000016" w:usb3="00000000" w:csb0="00040001" w:csb1="00000000"/>
    <w:embedRegular r:id="rId5" w:fontKey="{F25E1AA5-5D41-499B-AA52-F93BA0C08487}"/>
  </w:font>
  <w:font w:name="Courier New">
    <w:panose1 w:val="02070309020205020404"/>
    <w:charset w:val="01"/>
    <w:family w:val="modern"/>
    <w:pitch w:val="default"/>
    <w:sig w:usb0="E0002EFF" w:usb1="C0007843" w:usb2="00000009" w:usb3="00000000" w:csb0="400001FF" w:csb1="FFFF0000"/>
    <w:embedRegular r:id="rId6" w:fontKey="{70981999-45F1-41EC-96A0-D1C992113DC2}"/>
  </w:font>
  <w:font w:name="Symbol">
    <w:panose1 w:val="05050102010706020507"/>
    <w:charset w:val="02"/>
    <w:family w:val="roman"/>
    <w:pitch w:val="default"/>
    <w:sig w:usb0="00000000" w:usb1="00000000" w:usb2="00000000" w:usb3="00000000" w:csb0="80000000" w:csb1="00000000"/>
    <w:embedRegular r:id="rId7" w:fontKey="{C18B281C-8CE4-4B21-9AED-9BC4863540F7}"/>
  </w:font>
  <w:font w:name="Calibri">
    <w:panose1 w:val="020F0502020204030204"/>
    <w:charset w:val="00"/>
    <w:family w:val="swiss"/>
    <w:pitch w:val="default"/>
    <w:sig w:usb0="E4002EFF" w:usb1="C000247B" w:usb2="00000009" w:usb3="00000000" w:csb0="200001FF" w:csb1="00000000"/>
    <w:embedRegular r:id="rId8" w:fontKey="{E1AE9FF9-E5DF-4A90-A6FD-A8E0DD77D9C4}"/>
  </w:font>
  <w:font w:name="Calibri Light">
    <w:panose1 w:val="020F0302020204030204"/>
    <w:charset w:val="00"/>
    <w:family w:val="swiss"/>
    <w:pitch w:val="default"/>
    <w:sig w:usb0="E4002EFF" w:usb1="C000247B" w:usb2="00000009" w:usb3="00000000" w:csb0="200001FF" w:csb1="00000000"/>
    <w:embedRegular r:id="rId9" w:fontKey="{EB6505D4-978B-4967-9C6B-F21134FD4329}"/>
  </w:font>
  <w:font w:name="Cambria">
    <w:panose1 w:val="02040503050406030204"/>
    <w:charset w:val="00"/>
    <w:family w:val="roman"/>
    <w:pitch w:val="default"/>
    <w:sig w:usb0="E00006FF" w:usb1="420024FF" w:usb2="02000000" w:usb3="00000000" w:csb0="2000019F" w:csb1="00000000"/>
    <w:embedRegular r:id="rId10" w:fontKey="{38FD9D91-50C7-4251-BEEC-D122A6535BC4}"/>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AE5E8621-1D42-47BC-AF0A-F9B695B8E5B2}"/>
  </w:font>
  <w:font w:name="方正小标宋简体">
    <w:panose1 w:val="02010600010101010101"/>
    <w:charset w:val="86"/>
    <w:family w:val="auto"/>
    <w:pitch w:val="default"/>
    <w:sig w:usb0="00000001" w:usb1="080E0000" w:usb2="00000000" w:usb3="00000000" w:csb0="00040000" w:csb1="00000000"/>
    <w:embedRegular r:id="rId12" w:fontKey="{BF4F5A57-7A20-4EF2-AFB2-52C3DE41E501}"/>
  </w:font>
  <w:font w:name="长城小">
    <w:altName w:val="宋体"/>
    <w:panose1 w:val="00000000000000000000"/>
    <w:charset w:val="86"/>
    <w:family w:val="modern"/>
    <w:pitch w:val="default"/>
    <w:sig w:usb0="00000000" w:usb1="00000000" w:usb2="00000000" w:usb3="00000000" w:csb0="00040001" w:csb1="00000000"/>
    <w:embedRegular r:id="rId13" w:fontKey="{64CC44B5-C17A-4D6B-87E0-EF96F0DA9475}"/>
  </w:font>
  <w:font w:name="长城小标宋体">
    <w:altName w:val="宋体"/>
    <w:panose1 w:val="00000000000000000000"/>
    <w:charset w:val="86"/>
    <w:family w:val="auto"/>
    <w:pitch w:val="default"/>
    <w:sig w:usb0="00000000" w:usb1="00000000" w:usb2="00000000" w:usb3="00000000" w:csb0="00000000" w:csb1="00000000"/>
    <w:embedRegular r:id="rId14" w:fontKey="{2E19829A-2F80-4320-9974-EAB5558DBC60}"/>
  </w:font>
  <w:font w:name="仿宋">
    <w:panose1 w:val="02010609060101010101"/>
    <w:charset w:val="86"/>
    <w:family w:val="modern"/>
    <w:pitch w:val="default"/>
    <w:sig w:usb0="800002BF" w:usb1="38CF7CFA" w:usb2="00000016" w:usb3="00000000" w:csb0="00040001" w:csb1="00000000"/>
    <w:embedRegular r:id="rId15" w:fontKey="{A55DD689-3386-437E-8E9E-046C56DAC93C}"/>
  </w:font>
  <w:font w:name="Times New Roman Regular">
    <w:altName w:val="Times New Roman"/>
    <w:panose1 w:val="00000000000000000000"/>
    <w:charset w:val="00"/>
    <w:family w:val="auto"/>
    <w:pitch w:val="default"/>
    <w:sig w:usb0="00000000" w:usb1="00000000" w:usb2="00000009" w:usb3="00000000" w:csb0="400001FF" w:csb1="FFFF0000"/>
    <w:embedRegular r:id="rId16" w:fontKey="{AE529724-4051-41F7-B37D-A1A9F3168056}"/>
  </w:font>
  <w:font w:name="Wingdings 2">
    <w:panose1 w:val="05020102010507070707"/>
    <w:charset w:val="02"/>
    <w:family w:val="roman"/>
    <w:pitch w:val="default"/>
    <w:sig w:usb0="00000000" w:usb1="00000000" w:usb2="00000000" w:usb3="00000000" w:csb0="80000000" w:csb1="00000000"/>
    <w:embedRegular r:id="rId17" w:fontKey="{30A33272-B654-4055-B977-F47A3FF7E71A}"/>
  </w:font>
  <w:font w:name="WPSEMBED1">
    <w:panose1 w:val="05020102010507070707"/>
    <w:charset w:val="00"/>
    <w:family w:val="auto"/>
    <w:pitch w:val="default"/>
    <w:sig w:usb0="00000000" w:usb1="00000000" w:usb2="00000000" w:usb3="00000000" w:csb0="80000000" w:csb1="00000000"/>
    <w:embedRegular r:id="rId18" w:fontKey="{73112E51-2A02-435F-AFBC-C15DD9D4994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8E2C21">
    <w:pPr>
      <w:pStyle w:val="14"/>
    </w:pPr>
  </w:p>
  <w:p w14:paraId="7D3FB47E">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33B194">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1BB5D7">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741BB5D7">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5730367B">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502186">
    <w:pPr>
      <w:pStyle w:val="14"/>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33DD40">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0A33DD40">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246BDA">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9ED1BF">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409ED1BF">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CD376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6D9DB2C">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fill on="f" focussize="0,0"/>
              <v:stroke on="f"/>
              <v:imagedata o:title=""/>
              <o:lock v:ext="edit" aspectratio="f"/>
              <v:textbox inset="0mm,0mm,0mm,0mm" style="mso-fit-shape-to-text:t;">
                <w:txbxContent>
                  <w:p w14:paraId="56D9DB2C">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DC0174">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18855D">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0E18855D">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35D224">
    <w:pPr>
      <w:pStyle w:val="14"/>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AD3077">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68AD3077">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C8D87D">
    <w:pPr>
      <w:pStyle w:val="1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D385BB">
    <w:pPr>
      <w:spacing w:after="60"/>
      <w:jc w:val="left"/>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7B1C93">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17B1C93">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8AC8C0">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A53E8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D68A25">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4FC805">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63B6AA">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E62E3"/>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36E8F"/>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87F"/>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009"/>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2EE7"/>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07B"/>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CF6A9E"/>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635"/>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0D7E"/>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C2C5A"/>
    <w:rsid w:val="02185A90"/>
    <w:rsid w:val="03795884"/>
    <w:rsid w:val="03966FA9"/>
    <w:rsid w:val="04A20595"/>
    <w:rsid w:val="05754E07"/>
    <w:rsid w:val="06710406"/>
    <w:rsid w:val="06A51204"/>
    <w:rsid w:val="06D473AA"/>
    <w:rsid w:val="06F9F432"/>
    <w:rsid w:val="079756C5"/>
    <w:rsid w:val="08244108"/>
    <w:rsid w:val="08420CAE"/>
    <w:rsid w:val="0A363213"/>
    <w:rsid w:val="0A886720"/>
    <w:rsid w:val="0AA1428C"/>
    <w:rsid w:val="0AD251DE"/>
    <w:rsid w:val="0B0E30C9"/>
    <w:rsid w:val="0CD00C0D"/>
    <w:rsid w:val="0D7F8C1E"/>
    <w:rsid w:val="0D970DF6"/>
    <w:rsid w:val="0D9E3895"/>
    <w:rsid w:val="0DAFDDD2"/>
    <w:rsid w:val="0E4211FE"/>
    <w:rsid w:val="0EE17277"/>
    <w:rsid w:val="0FD61205"/>
    <w:rsid w:val="10C42B13"/>
    <w:rsid w:val="10DD77C5"/>
    <w:rsid w:val="10E7084B"/>
    <w:rsid w:val="10F22522"/>
    <w:rsid w:val="11C42C96"/>
    <w:rsid w:val="12855EB3"/>
    <w:rsid w:val="134E717A"/>
    <w:rsid w:val="135D7FEE"/>
    <w:rsid w:val="13AFEC81"/>
    <w:rsid w:val="166564D0"/>
    <w:rsid w:val="16D57CE5"/>
    <w:rsid w:val="172377DF"/>
    <w:rsid w:val="185C5D2A"/>
    <w:rsid w:val="18AC73A6"/>
    <w:rsid w:val="18CD7911"/>
    <w:rsid w:val="196910DF"/>
    <w:rsid w:val="199164D0"/>
    <w:rsid w:val="1A044DDE"/>
    <w:rsid w:val="1B3E617D"/>
    <w:rsid w:val="1B3FC108"/>
    <w:rsid w:val="1BBF5AD0"/>
    <w:rsid w:val="1BEB3248"/>
    <w:rsid w:val="1BFB4A9B"/>
    <w:rsid w:val="1BFE3282"/>
    <w:rsid w:val="1CE758FD"/>
    <w:rsid w:val="1CFC7B12"/>
    <w:rsid w:val="1EC75BA1"/>
    <w:rsid w:val="1F0329CF"/>
    <w:rsid w:val="1F0F1A56"/>
    <w:rsid w:val="1F7F9C30"/>
    <w:rsid w:val="1FA372AD"/>
    <w:rsid w:val="1FB39FF7"/>
    <w:rsid w:val="1FB54372"/>
    <w:rsid w:val="1FEC089C"/>
    <w:rsid w:val="1FFF4E3F"/>
    <w:rsid w:val="20077A2D"/>
    <w:rsid w:val="2089134F"/>
    <w:rsid w:val="208923CA"/>
    <w:rsid w:val="212271A1"/>
    <w:rsid w:val="23884315"/>
    <w:rsid w:val="247022A7"/>
    <w:rsid w:val="24B77F74"/>
    <w:rsid w:val="24B95082"/>
    <w:rsid w:val="24C1046C"/>
    <w:rsid w:val="257FF5EF"/>
    <w:rsid w:val="26DC0652"/>
    <w:rsid w:val="27BED872"/>
    <w:rsid w:val="27C81105"/>
    <w:rsid w:val="28AF13DB"/>
    <w:rsid w:val="296A3A6F"/>
    <w:rsid w:val="29D14DB5"/>
    <w:rsid w:val="29E9B391"/>
    <w:rsid w:val="2AFDB16C"/>
    <w:rsid w:val="2B7D8E96"/>
    <w:rsid w:val="2B93647B"/>
    <w:rsid w:val="2B9B7C50"/>
    <w:rsid w:val="2C87EFA4"/>
    <w:rsid w:val="2C9B569A"/>
    <w:rsid w:val="2CB37F14"/>
    <w:rsid w:val="2CBF0577"/>
    <w:rsid w:val="2CEFA2BD"/>
    <w:rsid w:val="2D9E346A"/>
    <w:rsid w:val="2DCA5054"/>
    <w:rsid w:val="2DFD3BC0"/>
    <w:rsid w:val="2E4E7069"/>
    <w:rsid w:val="2EFF028F"/>
    <w:rsid w:val="2EFF0385"/>
    <w:rsid w:val="2F177DFE"/>
    <w:rsid w:val="2FC41EBA"/>
    <w:rsid w:val="2FDFB298"/>
    <w:rsid w:val="2FEBB001"/>
    <w:rsid w:val="30333B81"/>
    <w:rsid w:val="30BF60A9"/>
    <w:rsid w:val="30EE09A0"/>
    <w:rsid w:val="31875FCE"/>
    <w:rsid w:val="32806E68"/>
    <w:rsid w:val="32AA74CF"/>
    <w:rsid w:val="33923FE8"/>
    <w:rsid w:val="340239A8"/>
    <w:rsid w:val="340E3EBE"/>
    <w:rsid w:val="346B2113"/>
    <w:rsid w:val="35FF7EAC"/>
    <w:rsid w:val="363F59A9"/>
    <w:rsid w:val="36B91E0A"/>
    <w:rsid w:val="373A6320"/>
    <w:rsid w:val="377B856B"/>
    <w:rsid w:val="377C4D93"/>
    <w:rsid w:val="37FEEEDA"/>
    <w:rsid w:val="380C2D0A"/>
    <w:rsid w:val="387A052E"/>
    <w:rsid w:val="387C5D6A"/>
    <w:rsid w:val="391FB7C6"/>
    <w:rsid w:val="3956852C"/>
    <w:rsid w:val="397D4866"/>
    <w:rsid w:val="39A6786D"/>
    <w:rsid w:val="39DE4D7B"/>
    <w:rsid w:val="3A3B0BB3"/>
    <w:rsid w:val="3A51BFC5"/>
    <w:rsid w:val="3A7647DA"/>
    <w:rsid w:val="3AFD93B8"/>
    <w:rsid w:val="3B1F391F"/>
    <w:rsid w:val="3B459C86"/>
    <w:rsid w:val="3B5F884B"/>
    <w:rsid w:val="3B7D4680"/>
    <w:rsid w:val="3B8A6E28"/>
    <w:rsid w:val="3B95BADD"/>
    <w:rsid w:val="3C390E76"/>
    <w:rsid w:val="3C5D14BF"/>
    <w:rsid w:val="3C7BEB7C"/>
    <w:rsid w:val="3CE2078D"/>
    <w:rsid w:val="3D3954D4"/>
    <w:rsid w:val="3D6113C6"/>
    <w:rsid w:val="3D6C951B"/>
    <w:rsid w:val="3DB56025"/>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4131682"/>
    <w:rsid w:val="44292F68"/>
    <w:rsid w:val="44916958"/>
    <w:rsid w:val="46D81C53"/>
    <w:rsid w:val="477F8B44"/>
    <w:rsid w:val="48290A2B"/>
    <w:rsid w:val="4851744E"/>
    <w:rsid w:val="48D84455"/>
    <w:rsid w:val="49973E4D"/>
    <w:rsid w:val="499B1895"/>
    <w:rsid w:val="49C317F9"/>
    <w:rsid w:val="4ACDDF1D"/>
    <w:rsid w:val="4AFC0007"/>
    <w:rsid w:val="4B5E27AD"/>
    <w:rsid w:val="4B7C0820"/>
    <w:rsid w:val="4BBA3990"/>
    <w:rsid w:val="4BBE0EDA"/>
    <w:rsid w:val="4BF003C7"/>
    <w:rsid w:val="4BFC5307"/>
    <w:rsid w:val="4C8F4F48"/>
    <w:rsid w:val="4DD91081"/>
    <w:rsid w:val="4DFF1032"/>
    <w:rsid w:val="4E8A471D"/>
    <w:rsid w:val="4EFDA9D6"/>
    <w:rsid w:val="4EFF30A2"/>
    <w:rsid w:val="4F10078B"/>
    <w:rsid w:val="4F155DA1"/>
    <w:rsid w:val="4F4F0D8E"/>
    <w:rsid w:val="4F520E7C"/>
    <w:rsid w:val="4FF9BA94"/>
    <w:rsid w:val="4FFC2348"/>
    <w:rsid w:val="50167464"/>
    <w:rsid w:val="504B2AA6"/>
    <w:rsid w:val="52FF1484"/>
    <w:rsid w:val="53164D13"/>
    <w:rsid w:val="53F36D01"/>
    <w:rsid w:val="53FD523A"/>
    <w:rsid w:val="545C420A"/>
    <w:rsid w:val="54DE7F5F"/>
    <w:rsid w:val="55214149"/>
    <w:rsid w:val="557F0F30"/>
    <w:rsid w:val="559E5CE3"/>
    <w:rsid w:val="56725AB1"/>
    <w:rsid w:val="56B12911"/>
    <w:rsid w:val="56DD8954"/>
    <w:rsid w:val="57AFC3C2"/>
    <w:rsid w:val="57CC5C5D"/>
    <w:rsid w:val="584D6CAB"/>
    <w:rsid w:val="59632793"/>
    <w:rsid w:val="599107AF"/>
    <w:rsid w:val="59B3044E"/>
    <w:rsid w:val="59FF3A15"/>
    <w:rsid w:val="5AFFC0B6"/>
    <w:rsid w:val="5BFAA3C6"/>
    <w:rsid w:val="5C163B75"/>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33C8FA8"/>
    <w:rsid w:val="633F0871"/>
    <w:rsid w:val="637FE448"/>
    <w:rsid w:val="63BC1BB4"/>
    <w:rsid w:val="63BD36A8"/>
    <w:rsid w:val="63F06F1A"/>
    <w:rsid w:val="649D52EE"/>
    <w:rsid w:val="653465C2"/>
    <w:rsid w:val="654FD8A0"/>
    <w:rsid w:val="65682C49"/>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B09D7"/>
    <w:rsid w:val="6C731664"/>
    <w:rsid w:val="6D350F65"/>
    <w:rsid w:val="6D36FBAA"/>
    <w:rsid w:val="6DE7364E"/>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1D3FAB0"/>
    <w:rsid w:val="72303D87"/>
    <w:rsid w:val="736234E5"/>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130B57"/>
    <w:rsid w:val="787BD127"/>
    <w:rsid w:val="78DFF50A"/>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A13A1"/>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customXml" Target="../customXml/item2.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10838</Words>
  <Characters>11316</Characters>
  <Lines>89</Lines>
  <Paragraphs>25</Paragraphs>
  <TotalTime>3</TotalTime>
  <ScaleCrop>false</ScaleCrop>
  <LinksUpToDate>false</LinksUpToDate>
  <CharactersWithSpaces>11894</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Sophie</cp:lastModifiedBy>
  <cp:lastPrinted>2025-06-18T08:37:00Z</cp:lastPrinted>
  <dcterms:modified xsi:type="dcterms:W3CDTF">2025-08-28T10:48:41Z</dcterms:modified>
  <cp:revision>59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B05DC8C69E884B949458EE84B707C360_13</vt:lpwstr>
  </property>
  <property fmtid="{D5CDD505-2E9C-101B-9397-08002B2CF9AE}" pid="4" name="KSOTemplateDocerSaveRecord">
    <vt:lpwstr>eyJoZGlkIjoiN2Y1N2I5NzJmOTYxMjQ4ZmI3MWM1Njk4N2MxYzc3MTciLCJ1c2VySWQiOiI3MzIxNjI2ODQifQ==</vt:lpwstr>
  </property>
</Properties>
</file>