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A49F" w14:textId="77777777" w:rsidR="007204E0" w:rsidRDefault="007204E0">
      <w:pPr>
        <w:spacing w:after="78"/>
        <w:jc w:val="center"/>
        <w:rPr>
          <w:rFonts w:ascii="Times New Roman" w:eastAsia="方正小标宋简体" w:hAnsi="Times New Roman"/>
          <w:bCs/>
          <w:sz w:val="32"/>
          <w:szCs w:val="32"/>
        </w:rPr>
      </w:pPr>
    </w:p>
    <w:p w14:paraId="55A255AE" w14:textId="77777777" w:rsidR="007204E0" w:rsidRDefault="007204E0">
      <w:pPr>
        <w:pStyle w:val="af8"/>
        <w:spacing w:after="78"/>
        <w:rPr>
          <w:rFonts w:ascii="Times New Roman" w:eastAsia="方正小标宋简体" w:hAnsi="Times New Roman"/>
          <w:bCs/>
          <w:sz w:val="32"/>
          <w:szCs w:val="32"/>
        </w:rPr>
      </w:pPr>
    </w:p>
    <w:p w14:paraId="4FBDE008" w14:textId="77777777" w:rsidR="007204E0" w:rsidRDefault="007204E0">
      <w:pPr>
        <w:pStyle w:val="af8"/>
        <w:spacing w:after="78"/>
        <w:rPr>
          <w:rFonts w:ascii="Times New Roman" w:eastAsia="方正小标宋简体" w:hAnsi="Times New Roman"/>
          <w:bCs/>
          <w:sz w:val="32"/>
          <w:szCs w:val="32"/>
        </w:rPr>
      </w:pPr>
    </w:p>
    <w:p w14:paraId="42487B5B" w14:textId="77777777" w:rsidR="007204E0" w:rsidRDefault="007204E0">
      <w:pPr>
        <w:spacing w:after="78"/>
        <w:jc w:val="center"/>
        <w:rPr>
          <w:rFonts w:ascii="Times New Roman" w:eastAsia="长城小" w:hAnsi="Times New Roman"/>
          <w:b/>
          <w:sz w:val="44"/>
          <w:szCs w:val="44"/>
        </w:rPr>
      </w:pPr>
    </w:p>
    <w:p w14:paraId="71B133D6" w14:textId="77777777" w:rsidR="007204E0" w:rsidRDefault="007204E0">
      <w:pPr>
        <w:spacing w:after="78"/>
        <w:jc w:val="center"/>
        <w:rPr>
          <w:rFonts w:ascii="Times New Roman" w:eastAsia="长城小" w:hAnsi="Times New Roman"/>
          <w:b/>
          <w:sz w:val="44"/>
          <w:szCs w:val="44"/>
        </w:rPr>
      </w:pPr>
    </w:p>
    <w:p w14:paraId="361E9A85" w14:textId="77777777" w:rsidR="007204E0" w:rsidRDefault="007204E0">
      <w:pPr>
        <w:spacing w:after="78"/>
        <w:jc w:val="center"/>
        <w:rPr>
          <w:rFonts w:ascii="Times New Roman" w:eastAsia="长城小" w:hAnsi="Times New Roman"/>
          <w:b/>
          <w:sz w:val="44"/>
          <w:szCs w:val="44"/>
        </w:rPr>
      </w:pPr>
    </w:p>
    <w:p w14:paraId="4F1AAADF" w14:textId="77777777" w:rsidR="007204E0" w:rsidRDefault="007204E0">
      <w:pPr>
        <w:spacing w:after="78"/>
        <w:rPr>
          <w:rFonts w:ascii="Times New Roman" w:eastAsia="长城小" w:hAnsi="Times New Roman"/>
          <w:b/>
          <w:sz w:val="44"/>
          <w:szCs w:val="44"/>
        </w:rPr>
      </w:pPr>
    </w:p>
    <w:p w14:paraId="4D19FC96" w14:textId="77777777" w:rsidR="007204E0" w:rsidRDefault="00000000">
      <w:pPr>
        <w:spacing w:after="78" w:line="640" w:lineRule="exact"/>
        <w:jc w:val="cente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78FBDC95" w14:textId="77777777" w:rsidR="007204E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汕头区域液压油采购项目</w:t>
      </w:r>
    </w:p>
    <w:p w14:paraId="714A3504" w14:textId="77777777" w:rsidR="007204E0"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6E0C214" w14:textId="77777777" w:rsidR="007204E0" w:rsidRDefault="007204E0">
      <w:pPr>
        <w:spacing w:after="78"/>
        <w:rPr>
          <w:rFonts w:ascii="Times New Roman" w:eastAsia="方正小标宋简体" w:hAnsi="Times New Roman"/>
          <w:sz w:val="32"/>
          <w:szCs w:val="32"/>
        </w:rPr>
      </w:pPr>
    </w:p>
    <w:p w14:paraId="37825B33" w14:textId="77777777" w:rsidR="007204E0" w:rsidRDefault="007204E0">
      <w:pPr>
        <w:spacing w:after="78"/>
        <w:rPr>
          <w:rFonts w:ascii="Times New Roman" w:eastAsia="方正小标宋简体" w:hAnsi="Times New Roman"/>
          <w:sz w:val="32"/>
          <w:szCs w:val="32"/>
        </w:rPr>
      </w:pPr>
    </w:p>
    <w:p w14:paraId="1EF17684" w14:textId="77777777" w:rsidR="007204E0" w:rsidRDefault="007204E0">
      <w:pPr>
        <w:spacing w:after="78"/>
        <w:rPr>
          <w:rFonts w:ascii="Times New Roman" w:eastAsia="方正小标宋简体" w:hAnsi="Times New Roman"/>
          <w:sz w:val="32"/>
          <w:szCs w:val="32"/>
        </w:rPr>
      </w:pPr>
    </w:p>
    <w:p w14:paraId="305C6844" w14:textId="77777777" w:rsidR="007204E0" w:rsidRDefault="007204E0">
      <w:pPr>
        <w:spacing w:after="78"/>
      </w:pPr>
    </w:p>
    <w:p w14:paraId="6418C906" w14:textId="77777777" w:rsidR="007204E0" w:rsidRDefault="007204E0">
      <w:pPr>
        <w:spacing w:after="78"/>
        <w:rPr>
          <w:rFonts w:ascii="Times New Roman" w:eastAsia="方正小标宋简体" w:hAnsi="Times New Roman"/>
          <w:sz w:val="32"/>
          <w:szCs w:val="32"/>
        </w:rPr>
      </w:pPr>
    </w:p>
    <w:p w14:paraId="25E4E098" w14:textId="77777777" w:rsidR="007204E0" w:rsidRDefault="007204E0">
      <w:pPr>
        <w:spacing w:after="78"/>
        <w:rPr>
          <w:rFonts w:ascii="Times New Roman" w:eastAsia="方正小标宋简体" w:hAnsi="Times New Roman"/>
          <w:sz w:val="32"/>
          <w:szCs w:val="32"/>
        </w:rPr>
      </w:pPr>
    </w:p>
    <w:p w14:paraId="5888F2E5" w14:textId="77777777" w:rsidR="007204E0" w:rsidRDefault="007204E0">
      <w:pPr>
        <w:pStyle w:val="a6"/>
        <w:rPr>
          <w:rFonts w:ascii="Times New Roman" w:eastAsia="方正小标宋简体" w:hAnsi="Times New Roman"/>
          <w:sz w:val="32"/>
          <w:szCs w:val="32"/>
        </w:rPr>
      </w:pPr>
    </w:p>
    <w:p w14:paraId="18DB2691" w14:textId="77777777" w:rsidR="007204E0" w:rsidRDefault="007204E0">
      <w:pPr>
        <w:spacing w:after="78"/>
      </w:pPr>
    </w:p>
    <w:p w14:paraId="2A634751" w14:textId="77777777" w:rsidR="007204E0" w:rsidRDefault="007204E0">
      <w:pPr>
        <w:pStyle w:val="a6"/>
      </w:pPr>
    </w:p>
    <w:p w14:paraId="3DB3C292" w14:textId="77777777" w:rsidR="007204E0" w:rsidRDefault="007204E0">
      <w:pPr>
        <w:pStyle w:val="1"/>
        <w:numPr>
          <w:ilvl w:val="0"/>
          <w:numId w:val="2"/>
        </w:numPr>
        <w:spacing w:after="78"/>
        <w:ind w:left="0" w:firstLine="0"/>
        <w:jc w:val="center"/>
        <w:rPr>
          <w:rFonts w:ascii="黑体" w:eastAsia="黑体" w:hAnsi="黑体" w:hint="eastAsia"/>
          <w:sz w:val="32"/>
          <w:szCs w:val="32"/>
        </w:rPr>
        <w:sectPr w:rsidR="007204E0">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343C3434" w14:textId="77777777" w:rsidR="007204E0" w:rsidRDefault="00000000">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04AB8E94" w14:textId="77777777" w:rsidR="007204E0" w:rsidRDefault="00000000">
      <w:pPr>
        <w:pStyle w:val="24"/>
        <w:spacing w:afterLines="0" w:line="640" w:lineRule="exact"/>
        <w:ind w:firstLine="560"/>
        <w:rPr>
          <w:rFonts w:eastAsia="黑体"/>
          <w:sz w:val="28"/>
          <w:szCs w:val="28"/>
        </w:rPr>
      </w:pPr>
      <w:r>
        <w:rPr>
          <w:rFonts w:eastAsia="黑体" w:hint="eastAsia"/>
          <w:sz w:val="28"/>
          <w:szCs w:val="28"/>
        </w:rPr>
        <w:t>一、供货内容</w:t>
      </w:r>
    </w:p>
    <w:p w14:paraId="44897585"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（一）采购项目名称：</w:t>
      </w:r>
      <w:r>
        <w:rPr>
          <w:rFonts w:ascii="仿宋_GB2312" w:eastAsia="仿宋_GB2312" w:hAnsi="仿宋_GB2312" w:cs="仿宋_GB2312" w:hint="eastAsia"/>
          <w:sz w:val="28"/>
          <w:szCs w:val="28"/>
        </w:rPr>
        <w:t>汕头区域液压油采购项目</w:t>
      </w:r>
      <w:r>
        <w:rPr>
          <w:rFonts w:ascii="Times New Roman" w:eastAsia="仿宋_GB2312" w:hAnsi="Times New Roman" w:hint="eastAsia"/>
          <w:bCs/>
          <w:color w:val="000000"/>
          <w:sz w:val="28"/>
          <w:szCs w:val="28"/>
        </w:rPr>
        <w:t>。</w:t>
      </w:r>
    </w:p>
    <w:p w14:paraId="686E3A2B"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（二）采购需求：</w:t>
      </w:r>
    </w:p>
    <w:tbl>
      <w:tblPr>
        <w:tblW w:w="5138"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809"/>
        <w:gridCol w:w="2634"/>
        <w:gridCol w:w="1158"/>
        <w:gridCol w:w="1327"/>
        <w:gridCol w:w="1591"/>
      </w:tblGrid>
      <w:tr w:rsidR="007204E0" w14:paraId="4B506D11" w14:textId="77777777">
        <w:trPr>
          <w:trHeight w:val="828"/>
          <w:jc w:val="center"/>
        </w:trPr>
        <w:tc>
          <w:tcPr>
            <w:tcW w:w="1817" w:type="dxa"/>
            <w:tcBorders>
              <w:top w:val="single" w:sz="6" w:space="0" w:color="000000"/>
              <w:left w:val="single" w:sz="6" w:space="0" w:color="000000"/>
              <w:bottom w:val="single" w:sz="6" w:space="0" w:color="000000"/>
              <w:right w:val="single" w:sz="6" w:space="0" w:color="000000"/>
            </w:tcBorders>
            <w:vAlign w:val="center"/>
          </w:tcPr>
          <w:p w14:paraId="67BA6F11" w14:textId="77777777" w:rsidR="007204E0" w:rsidRDefault="00000000">
            <w:pPr>
              <w:pStyle w:val="af0"/>
              <w:spacing w:before="0" w:beforeAutospacing="0" w:afterAutospacing="0"/>
              <w:jc w:val="center"/>
              <w:rPr>
                <w:rFonts w:ascii="Times New Roman" w:eastAsia="仿宋" w:hAnsi="Times New Roman" w:cs="仿宋"/>
                <w:b/>
                <w:bCs/>
                <w:sz w:val="24"/>
                <w:szCs w:val="24"/>
              </w:rPr>
            </w:pPr>
            <w:r>
              <w:rPr>
                <w:rFonts w:ascii="Times New Roman" w:eastAsia="仿宋" w:hAnsi="Times New Roman" w:cs="仿宋" w:hint="eastAsia"/>
                <w:b/>
                <w:bCs/>
                <w:sz w:val="24"/>
                <w:szCs w:val="24"/>
              </w:rPr>
              <w:t>产品名称</w:t>
            </w:r>
          </w:p>
        </w:tc>
        <w:tc>
          <w:tcPr>
            <w:tcW w:w="2646" w:type="dxa"/>
            <w:tcBorders>
              <w:top w:val="single" w:sz="6" w:space="0" w:color="000000"/>
              <w:left w:val="single" w:sz="6" w:space="0" w:color="000000"/>
              <w:bottom w:val="single" w:sz="6" w:space="0" w:color="000000"/>
              <w:right w:val="single" w:sz="6" w:space="0" w:color="000000"/>
            </w:tcBorders>
            <w:vAlign w:val="center"/>
          </w:tcPr>
          <w:p w14:paraId="7643CB25" w14:textId="77777777" w:rsidR="007204E0" w:rsidRDefault="00000000">
            <w:pPr>
              <w:pStyle w:val="af0"/>
              <w:spacing w:before="0" w:beforeAutospacing="0" w:afterAutospacing="0"/>
              <w:jc w:val="center"/>
              <w:rPr>
                <w:rFonts w:ascii="Times New Roman" w:eastAsia="仿宋" w:hAnsi="Times New Roman" w:cs="仿宋"/>
                <w:b/>
                <w:bCs/>
                <w:sz w:val="24"/>
                <w:szCs w:val="24"/>
                <w:lang w:eastAsia="zh-Hans"/>
              </w:rPr>
            </w:pPr>
            <w:r>
              <w:rPr>
                <w:rFonts w:ascii="Times New Roman" w:eastAsia="仿宋" w:hAnsi="Times New Roman" w:cs="仿宋" w:hint="eastAsia"/>
                <w:b/>
                <w:bCs/>
                <w:sz w:val="24"/>
                <w:szCs w:val="24"/>
              </w:rPr>
              <w:t>规格</w:t>
            </w:r>
            <w:r>
              <w:rPr>
                <w:rFonts w:ascii="Times New Roman" w:eastAsia="仿宋" w:hAnsi="Times New Roman" w:cs="仿宋" w:hint="eastAsia"/>
                <w:b/>
                <w:bCs/>
                <w:sz w:val="24"/>
                <w:szCs w:val="24"/>
                <w:lang w:eastAsia="zh-Hans"/>
              </w:rPr>
              <w:t>型号</w:t>
            </w:r>
          </w:p>
        </w:tc>
        <w:tc>
          <w:tcPr>
            <w:tcW w:w="1162" w:type="dxa"/>
            <w:tcBorders>
              <w:top w:val="single" w:sz="6" w:space="0" w:color="000000"/>
              <w:left w:val="single" w:sz="6" w:space="0" w:color="000000"/>
              <w:bottom w:val="single" w:sz="6" w:space="0" w:color="000000"/>
              <w:right w:val="single" w:sz="6" w:space="0" w:color="000000"/>
            </w:tcBorders>
            <w:vAlign w:val="center"/>
          </w:tcPr>
          <w:p w14:paraId="21D540D5" w14:textId="77777777" w:rsidR="007204E0" w:rsidRDefault="00000000">
            <w:pPr>
              <w:pStyle w:val="af0"/>
              <w:spacing w:before="0" w:beforeAutospacing="0" w:afterAutospacing="0"/>
              <w:jc w:val="center"/>
              <w:rPr>
                <w:rFonts w:ascii="Times New Roman" w:eastAsia="仿宋" w:hAnsi="Times New Roman" w:cs="仿宋"/>
                <w:b/>
                <w:bCs/>
                <w:sz w:val="24"/>
                <w:szCs w:val="24"/>
              </w:rPr>
            </w:pPr>
            <w:r>
              <w:rPr>
                <w:rFonts w:ascii="Times New Roman" w:eastAsia="仿宋" w:hAnsi="Times New Roman" w:cs="仿宋" w:hint="eastAsia"/>
                <w:b/>
                <w:bCs/>
                <w:sz w:val="24"/>
                <w:szCs w:val="24"/>
              </w:rPr>
              <w:t>数量</w:t>
            </w:r>
          </w:p>
          <w:p w14:paraId="0D24DE8F" w14:textId="77777777" w:rsidR="007204E0" w:rsidRDefault="00000000">
            <w:pPr>
              <w:pStyle w:val="af0"/>
              <w:spacing w:before="0" w:beforeAutospacing="0" w:afterAutospacing="0"/>
              <w:jc w:val="center"/>
              <w:rPr>
                <w:rFonts w:ascii="Times New Roman" w:eastAsia="仿宋" w:hAnsi="Times New Roman" w:cs="仿宋"/>
                <w:b/>
                <w:bCs/>
                <w:sz w:val="24"/>
                <w:szCs w:val="24"/>
              </w:rPr>
            </w:pPr>
            <w:r>
              <w:rPr>
                <w:rFonts w:ascii="Times New Roman" w:eastAsia="仿宋" w:hAnsi="Times New Roman" w:cs="仿宋" w:hint="eastAsia"/>
                <w:b/>
                <w:bCs/>
                <w:sz w:val="24"/>
                <w:szCs w:val="24"/>
              </w:rPr>
              <w:t>（暂估）</w:t>
            </w:r>
          </w:p>
        </w:tc>
        <w:tc>
          <w:tcPr>
            <w:tcW w:w="1332" w:type="dxa"/>
            <w:tcBorders>
              <w:top w:val="single" w:sz="6" w:space="0" w:color="000000"/>
              <w:left w:val="single" w:sz="6" w:space="0" w:color="000000"/>
              <w:bottom w:val="single" w:sz="6" w:space="0" w:color="000000"/>
              <w:right w:val="single" w:sz="6" w:space="0" w:color="000000"/>
            </w:tcBorders>
            <w:vAlign w:val="center"/>
          </w:tcPr>
          <w:p w14:paraId="5A7AC9BF" w14:textId="77777777" w:rsidR="007204E0" w:rsidRDefault="00000000">
            <w:pPr>
              <w:pStyle w:val="af0"/>
              <w:spacing w:before="0" w:beforeAutospacing="0" w:afterAutospacing="0"/>
              <w:jc w:val="center"/>
              <w:rPr>
                <w:rFonts w:ascii="Times New Roman" w:eastAsia="仿宋" w:hAnsi="Times New Roman" w:cs="仿宋"/>
                <w:b/>
                <w:bCs/>
                <w:sz w:val="24"/>
                <w:szCs w:val="24"/>
              </w:rPr>
            </w:pPr>
            <w:r>
              <w:rPr>
                <w:rFonts w:ascii="Times New Roman" w:eastAsia="仿宋" w:hAnsi="Times New Roman" w:cs="仿宋" w:hint="eastAsia"/>
                <w:b/>
                <w:bCs/>
                <w:sz w:val="24"/>
                <w:szCs w:val="24"/>
              </w:rPr>
              <w:t>上限单价（</w:t>
            </w:r>
            <w:r>
              <w:rPr>
                <w:rFonts w:ascii="Times New Roman" w:eastAsia="仿宋" w:hAnsi="Times New Roman" w:cs="仿宋" w:hint="eastAsia"/>
                <w:b/>
                <w:bCs/>
                <w:sz w:val="24"/>
                <w:szCs w:val="24"/>
                <w:lang w:eastAsia="zh-Hans"/>
              </w:rPr>
              <w:t>含税</w:t>
            </w:r>
            <w:r>
              <w:rPr>
                <w:rFonts w:ascii="Times New Roman" w:eastAsia="仿宋" w:hAnsi="Times New Roman" w:cs="仿宋" w:hint="eastAsia"/>
                <w:b/>
                <w:bCs/>
                <w:sz w:val="24"/>
                <w:szCs w:val="24"/>
              </w:rPr>
              <w:t>）</w:t>
            </w:r>
          </w:p>
        </w:tc>
        <w:tc>
          <w:tcPr>
            <w:tcW w:w="1599" w:type="dxa"/>
            <w:tcBorders>
              <w:top w:val="single" w:sz="6" w:space="0" w:color="000000"/>
              <w:left w:val="single" w:sz="6" w:space="0" w:color="000000"/>
              <w:bottom w:val="single" w:sz="6" w:space="0" w:color="000000"/>
              <w:right w:val="single" w:sz="6" w:space="0" w:color="000000"/>
            </w:tcBorders>
            <w:vAlign w:val="center"/>
          </w:tcPr>
          <w:p w14:paraId="339A8E43" w14:textId="77777777" w:rsidR="007204E0" w:rsidRDefault="00000000">
            <w:pPr>
              <w:pStyle w:val="af0"/>
              <w:spacing w:before="0" w:beforeAutospacing="0" w:afterAutospacing="0"/>
              <w:jc w:val="center"/>
              <w:rPr>
                <w:rFonts w:ascii="Times New Roman" w:eastAsia="仿宋" w:hAnsi="Times New Roman" w:cs="仿宋"/>
                <w:b/>
                <w:bCs/>
                <w:sz w:val="24"/>
                <w:szCs w:val="24"/>
              </w:rPr>
            </w:pPr>
            <w:r>
              <w:rPr>
                <w:rFonts w:ascii="Times New Roman" w:eastAsia="仿宋" w:hAnsi="Times New Roman" w:cs="仿宋" w:hint="eastAsia"/>
                <w:b/>
                <w:bCs/>
                <w:sz w:val="24"/>
                <w:szCs w:val="24"/>
              </w:rPr>
              <w:t>送货地址</w:t>
            </w:r>
          </w:p>
        </w:tc>
      </w:tr>
      <w:tr w:rsidR="007204E0" w14:paraId="02872FCA" w14:textId="77777777">
        <w:trPr>
          <w:trHeight w:val="894"/>
          <w:jc w:val="center"/>
        </w:trPr>
        <w:tc>
          <w:tcPr>
            <w:tcW w:w="1817" w:type="dxa"/>
            <w:tcBorders>
              <w:top w:val="single" w:sz="6" w:space="0" w:color="000000"/>
              <w:left w:val="single" w:sz="6" w:space="0" w:color="000000"/>
              <w:bottom w:val="single" w:sz="6" w:space="0" w:color="000000"/>
              <w:right w:val="single" w:sz="6" w:space="0" w:color="000000"/>
            </w:tcBorders>
            <w:vAlign w:val="center"/>
          </w:tcPr>
          <w:p w14:paraId="6774FF03" w14:textId="77777777" w:rsidR="007204E0" w:rsidRDefault="00000000">
            <w:pPr>
              <w:widowControl/>
              <w:spacing w:afterLines="0" w:line="240" w:lineRule="auto"/>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液压油</w:t>
            </w:r>
          </w:p>
        </w:tc>
        <w:tc>
          <w:tcPr>
            <w:tcW w:w="2646" w:type="dxa"/>
            <w:tcBorders>
              <w:top w:val="single" w:sz="6" w:space="0" w:color="000000"/>
              <w:left w:val="single" w:sz="6" w:space="0" w:color="000000"/>
              <w:bottom w:val="single" w:sz="6" w:space="0" w:color="000000"/>
              <w:right w:val="single" w:sz="6" w:space="0" w:color="000000"/>
            </w:tcBorders>
            <w:vAlign w:val="center"/>
          </w:tcPr>
          <w:p w14:paraId="0E680E21" w14:textId="77777777" w:rsidR="007204E0" w:rsidRDefault="00000000">
            <w:pPr>
              <w:widowControl/>
              <w:spacing w:afterLines="0" w:line="240" w:lineRule="auto"/>
              <w:jc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长城L-HM46</w:t>
            </w:r>
          </w:p>
          <w:p w14:paraId="48F2BB04" w14:textId="77777777" w:rsidR="007204E0" w:rsidRDefault="00000000">
            <w:pPr>
              <w:pStyle w:val="3"/>
              <w:spacing w:before="0" w:afterLines="0" w:after="0" w:line="240" w:lineRule="auto"/>
              <w:jc w:val="center"/>
              <w:rPr>
                <w:sz w:val="24"/>
                <w:szCs w:val="24"/>
              </w:rPr>
            </w:pPr>
            <w:r>
              <w:rPr>
                <w:rFonts w:ascii="仿宋" w:eastAsia="仿宋" w:hAnsi="仿宋" w:cs="仿宋" w:hint="eastAsia"/>
                <w:b w:val="0"/>
                <w:bCs w:val="0"/>
                <w:color w:val="000000"/>
                <w:kern w:val="0"/>
                <w:sz w:val="24"/>
                <w:szCs w:val="24"/>
                <w:lang w:bidi="ar"/>
              </w:rPr>
              <w:t>200L</w:t>
            </w:r>
          </w:p>
        </w:tc>
        <w:tc>
          <w:tcPr>
            <w:tcW w:w="1162" w:type="dxa"/>
            <w:tcBorders>
              <w:top w:val="single" w:sz="6" w:space="0" w:color="000000"/>
              <w:left w:val="single" w:sz="6" w:space="0" w:color="000000"/>
              <w:bottom w:val="single" w:sz="6" w:space="0" w:color="000000"/>
              <w:right w:val="single" w:sz="6" w:space="0" w:color="000000"/>
            </w:tcBorders>
            <w:vAlign w:val="center"/>
          </w:tcPr>
          <w:p w14:paraId="22FD56AE" w14:textId="4D52EF86" w:rsidR="007204E0" w:rsidRDefault="00000000">
            <w:pPr>
              <w:widowControl/>
              <w:spacing w:afterLines="0" w:line="240" w:lineRule="auto"/>
              <w:jc w:val="center"/>
              <w:textAlignment w:val="center"/>
              <w:rPr>
                <w:rFonts w:ascii="仿宋" w:eastAsia="仿宋" w:hAnsi="仿宋" w:cs="仿宋" w:hint="eastAsia"/>
                <w:sz w:val="24"/>
              </w:rPr>
            </w:pPr>
            <w:r>
              <w:rPr>
                <w:rFonts w:ascii="仿宋" w:eastAsia="仿宋" w:hAnsi="仿宋" w:cs="仿宋" w:hint="eastAsia"/>
                <w:sz w:val="24"/>
              </w:rPr>
              <w:t>9</w:t>
            </w:r>
            <w:r w:rsidR="00910B52">
              <w:rPr>
                <w:rFonts w:ascii="仿宋" w:eastAsia="仿宋" w:hAnsi="仿宋" w:cs="仿宋" w:hint="eastAsia"/>
                <w:sz w:val="24"/>
              </w:rPr>
              <w:t>桶</w:t>
            </w:r>
          </w:p>
        </w:tc>
        <w:tc>
          <w:tcPr>
            <w:tcW w:w="1332" w:type="dxa"/>
            <w:tcBorders>
              <w:top w:val="single" w:sz="6" w:space="0" w:color="000000"/>
              <w:left w:val="single" w:sz="6" w:space="0" w:color="000000"/>
              <w:bottom w:val="single" w:sz="6" w:space="0" w:color="000000"/>
              <w:right w:val="single" w:sz="6" w:space="0" w:color="000000"/>
            </w:tcBorders>
            <w:vAlign w:val="center"/>
          </w:tcPr>
          <w:p w14:paraId="6BF31CF6" w14:textId="79649029" w:rsidR="007204E0" w:rsidRDefault="00910B52">
            <w:pPr>
              <w:widowControl/>
              <w:spacing w:afterLines="0" w:line="240" w:lineRule="auto"/>
              <w:jc w:val="center"/>
              <w:textAlignment w:val="center"/>
              <w:rPr>
                <w:rFonts w:ascii="仿宋" w:eastAsia="仿宋" w:hAnsi="仿宋" w:cs="仿宋" w:hint="eastAsia"/>
                <w:sz w:val="24"/>
              </w:rPr>
            </w:pPr>
            <w:r>
              <w:rPr>
                <w:rFonts w:ascii="仿宋" w:eastAsia="仿宋" w:hAnsi="仿宋" w:cs="仿宋" w:hint="eastAsia"/>
                <w:color w:val="000000"/>
                <w:kern w:val="0"/>
                <w:sz w:val="24"/>
                <w:lang w:bidi="ar"/>
              </w:rPr>
              <w:t>2700元/桶</w:t>
            </w:r>
          </w:p>
        </w:tc>
        <w:tc>
          <w:tcPr>
            <w:tcW w:w="1599" w:type="dxa"/>
            <w:tcBorders>
              <w:top w:val="single" w:sz="6" w:space="0" w:color="000000"/>
              <w:left w:val="single" w:sz="6" w:space="0" w:color="000000"/>
              <w:right w:val="single" w:sz="6" w:space="0" w:color="000000"/>
            </w:tcBorders>
            <w:vAlign w:val="center"/>
          </w:tcPr>
          <w:p w14:paraId="68AAFBB5" w14:textId="77777777" w:rsidR="007204E0" w:rsidRDefault="00000000">
            <w:pPr>
              <w:widowControl/>
              <w:spacing w:afterLines="0" w:line="240" w:lineRule="auto"/>
              <w:jc w:val="center"/>
              <w:textAlignment w:val="center"/>
              <w:rPr>
                <w:rFonts w:ascii="仿宋" w:eastAsia="仿宋" w:hAnsi="仿宋" w:cs="仿宋" w:hint="eastAsia"/>
                <w:sz w:val="24"/>
              </w:rPr>
            </w:pPr>
            <w:r>
              <w:rPr>
                <w:rFonts w:ascii="仿宋" w:eastAsia="仿宋" w:hAnsi="仿宋" w:cs="仿宋" w:hint="eastAsia"/>
                <w:sz w:val="24"/>
              </w:rPr>
              <w:t>汕头市</w:t>
            </w:r>
          </w:p>
        </w:tc>
      </w:tr>
    </w:tbl>
    <w:p w14:paraId="1741147A" w14:textId="5C370966" w:rsidR="007204E0" w:rsidRDefault="00000000">
      <w:pPr>
        <w:pStyle w:val="150"/>
        <w:spacing w:line="560" w:lineRule="exact"/>
        <w:ind w:firstLine="560"/>
        <w:rPr>
          <w:lang w:eastAsia="zh-Hans"/>
        </w:rPr>
      </w:pPr>
      <w:r>
        <w:rPr>
          <w:rFonts w:eastAsia="仿宋_GB2312" w:hint="eastAsia"/>
          <w:bCs/>
          <w:color w:val="000000"/>
          <w:sz w:val="28"/>
          <w:szCs w:val="28"/>
        </w:rPr>
        <w:t>（一）</w:t>
      </w:r>
      <w:r w:rsidR="00992D3B" w:rsidRPr="00992D3B">
        <w:rPr>
          <w:rFonts w:eastAsia="仿宋_GB2312" w:hint="eastAsia"/>
          <w:bCs/>
          <w:color w:val="000000"/>
          <w:sz w:val="28"/>
          <w:szCs w:val="28"/>
        </w:rPr>
        <w:t>上表预估数量仅供参选单位报价参考，非采购人承诺采购量。</w:t>
      </w:r>
      <w:r>
        <w:rPr>
          <w:rFonts w:ascii="仿宋" w:eastAsia="仿宋" w:hAnsi="仿宋" w:cs="仿宋" w:hint="eastAsia"/>
          <w:sz w:val="28"/>
          <w:szCs w:val="28"/>
        </w:rPr>
        <w:t>甲</w:t>
      </w:r>
      <w:bookmarkStart w:id="0" w:name="OLE_LINK2"/>
      <w:r>
        <w:rPr>
          <w:rFonts w:ascii="仿宋" w:eastAsia="仿宋" w:hAnsi="仿宋" w:cs="仿宋" w:hint="eastAsia"/>
          <w:sz w:val="28"/>
          <w:szCs w:val="28"/>
        </w:rPr>
        <w:t>方</w:t>
      </w:r>
      <w:r>
        <w:rPr>
          <w:rFonts w:ascii="仿宋" w:eastAsia="仿宋" w:hAnsi="仿宋" w:cs="仿宋" w:hint="eastAsia"/>
          <w:sz w:val="28"/>
          <w:szCs w:val="28"/>
          <w:lang w:eastAsia="zh-Hans"/>
        </w:rPr>
        <w:t>不保证</w:t>
      </w:r>
      <w:r>
        <w:rPr>
          <w:rFonts w:ascii="仿宋" w:eastAsia="仿宋" w:hAnsi="仿宋" w:cs="仿宋" w:hint="eastAsia"/>
          <w:sz w:val="28"/>
          <w:szCs w:val="28"/>
        </w:rPr>
        <w:t>液压油</w:t>
      </w:r>
      <w:r>
        <w:rPr>
          <w:rFonts w:ascii="仿宋" w:eastAsia="仿宋" w:hAnsi="仿宋" w:cs="仿宋" w:hint="eastAsia"/>
          <w:sz w:val="28"/>
          <w:szCs w:val="28"/>
          <w:lang w:eastAsia="zh-Hans"/>
        </w:rPr>
        <w:t>的</w:t>
      </w:r>
      <w:r>
        <w:rPr>
          <w:rFonts w:ascii="仿宋" w:eastAsia="仿宋" w:hAnsi="仿宋" w:cs="仿宋" w:hint="eastAsia"/>
          <w:sz w:val="28"/>
          <w:szCs w:val="28"/>
        </w:rPr>
        <w:t>采购</w:t>
      </w:r>
      <w:r>
        <w:rPr>
          <w:rFonts w:ascii="仿宋" w:eastAsia="仿宋" w:hAnsi="仿宋" w:cs="仿宋" w:hint="eastAsia"/>
          <w:sz w:val="28"/>
          <w:szCs w:val="28"/>
          <w:lang w:eastAsia="zh-Hans"/>
        </w:rPr>
        <w:t>量，乙方不得以</w:t>
      </w:r>
      <w:r>
        <w:rPr>
          <w:rFonts w:ascii="仿宋" w:eastAsia="仿宋" w:hAnsi="仿宋" w:cs="仿宋" w:hint="eastAsia"/>
          <w:sz w:val="28"/>
          <w:szCs w:val="28"/>
        </w:rPr>
        <w:t>采购</w:t>
      </w:r>
      <w:r>
        <w:rPr>
          <w:rFonts w:ascii="仿宋" w:eastAsia="仿宋" w:hAnsi="仿宋" w:cs="仿宋" w:hint="eastAsia"/>
          <w:sz w:val="28"/>
          <w:szCs w:val="28"/>
          <w:lang w:eastAsia="zh-Hans"/>
        </w:rPr>
        <w:t>量不足为由提出任何索赔</w:t>
      </w:r>
      <w:bookmarkEnd w:id="0"/>
      <w:r>
        <w:rPr>
          <w:rFonts w:ascii="仿宋" w:eastAsia="仿宋" w:hAnsi="仿宋" w:cs="仿宋" w:hint="eastAsia"/>
          <w:sz w:val="28"/>
          <w:szCs w:val="28"/>
        </w:rPr>
        <w:t>。</w:t>
      </w:r>
    </w:p>
    <w:p w14:paraId="36BB59B9"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（二）本项目的报价</w:t>
      </w:r>
      <w:bookmarkStart w:id="1" w:name="_Hlk180657437"/>
      <w:r>
        <w:rPr>
          <w:rFonts w:ascii="Times New Roman" w:eastAsia="仿宋_GB2312" w:hAnsi="Times New Roman" w:hint="eastAsia"/>
          <w:bCs/>
          <w:color w:val="000000"/>
          <w:sz w:val="28"/>
          <w:szCs w:val="28"/>
        </w:rPr>
        <w:t>为货物经采购人验收合格并交付使用所有可能发生的全部费用，包括货物送达采购人指定地点、经采购人验收合格及售后服务等所有可能发生的费用，包括货物费用、运输费（分批次送货）、装卸费（卸到指定地点）、利润、管理、采保、</w:t>
      </w:r>
      <w:r>
        <w:rPr>
          <w:rFonts w:ascii="Times New Roman" w:eastAsia="仿宋_GB2312" w:hAnsi="Times New Roman" w:hint="eastAsia"/>
          <w:bCs/>
          <w:color w:val="000000"/>
          <w:sz w:val="28"/>
          <w:szCs w:val="28"/>
        </w:rPr>
        <w:t>13%</w:t>
      </w:r>
      <w:r>
        <w:rPr>
          <w:rFonts w:ascii="Times New Roman" w:eastAsia="仿宋_GB2312" w:hAnsi="Times New Roman" w:hint="eastAsia"/>
          <w:bCs/>
          <w:color w:val="000000"/>
          <w:sz w:val="28"/>
          <w:szCs w:val="28"/>
        </w:rPr>
        <w:t>增值税费、质量保证期内验收费及售后服务等所有可能发生的费用。</w:t>
      </w:r>
      <w:bookmarkEnd w:id="1"/>
    </w:p>
    <w:p w14:paraId="4C6DF109"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（三）交货时间：成交供应</w:t>
      </w:r>
      <w:proofErr w:type="gramStart"/>
      <w:r>
        <w:rPr>
          <w:rFonts w:ascii="Times New Roman" w:eastAsia="仿宋_GB2312" w:hAnsi="Times New Roman" w:hint="eastAsia"/>
          <w:bCs/>
          <w:color w:val="000000"/>
          <w:sz w:val="28"/>
          <w:szCs w:val="28"/>
        </w:rPr>
        <w:t>商接到</w:t>
      </w:r>
      <w:bookmarkStart w:id="2" w:name="_Hlk180657476"/>
      <w:proofErr w:type="gramEnd"/>
      <w:r>
        <w:rPr>
          <w:rFonts w:ascii="Times New Roman" w:eastAsia="仿宋_GB2312" w:hAnsi="Times New Roman" w:hint="eastAsia"/>
          <w:bCs/>
          <w:color w:val="000000"/>
          <w:sz w:val="28"/>
          <w:szCs w:val="28"/>
        </w:rPr>
        <w:t>采购人的供货通知后须</w:t>
      </w:r>
      <w:r>
        <w:rPr>
          <w:rFonts w:ascii="Times New Roman" w:eastAsia="仿宋_GB2312" w:hAnsi="Times New Roman" w:hint="eastAsia"/>
          <w:b/>
          <w:color w:val="000000"/>
          <w:sz w:val="28"/>
          <w:szCs w:val="28"/>
        </w:rPr>
        <w:t>72</w:t>
      </w:r>
      <w:r>
        <w:rPr>
          <w:rFonts w:ascii="Times New Roman" w:eastAsia="仿宋_GB2312" w:hAnsi="Times New Roman" w:hint="eastAsia"/>
          <w:b/>
          <w:color w:val="000000"/>
          <w:sz w:val="28"/>
          <w:szCs w:val="28"/>
        </w:rPr>
        <w:t>小时内</w:t>
      </w:r>
      <w:r>
        <w:rPr>
          <w:rFonts w:ascii="Times New Roman" w:eastAsia="仿宋_GB2312" w:hAnsi="Times New Roman" w:hint="eastAsia"/>
          <w:bCs/>
          <w:color w:val="000000"/>
          <w:sz w:val="28"/>
          <w:szCs w:val="28"/>
        </w:rPr>
        <w:t>送达。</w:t>
      </w:r>
      <w:bookmarkEnd w:id="2"/>
    </w:p>
    <w:p w14:paraId="41CC4372" w14:textId="2E258049" w:rsidR="00563C44" w:rsidRDefault="00563C44">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w:t>
      </w:r>
      <w:r w:rsidRPr="00563C44">
        <w:rPr>
          <w:rFonts w:ascii="Times New Roman" w:eastAsia="仿宋_GB2312" w:hAnsi="Times New Roman" w:hint="eastAsia"/>
          <w:bCs/>
          <w:color w:val="000000"/>
          <w:sz w:val="28"/>
          <w:szCs w:val="28"/>
        </w:rPr>
        <w:t>采购期限：</w:t>
      </w:r>
      <w:r w:rsidR="008740D2">
        <w:rPr>
          <w:rFonts w:ascii="Times New Roman" w:eastAsia="仿宋_GB2312" w:hAnsi="Times New Roman" w:hint="eastAsia"/>
          <w:bCs/>
          <w:color w:val="000000"/>
          <w:sz w:val="28"/>
          <w:szCs w:val="28"/>
        </w:rPr>
        <w:t>一年</w:t>
      </w:r>
      <w:r w:rsidRPr="00563C44">
        <w:rPr>
          <w:rFonts w:ascii="Times New Roman" w:eastAsia="仿宋_GB2312" w:hAnsi="Times New Roman" w:hint="eastAsia"/>
          <w:bCs/>
          <w:color w:val="000000"/>
          <w:sz w:val="28"/>
          <w:szCs w:val="28"/>
        </w:rPr>
        <w:t>，具体起止时间以合同签订为准。</w:t>
      </w:r>
    </w:p>
    <w:p w14:paraId="032136CB" w14:textId="21FB7BB1" w:rsidR="00563C44"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w:t>
      </w:r>
      <w:r w:rsidR="00563C44">
        <w:rPr>
          <w:rFonts w:ascii="Times New Roman" w:eastAsia="仿宋_GB2312" w:hAnsi="Times New Roman" w:hint="eastAsia"/>
          <w:bCs/>
          <w:color w:val="000000"/>
          <w:sz w:val="28"/>
          <w:szCs w:val="28"/>
        </w:rPr>
        <w:t>五</w:t>
      </w:r>
      <w:r>
        <w:rPr>
          <w:rFonts w:ascii="Times New Roman" w:eastAsia="仿宋_GB2312" w:hAnsi="Times New Roman" w:hint="eastAsia"/>
          <w:bCs/>
          <w:color w:val="000000"/>
          <w:sz w:val="28"/>
          <w:szCs w:val="28"/>
        </w:rPr>
        <w:t>）</w:t>
      </w:r>
      <w:r w:rsidR="00563C44">
        <w:rPr>
          <w:rFonts w:ascii="Times New Roman" w:eastAsia="仿宋_GB2312" w:hAnsi="Times New Roman" w:hint="eastAsia"/>
          <w:bCs/>
          <w:color w:val="000000"/>
          <w:sz w:val="28"/>
          <w:szCs w:val="28"/>
        </w:rPr>
        <w:t>本次采购签订单价合同，据实结算。</w:t>
      </w:r>
    </w:p>
    <w:p w14:paraId="30C4D683" w14:textId="0DA7C606" w:rsidR="007204E0" w:rsidRDefault="00563C44" w:rsidP="00563C44">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（六）付款方式：货到付款，双方对验收合格的货物及配件数量进行核对，中选人提供费用付款申请、经双方验收核对无误的证明文件及国家税务正式的</w:t>
      </w:r>
      <w:r>
        <w:rPr>
          <w:rFonts w:ascii="Times New Roman" w:eastAsia="仿宋_GB2312" w:hAnsi="Times New Roman" w:hint="eastAsia"/>
          <w:bCs/>
          <w:color w:val="000000"/>
          <w:sz w:val="28"/>
          <w:szCs w:val="28"/>
        </w:rPr>
        <w:t xml:space="preserve"> 13%</w:t>
      </w:r>
      <w:r>
        <w:rPr>
          <w:rFonts w:ascii="Times New Roman" w:eastAsia="仿宋_GB2312" w:hAnsi="Times New Roman" w:hint="eastAsia"/>
          <w:bCs/>
          <w:color w:val="000000"/>
          <w:sz w:val="28"/>
          <w:szCs w:val="28"/>
        </w:rPr>
        <w:t>增值税专用发票至采购人，经采购人审核通过后付款。</w:t>
      </w:r>
    </w:p>
    <w:p w14:paraId="0A663D2E" w14:textId="47C50673"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w:t>
      </w:r>
      <w:r w:rsidR="00563C44">
        <w:rPr>
          <w:rFonts w:ascii="Times New Roman" w:eastAsia="仿宋_GB2312" w:hAnsi="Times New Roman" w:hint="eastAsia"/>
          <w:bCs/>
          <w:color w:val="000000"/>
          <w:sz w:val="28"/>
          <w:szCs w:val="28"/>
        </w:rPr>
        <w:t>七</w:t>
      </w:r>
      <w:r>
        <w:rPr>
          <w:rFonts w:ascii="Times New Roman" w:eastAsia="仿宋_GB2312" w:hAnsi="Times New Roman" w:hint="eastAsia"/>
          <w:bCs/>
          <w:color w:val="000000"/>
          <w:sz w:val="28"/>
          <w:szCs w:val="28"/>
        </w:rPr>
        <w:t>）供货地点：汕头市甲方指定地点。</w:t>
      </w:r>
    </w:p>
    <w:p w14:paraId="0F45BC2B" w14:textId="77777777" w:rsidR="007204E0" w:rsidRDefault="00000000">
      <w:pPr>
        <w:spacing w:afterLines="0" w:line="640" w:lineRule="exact"/>
        <w:ind w:firstLineChars="200" w:firstLine="560"/>
        <w:jc w:val="left"/>
        <w:rPr>
          <w:rFonts w:ascii="黑体" w:eastAsia="黑体" w:hAnsi="黑体" w:cs="黑体" w:hint="eastAsia"/>
          <w:bCs/>
          <w:color w:val="000000"/>
          <w:kern w:val="0"/>
          <w:sz w:val="28"/>
          <w:szCs w:val="28"/>
        </w:rPr>
      </w:pPr>
      <w:r>
        <w:rPr>
          <w:rFonts w:ascii="Times New Roman" w:eastAsia="黑体" w:hAnsi="Times New Roman" w:cs="黑体" w:hint="eastAsia"/>
          <w:bCs/>
          <w:color w:val="000000"/>
          <w:kern w:val="0"/>
          <w:sz w:val="28"/>
          <w:szCs w:val="28"/>
        </w:rPr>
        <w:t>二、资格要求及证明材料</w:t>
      </w:r>
    </w:p>
    <w:p w14:paraId="015088C7"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3" w:name="_Hlk173241672"/>
      <w:r>
        <w:rPr>
          <w:rFonts w:ascii="Times New Roman" w:eastAsia="仿宋_GB2312" w:hAnsi="Times New Roman" w:hint="eastAsia"/>
          <w:bCs/>
          <w:color w:val="000000"/>
          <w:sz w:val="28"/>
          <w:szCs w:val="28"/>
        </w:rPr>
        <w:t>（一）须在中华人民共和国境内注册，具备独立承担民事责任的能力（报价文件内提供有效的营业执照复印件加盖参选单位公章或业务章）；</w:t>
      </w:r>
    </w:p>
    <w:p w14:paraId="099BF4E4"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3F0E83F4"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2AE904AA"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（三）财务状况要求：近一年内或成立至今（成立不足一年的单位）财务状况无亏损或净资产大于</w:t>
      </w:r>
      <w:r>
        <w:rPr>
          <w:rFonts w:ascii="Times New Roman" w:eastAsia="仿宋_GB2312" w:hAnsi="Times New Roman" w:hint="eastAsia"/>
          <w:bCs/>
          <w:color w:val="000000"/>
          <w:sz w:val="28"/>
          <w:szCs w:val="28"/>
        </w:rPr>
        <w:t>0</w:t>
      </w:r>
      <w:r>
        <w:rPr>
          <w:rFonts w:ascii="Times New Roman" w:eastAsia="仿宋_GB2312" w:hAnsi="Times New Roman" w:hint="eastAsia"/>
          <w:bCs/>
          <w:color w:val="000000"/>
          <w:sz w:val="28"/>
          <w:szCs w:val="28"/>
        </w:rPr>
        <w:t>（由供应商在《承诺函》中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4864C7D2"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（四）近两年内（</w:t>
      </w:r>
      <w:r>
        <w:rPr>
          <w:rFonts w:ascii="Times New Roman" w:eastAsia="仿宋_GB2312" w:hAnsi="Times New Roman" w:hint="eastAsia"/>
          <w:bCs/>
          <w:color w:val="000000"/>
          <w:sz w:val="28"/>
          <w:szCs w:val="28"/>
        </w:rPr>
        <w:t>2023</w:t>
      </w:r>
      <w:r>
        <w:rPr>
          <w:rFonts w:ascii="Times New Roman" w:eastAsia="仿宋_GB2312" w:hAnsi="Times New Roman" w:hint="eastAsia"/>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hint="eastAsia"/>
          <w:bCs/>
          <w:color w:val="000000"/>
          <w:sz w:val="28"/>
          <w:szCs w:val="28"/>
        </w:rPr>
        <w:t>月至今）或成立至今（成立不足两年的单位）至少具备一项正在实施或已完成的类似业绩（由供应商在《承诺函》中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5D52A9DD"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474B76AD"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（六）不接受联合体参选（由供应商在《承诺函》中</w:t>
      </w:r>
      <w:proofErr w:type="gramStart"/>
      <w:r>
        <w:rPr>
          <w:rFonts w:ascii="Times New Roman" w:eastAsia="仿宋_GB2312" w:hAnsi="Times New Roman" w:hint="eastAsia"/>
          <w:bCs/>
          <w:color w:val="000000"/>
          <w:sz w:val="28"/>
          <w:szCs w:val="28"/>
        </w:rPr>
        <w:t>作出</w:t>
      </w:r>
      <w:proofErr w:type="gramEnd"/>
      <w:r>
        <w:rPr>
          <w:rFonts w:ascii="Times New Roman" w:eastAsia="仿宋_GB2312" w:hAnsi="Times New Roman" w:hint="eastAsia"/>
          <w:bCs/>
          <w:color w:val="000000"/>
          <w:sz w:val="28"/>
          <w:szCs w:val="28"/>
        </w:rPr>
        <w:t>声明）。</w:t>
      </w:r>
    </w:p>
    <w:p w14:paraId="35149A33"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（七）特定资格要求：无。</w:t>
      </w:r>
    </w:p>
    <w:bookmarkEnd w:id="3"/>
    <w:p w14:paraId="726C57B6"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三、参选文件要求</w:t>
      </w:r>
    </w:p>
    <w:p w14:paraId="416DE25E"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参选单位应就本次选聘报送相关参选文件，包括：</w:t>
      </w:r>
    </w:p>
    <w:p w14:paraId="2F9216BA"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bookmarkStart w:id="4" w:name="_Hlk173767070"/>
      <w:r>
        <w:rPr>
          <w:rFonts w:ascii="Times New Roman" w:eastAsia="仿宋_GB2312" w:hAnsi="Times New Roman" w:hint="eastAsia"/>
          <w:bCs/>
          <w:color w:val="000000"/>
          <w:sz w:val="28"/>
          <w:szCs w:val="28"/>
        </w:rPr>
        <w:t>1.</w:t>
      </w:r>
      <w:r>
        <w:rPr>
          <w:rFonts w:ascii="Times New Roman" w:eastAsia="仿宋_GB2312" w:hAnsi="Times New Roman" w:hint="eastAsia"/>
          <w:bCs/>
          <w:color w:val="000000"/>
          <w:sz w:val="28"/>
          <w:szCs w:val="28"/>
        </w:rPr>
        <w:t>供应商基本情况表；</w:t>
      </w:r>
    </w:p>
    <w:p w14:paraId="127EAA9A"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2.</w:t>
      </w:r>
      <w:r>
        <w:rPr>
          <w:rFonts w:ascii="Times New Roman" w:eastAsia="仿宋_GB2312" w:hAnsi="Times New Roman" w:hint="eastAsia"/>
          <w:bCs/>
          <w:color w:val="000000"/>
          <w:sz w:val="28"/>
          <w:szCs w:val="28"/>
        </w:rPr>
        <w:t>资质文件（承诺函、营业执照等）；</w:t>
      </w:r>
    </w:p>
    <w:p w14:paraId="20637EEF"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3.</w:t>
      </w:r>
      <w:r>
        <w:rPr>
          <w:rFonts w:ascii="Times New Roman" w:eastAsia="仿宋_GB2312" w:hAnsi="Times New Roman" w:hint="eastAsia"/>
          <w:bCs/>
          <w:color w:val="000000"/>
          <w:sz w:val="28"/>
          <w:szCs w:val="28"/>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28"/>
          <w:szCs w:val="28"/>
        </w:rPr>
        <w:t>若参</w:t>
      </w:r>
      <w:proofErr w:type="gramEnd"/>
      <w:r>
        <w:rPr>
          <w:rFonts w:ascii="Times New Roman" w:eastAsia="仿宋_GB2312" w:hAnsi="Times New Roman" w:hint="eastAsia"/>
          <w:bCs/>
          <w:color w:val="000000"/>
          <w:sz w:val="28"/>
          <w:szCs w:val="28"/>
        </w:rPr>
        <w:t>选单位在成</w:t>
      </w:r>
      <w:proofErr w:type="gramStart"/>
      <w:r>
        <w:rPr>
          <w:rFonts w:ascii="Times New Roman" w:eastAsia="仿宋_GB2312" w:hAnsi="Times New Roman" w:hint="eastAsia"/>
          <w:bCs/>
          <w:color w:val="000000"/>
          <w:sz w:val="28"/>
          <w:szCs w:val="28"/>
        </w:rPr>
        <w:t>交并签署</w:t>
      </w:r>
      <w:proofErr w:type="gramEnd"/>
      <w:r>
        <w:rPr>
          <w:rFonts w:ascii="Times New Roman" w:eastAsia="仿宋_GB2312" w:hAnsi="Times New Roman" w:hint="eastAsia"/>
          <w:bCs/>
          <w:color w:val="000000"/>
          <w:sz w:val="28"/>
          <w:szCs w:val="28"/>
        </w:rPr>
        <w:t>合同后，在完成本项目的工作中出现的任何遗漏，均</w:t>
      </w:r>
      <w:proofErr w:type="gramStart"/>
      <w:r>
        <w:rPr>
          <w:rFonts w:ascii="Times New Roman" w:eastAsia="仿宋_GB2312" w:hAnsi="Times New Roman" w:hint="eastAsia"/>
          <w:bCs/>
          <w:color w:val="000000"/>
          <w:sz w:val="28"/>
          <w:szCs w:val="28"/>
        </w:rPr>
        <w:t>由成交</w:t>
      </w:r>
      <w:proofErr w:type="gramEnd"/>
      <w:r>
        <w:rPr>
          <w:rFonts w:ascii="Times New Roman" w:eastAsia="仿宋_GB2312" w:hAnsi="Times New Roman" w:hint="eastAsia"/>
          <w:bCs/>
          <w:color w:val="000000"/>
          <w:sz w:val="28"/>
          <w:szCs w:val="28"/>
        </w:rPr>
        <w:t>参选单位免费提供，选聘单位不再支付任何费用）；</w:t>
      </w:r>
    </w:p>
    <w:p w14:paraId="24095804"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以上格式可参考第三章</w:t>
      </w:r>
      <w:r>
        <w:rPr>
          <w:rFonts w:ascii="Times New Roman" w:eastAsia="仿宋_GB2312" w:hAnsi="Times New Roman" w:hint="eastAsia"/>
          <w:bCs/>
          <w:color w:val="000000"/>
          <w:sz w:val="28"/>
          <w:szCs w:val="28"/>
        </w:rPr>
        <w:t xml:space="preserve"> </w:t>
      </w:r>
      <w:r>
        <w:rPr>
          <w:rFonts w:ascii="Times New Roman" w:eastAsia="仿宋_GB2312" w:hAnsi="Times New Roman" w:hint="eastAsia"/>
          <w:bCs/>
          <w:color w:val="000000"/>
          <w:sz w:val="28"/>
          <w:szCs w:val="28"/>
        </w:rPr>
        <w:t>报价文件格式，以上资料均需加盖公章或业务章，并在截止时间前完成报价。</w:t>
      </w:r>
    </w:p>
    <w:bookmarkEnd w:id="4"/>
    <w:p w14:paraId="158245FB"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四、选聘程序</w:t>
      </w:r>
    </w:p>
    <w:p w14:paraId="41C36E53"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016C2C37"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（二）评审委员会对参选单位进行资格审查，如存在审核未通过的单位，则记录原因并通知未通过的单位；</w:t>
      </w:r>
    </w:p>
    <w:p w14:paraId="2DE8E717"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5AF61E2B" w14:textId="77777777" w:rsidR="007204E0" w:rsidRDefault="00000000">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2EF04189"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五、选聘材料提交</w:t>
      </w:r>
    </w:p>
    <w:p w14:paraId="520EE1C3" w14:textId="77777777" w:rsidR="007204E0" w:rsidRDefault="00000000">
      <w:pPr>
        <w:spacing w:afterLines="0" w:line="560" w:lineRule="exact"/>
        <w:ind w:firstLineChars="100" w:firstLine="280"/>
        <w:jc w:val="left"/>
        <w:rPr>
          <w:rFonts w:ascii="仿宋_GB2312" w:eastAsia="仿宋_GB2312" w:hAnsi="仿宋" w:hint="eastAsia"/>
          <w:bCs/>
          <w:color w:val="000000"/>
          <w:sz w:val="28"/>
          <w:szCs w:val="28"/>
        </w:rPr>
      </w:pPr>
      <w:r>
        <w:rPr>
          <w:rFonts w:ascii="仿宋_GB2312" w:eastAsia="仿宋_GB2312" w:hAnsi="仿宋" w:hint="eastAsia"/>
          <w:color w:val="000000"/>
          <w:sz w:val="28"/>
          <w:szCs w:val="28"/>
        </w:rPr>
        <w:t>（一）响应文件递交截止时间为</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29</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bCs/>
          <w:color w:val="000000"/>
          <w:sz w:val="28"/>
          <w:szCs w:val="28"/>
        </w:rPr>
        <w:t>00</w:t>
      </w:r>
      <w:r>
        <w:rPr>
          <w:rFonts w:ascii="仿宋_GB2312" w:eastAsia="仿宋_GB2312" w:hAnsi="仿宋" w:hint="eastAsia"/>
          <w:color w:val="000000"/>
          <w:sz w:val="28"/>
          <w:szCs w:val="28"/>
        </w:rPr>
        <w:t>分（北京时间）</w:t>
      </w:r>
      <w:r>
        <w:rPr>
          <w:rFonts w:ascii="仿宋" w:eastAsia="仿宋" w:hAnsi="仿宋" w:cs="仿宋" w:hint="eastAsia"/>
          <w:color w:val="000000"/>
          <w:sz w:val="28"/>
          <w:szCs w:val="28"/>
        </w:rPr>
        <w:t>；</w:t>
      </w:r>
    </w:p>
    <w:p w14:paraId="1FF7CA23" w14:textId="77777777" w:rsidR="007204E0" w:rsidRDefault="00000000">
      <w:pPr>
        <w:spacing w:afterLines="0" w:line="560" w:lineRule="exact"/>
        <w:ind w:firstLineChars="100" w:firstLine="280"/>
        <w:jc w:val="left"/>
        <w:rPr>
          <w:rFonts w:eastAsia="仿宋_GB2312"/>
          <w:sz w:val="20"/>
          <w:szCs w:val="22"/>
        </w:rPr>
      </w:pPr>
      <w:r>
        <w:rPr>
          <w:rFonts w:ascii="仿宋_GB2312" w:eastAsia="仿宋_GB2312" w:hAnsi="仿宋" w:hint="eastAsia"/>
          <w:bCs/>
          <w:color w:val="000000"/>
          <w:sz w:val="28"/>
          <w:szCs w:val="28"/>
        </w:rPr>
        <w:t>（二）响应文件递交方式</w:t>
      </w:r>
    </w:p>
    <w:p w14:paraId="00126175" w14:textId="77777777" w:rsidR="007204E0" w:rsidRDefault="00000000">
      <w:pPr>
        <w:widowControl/>
        <w:spacing w:afterLines="0" w:line="56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lastRenderedPageBreak/>
        <w:t>本次文件递交方式采用线上递交，</w:t>
      </w:r>
      <w:r>
        <w:rPr>
          <w:rFonts w:ascii="Times New Roman" w:eastAsia="仿宋_GB2312" w:hAnsi="Times New Roman"/>
          <w:sz w:val="28"/>
          <w:szCs w:val="28"/>
        </w:rPr>
        <w:t>PDF</w:t>
      </w:r>
      <w:r>
        <w:rPr>
          <w:rFonts w:eastAsia="仿宋_GB2312" w:hint="eastAsia"/>
          <w:sz w:val="28"/>
          <w:szCs w:val="28"/>
        </w:rPr>
        <w:t>盖章</w:t>
      </w:r>
      <w:r>
        <w:rPr>
          <w:rFonts w:ascii="Times New Roman" w:eastAsia="仿宋_GB2312" w:hAnsi="Times New Roman" w:hint="eastAsia"/>
          <w:sz w:val="28"/>
          <w:szCs w:val="28"/>
        </w:rPr>
        <w:t>版</w:t>
      </w:r>
      <w:r>
        <w:rPr>
          <w:rFonts w:ascii="Times New Roman" w:eastAsia="仿宋_GB2312" w:hAnsi="Times New Roman" w:hint="eastAsia"/>
          <w:bCs/>
          <w:color w:val="000000"/>
          <w:sz w:val="28"/>
          <w:szCs w:val="28"/>
        </w:rPr>
        <w:t>响应</w:t>
      </w:r>
      <w:r>
        <w:rPr>
          <w:rFonts w:ascii="Times New Roman" w:eastAsia="仿宋_GB2312" w:hAnsi="Times New Roman"/>
          <w:bCs/>
          <w:color w:val="000000"/>
          <w:sz w:val="28"/>
          <w:szCs w:val="28"/>
        </w:rPr>
        <w:t>文件必须在递交截止时间前</w:t>
      </w:r>
      <w:r>
        <w:rPr>
          <w:rFonts w:ascii="Times New Roman" w:eastAsia="仿宋_GB2312" w:hAnsi="Times New Roman" w:hint="eastAsia"/>
          <w:bCs/>
          <w:color w:val="000000"/>
          <w:sz w:val="28"/>
          <w:szCs w:val="28"/>
        </w:rPr>
        <w:t>发送至采购联系人邮箱</w:t>
      </w:r>
      <w:r>
        <w:rPr>
          <w:rFonts w:ascii="Times New Roman" w:eastAsia="仿宋_GB2312" w:hAnsi="Times New Roman"/>
          <w:bCs/>
          <w:color w:val="000000"/>
          <w:sz w:val="28"/>
          <w:szCs w:val="28"/>
        </w:rPr>
        <w:t>。</w:t>
      </w:r>
      <w:r>
        <w:rPr>
          <w:rFonts w:ascii="Times New Roman" w:eastAsia="仿宋_GB2312" w:hAnsi="Times New Roman" w:hint="eastAsia"/>
          <w:bCs/>
          <w:color w:val="000000"/>
          <w:sz w:val="28"/>
          <w:szCs w:val="28"/>
        </w:rPr>
        <w:t>响应文件递交</w:t>
      </w:r>
      <w:r>
        <w:rPr>
          <w:rFonts w:ascii="Times New Roman" w:eastAsia="仿宋_GB2312" w:hAnsi="Times New Roman"/>
          <w:bCs/>
          <w:color w:val="000000"/>
          <w:sz w:val="28"/>
          <w:szCs w:val="28"/>
        </w:rPr>
        <w:t>截止时间前未完成</w:t>
      </w:r>
      <w:r>
        <w:rPr>
          <w:rFonts w:ascii="Times New Roman" w:eastAsia="仿宋_GB2312" w:hAnsi="Times New Roman" w:hint="eastAsia"/>
          <w:bCs/>
          <w:color w:val="000000"/>
          <w:sz w:val="28"/>
          <w:szCs w:val="28"/>
        </w:rPr>
        <w:t>报价</w:t>
      </w:r>
      <w:r>
        <w:rPr>
          <w:rFonts w:ascii="Times New Roman" w:eastAsia="仿宋_GB2312" w:hAnsi="Times New Roman"/>
          <w:bCs/>
          <w:color w:val="000000"/>
          <w:sz w:val="28"/>
          <w:szCs w:val="28"/>
        </w:rPr>
        <w:t>文件</w:t>
      </w:r>
      <w:r>
        <w:rPr>
          <w:rFonts w:ascii="Times New Roman" w:eastAsia="仿宋_GB2312" w:hAnsi="Times New Roman" w:hint="eastAsia"/>
          <w:bCs/>
          <w:color w:val="000000"/>
          <w:sz w:val="28"/>
          <w:szCs w:val="28"/>
        </w:rPr>
        <w:t>发送</w:t>
      </w:r>
      <w:r>
        <w:rPr>
          <w:rFonts w:ascii="Times New Roman" w:eastAsia="仿宋_GB2312" w:hAnsi="Times New Roman"/>
          <w:bCs/>
          <w:color w:val="000000"/>
          <w:sz w:val="28"/>
          <w:szCs w:val="28"/>
        </w:rPr>
        <w:t>的，视为</w:t>
      </w:r>
      <w:proofErr w:type="gramStart"/>
      <w:r>
        <w:rPr>
          <w:rFonts w:ascii="Times New Roman" w:eastAsia="仿宋_GB2312" w:hAnsi="Times New Roman" w:hint="eastAsia"/>
          <w:bCs/>
          <w:color w:val="000000"/>
          <w:sz w:val="28"/>
          <w:szCs w:val="28"/>
        </w:rPr>
        <w:t>不</w:t>
      </w:r>
      <w:proofErr w:type="gramEnd"/>
      <w:r>
        <w:rPr>
          <w:rFonts w:ascii="Times New Roman" w:eastAsia="仿宋_GB2312" w:hAnsi="Times New Roman" w:hint="eastAsia"/>
          <w:bCs/>
          <w:color w:val="000000"/>
          <w:sz w:val="28"/>
          <w:szCs w:val="28"/>
        </w:rPr>
        <w:t>参选</w:t>
      </w:r>
      <w:r>
        <w:rPr>
          <w:rFonts w:ascii="Times New Roman" w:eastAsia="仿宋_GB2312" w:hAnsi="Times New Roman"/>
          <w:bCs/>
          <w:color w:val="000000"/>
          <w:sz w:val="28"/>
          <w:szCs w:val="28"/>
        </w:rPr>
        <w:t>。</w:t>
      </w:r>
    </w:p>
    <w:p w14:paraId="5C317695" w14:textId="77777777" w:rsidR="007204E0" w:rsidRDefault="00000000">
      <w:pPr>
        <w:pStyle w:val="a6"/>
        <w:spacing w:afterLines="0" w:after="0" w:line="640" w:lineRule="exact"/>
        <w:ind w:firstLineChars="200" w:firstLine="560"/>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六、评分规则</w:t>
      </w:r>
    </w:p>
    <w:p w14:paraId="709F0AFE"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sz w:val="28"/>
          <w:szCs w:val="22"/>
        </w:rPr>
        <w:t>本次评审</w:t>
      </w:r>
      <w:r>
        <w:rPr>
          <w:rFonts w:ascii="Times New Roman" w:eastAsia="仿宋_GB2312" w:hAnsi="Times New Roman" w:hint="eastAsia"/>
          <w:sz w:val="28"/>
          <w:szCs w:val="22"/>
        </w:rPr>
        <w:t>设一轮报价，</w:t>
      </w:r>
      <w:r>
        <w:rPr>
          <w:rFonts w:ascii="Times New Roman" w:eastAsia="仿宋_GB2312" w:hAnsi="Times New Roman"/>
          <w:sz w:val="28"/>
          <w:szCs w:val="22"/>
        </w:rPr>
        <w:t>采用最低投标价法</w:t>
      </w:r>
      <w:r>
        <w:rPr>
          <w:rFonts w:ascii="Times New Roman" w:eastAsia="仿宋_GB2312" w:hAnsi="Times New Roman" w:hint="eastAsia"/>
          <w:sz w:val="28"/>
          <w:szCs w:val="22"/>
        </w:rPr>
        <w:t>。</w:t>
      </w:r>
      <w:r>
        <w:rPr>
          <w:rFonts w:ascii="Times New Roman" w:eastAsia="仿宋_GB2312" w:hAnsi="Times New Roman" w:hint="eastAsia"/>
          <w:color w:val="000000"/>
          <w:sz w:val="28"/>
          <w:szCs w:val="28"/>
        </w:rPr>
        <w:t>采购人对所有参选供应商进行资格审查，资格审查合格的供应商报价成立，根据最低价法确定中选人。参选供应商报价税率不同，按不含税价格对比。</w:t>
      </w:r>
    </w:p>
    <w:p w14:paraId="3DACAC41" w14:textId="5344216C" w:rsidR="00F20463" w:rsidRPr="00F20463" w:rsidRDefault="00F20463">
      <w:pPr>
        <w:spacing w:afterLines="0" w:line="560" w:lineRule="exact"/>
        <w:ind w:firstLineChars="200" w:firstLine="560"/>
        <w:jc w:val="left"/>
        <w:rPr>
          <w:rFonts w:ascii="Times New Roman" w:eastAsia="仿宋_GB2312" w:hAnsi="Times New Roman"/>
          <w:color w:val="000000"/>
          <w:sz w:val="28"/>
          <w:szCs w:val="28"/>
        </w:rPr>
      </w:pPr>
      <w:r w:rsidRPr="00F20463">
        <w:rPr>
          <w:rFonts w:ascii="Times New Roman" w:eastAsia="仿宋_GB2312" w:hAnsi="Times New Roman" w:hint="eastAsia"/>
          <w:color w:val="000000"/>
          <w:sz w:val="28"/>
          <w:szCs w:val="28"/>
        </w:rPr>
        <w:t>本采购项目以不含税价进行对比，供应商需填报含税价、税率；不含税价计算方式：不含税价</w:t>
      </w:r>
      <w:r w:rsidRPr="00F20463">
        <w:rPr>
          <w:rFonts w:ascii="Times New Roman" w:eastAsia="仿宋_GB2312" w:hAnsi="Times New Roman" w:hint="eastAsia"/>
          <w:color w:val="000000"/>
          <w:sz w:val="28"/>
          <w:szCs w:val="28"/>
        </w:rPr>
        <w:t>=</w:t>
      </w:r>
      <w:r w:rsidRPr="00F20463">
        <w:rPr>
          <w:rFonts w:ascii="Times New Roman" w:eastAsia="仿宋_GB2312" w:hAnsi="Times New Roman" w:hint="eastAsia"/>
          <w:color w:val="000000"/>
          <w:sz w:val="28"/>
          <w:szCs w:val="28"/>
        </w:rPr>
        <w:t>含税价</w:t>
      </w:r>
      <w:r w:rsidRPr="00F20463">
        <w:rPr>
          <w:rFonts w:ascii="Times New Roman" w:eastAsia="仿宋_GB2312" w:hAnsi="Times New Roman" w:hint="eastAsia"/>
          <w:color w:val="000000"/>
          <w:sz w:val="28"/>
          <w:szCs w:val="28"/>
        </w:rPr>
        <w:t>/</w:t>
      </w:r>
      <w:r w:rsidRPr="00F20463">
        <w:rPr>
          <w:rFonts w:ascii="Times New Roman" w:eastAsia="仿宋_GB2312" w:hAnsi="Times New Roman" w:hint="eastAsia"/>
          <w:color w:val="000000"/>
          <w:sz w:val="28"/>
          <w:szCs w:val="28"/>
        </w:rPr>
        <w:t>（</w:t>
      </w:r>
      <w:r w:rsidRPr="00F20463">
        <w:rPr>
          <w:rFonts w:ascii="Times New Roman" w:eastAsia="仿宋_GB2312" w:hAnsi="Times New Roman" w:hint="eastAsia"/>
          <w:color w:val="000000"/>
          <w:sz w:val="28"/>
          <w:szCs w:val="28"/>
        </w:rPr>
        <w:t>1+</w:t>
      </w:r>
      <w:r w:rsidRPr="00F20463">
        <w:rPr>
          <w:rFonts w:ascii="Times New Roman" w:eastAsia="仿宋_GB2312" w:hAnsi="Times New Roman" w:hint="eastAsia"/>
          <w:color w:val="000000"/>
          <w:sz w:val="28"/>
          <w:szCs w:val="28"/>
        </w:rPr>
        <w:t>税率）。</w:t>
      </w:r>
    </w:p>
    <w:p w14:paraId="2075AA16" w14:textId="212C5B06"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如出现并列最低报价，以报价文件递交时间在先者优先中选。若中选供应商放弃资格，则按报价由低到高顺序依次递补。</w:t>
      </w:r>
    </w:p>
    <w:p w14:paraId="5D0AD28D"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七、澄清及修改</w:t>
      </w:r>
    </w:p>
    <w:p w14:paraId="033C4CC9"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、采购人如需对已发出的询价文件进行澄清或修改的，将在</w:t>
      </w:r>
      <w:bookmarkStart w:id="5" w:name="_Hlk173242607"/>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bookmarkEnd w:id="5"/>
      <w:r>
        <w:rPr>
          <w:rFonts w:ascii="Times New Roman" w:eastAsia="仿宋_GB2312" w:hAnsi="Times New Roman" w:hint="eastAsia"/>
          <w:color w:val="000000"/>
          <w:sz w:val="28"/>
          <w:szCs w:val="28"/>
        </w:rPr>
        <w:t>发布更正公告，该澄清或修改内容为询价文件的组成部分。</w:t>
      </w:r>
    </w:p>
    <w:p w14:paraId="3B5A5B2A"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2</w:t>
      </w:r>
      <w:r>
        <w:rPr>
          <w:rFonts w:ascii="Times New Roman" w:eastAsia="仿宋_GB2312" w:hAnsi="Times New Roman" w:hint="eastAsia"/>
          <w:color w:val="000000"/>
          <w:sz w:val="28"/>
          <w:szCs w:val="28"/>
        </w:rPr>
        <w:t>、询价申请人认为需要对询价文件进行澄清的，可以邮件形式向采购人提出申请（截止时间</w:t>
      </w:r>
      <w:r>
        <w:rPr>
          <w:rFonts w:ascii="Times New Roman" w:eastAsia="仿宋_GB2312" w:hAnsi="Times New Roman" w:hint="eastAsia"/>
          <w:bCs/>
          <w:color w:val="000000"/>
          <w:sz w:val="28"/>
          <w:szCs w:val="28"/>
        </w:rPr>
        <w:t>2025</w:t>
      </w:r>
      <w:r>
        <w:rPr>
          <w:rFonts w:ascii="Times New Roman" w:eastAsia="仿宋_GB2312" w:hAnsi="Times New Roman"/>
          <w:bCs/>
          <w:color w:val="000000"/>
          <w:sz w:val="28"/>
          <w:szCs w:val="28"/>
        </w:rPr>
        <w:t>年</w:t>
      </w:r>
      <w:r>
        <w:rPr>
          <w:rFonts w:ascii="Times New Roman" w:eastAsia="仿宋_GB2312" w:hAnsi="Times New Roman" w:hint="eastAsia"/>
          <w:bCs/>
          <w:color w:val="000000"/>
          <w:sz w:val="28"/>
          <w:szCs w:val="28"/>
        </w:rPr>
        <w:t>3</w:t>
      </w:r>
      <w:r>
        <w:rPr>
          <w:rFonts w:ascii="Times New Roman" w:eastAsia="仿宋_GB2312" w:hAnsi="Times New Roman"/>
          <w:bCs/>
          <w:color w:val="000000"/>
          <w:sz w:val="28"/>
          <w:szCs w:val="28"/>
        </w:rPr>
        <w:t>月</w:t>
      </w:r>
      <w:r>
        <w:rPr>
          <w:rFonts w:ascii="Times New Roman" w:eastAsia="仿宋_GB2312" w:hAnsi="Times New Roman" w:hint="eastAsia"/>
          <w:bCs/>
          <w:color w:val="000000"/>
          <w:sz w:val="28"/>
          <w:szCs w:val="28"/>
        </w:rPr>
        <w:t>29</w:t>
      </w:r>
      <w:r>
        <w:rPr>
          <w:rFonts w:ascii="Times New Roman" w:eastAsia="仿宋_GB2312" w:hAnsi="Times New Roman"/>
          <w:bCs/>
          <w:color w:val="000000"/>
          <w:sz w:val="28"/>
          <w:szCs w:val="28"/>
        </w:rPr>
        <w:t>日</w:t>
      </w:r>
      <w:r>
        <w:rPr>
          <w:rFonts w:ascii="Times New Roman" w:eastAsia="仿宋_GB2312" w:hAnsi="Times New Roman" w:hint="eastAsia"/>
          <w:bCs/>
          <w:color w:val="000000"/>
          <w:sz w:val="28"/>
          <w:szCs w:val="28"/>
        </w:rPr>
        <w:t>18</w:t>
      </w:r>
      <w:r>
        <w:rPr>
          <w:rFonts w:ascii="仿宋_GB2312" w:eastAsia="仿宋_GB2312" w:hAnsi="仿宋" w:hint="eastAsia"/>
          <w:color w:val="000000"/>
          <w:sz w:val="28"/>
          <w:szCs w:val="28"/>
        </w:rPr>
        <w:t>时</w:t>
      </w:r>
      <w:r>
        <w:rPr>
          <w:rFonts w:ascii="Times New Roman" w:eastAsia="仿宋_GB2312" w:hAnsi="Times New Roman" w:hint="eastAsia"/>
          <w:color w:val="000000"/>
          <w:sz w:val="28"/>
          <w:szCs w:val="28"/>
        </w:rPr>
        <w:t>），但采购人可决定是否采纳申请事项。</w:t>
      </w:r>
    </w:p>
    <w:p w14:paraId="1468312E"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、询价申请人应于响应文件递交截止时间之前，自行在</w:t>
      </w:r>
      <w:r>
        <w:rPr>
          <w:rFonts w:ascii="Times New Roman" w:eastAsia="仿宋_GB2312" w:hAnsi="Times New Roman" w:hint="eastAsia"/>
          <w:bCs/>
          <w:color w:val="000000"/>
          <w:sz w:val="28"/>
          <w:szCs w:val="28"/>
        </w:rPr>
        <w:t>深圳市深水</w:t>
      </w:r>
      <w:proofErr w:type="gramStart"/>
      <w:r>
        <w:rPr>
          <w:rFonts w:ascii="Times New Roman" w:eastAsia="仿宋_GB2312" w:hAnsi="Times New Roman" w:hint="eastAsia"/>
          <w:bCs/>
          <w:color w:val="000000"/>
          <w:sz w:val="28"/>
          <w:szCs w:val="28"/>
        </w:rPr>
        <w:t>水务</w:t>
      </w:r>
      <w:proofErr w:type="gramEnd"/>
      <w:r>
        <w:rPr>
          <w:rFonts w:ascii="Times New Roman" w:eastAsia="仿宋_GB2312" w:hAnsi="Times New Roman" w:hint="eastAsia"/>
          <w:bCs/>
          <w:color w:val="000000"/>
          <w:sz w:val="28"/>
          <w:szCs w:val="28"/>
        </w:rPr>
        <w:t>咨询有限公司官网（</w:t>
      </w:r>
      <w:r>
        <w:rPr>
          <w:rFonts w:ascii="Times New Roman" w:eastAsia="仿宋_GB2312" w:hAnsi="Times New Roman" w:hint="eastAsia"/>
          <w:bCs/>
          <w:color w:val="000000"/>
          <w:sz w:val="28"/>
          <w:szCs w:val="28"/>
        </w:rPr>
        <w:t>http://www.szsszx.com/</w:t>
      </w:r>
      <w:r>
        <w:rPr>
          <w:rFonts w:ascii="Times New Roman" w:eastAsia="仿宋_GB2312" w:hAnsi="Times New Roman" w:hint="eastAsia"/>
          <w:bCs/>
          <w:color w:val="000000"/>
          <w:sz w:val="28"/>
          <w:szCs w:val="28"/>
        </w:rPr>
        <w:t>）</w:t>
      </w:r>
      <w:r>
        <w:rPr>
          <w:rFonts w:ascii="Times New Roman" w:eastAsia="仿宋_GB2312" w:hAnsi="Times New Roman" w:hint="eastAsia"/>
          <w:color w:val="000000"/>
          <w:sz w:val="28"/>
          <w:szCs w:val="28"/>
        </w:rPr>
        <w:t>查询本项目的更正公告，因未查阅公告造成的后果由申请人自行承担。</w:t>
      </w:r>
    </w:p>
    <w:p w14:paraId="7C3370CC"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八、其他</w:t>
      </w:r>
    </w:p>
    <w:p w14:paraId="5C7B4010"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1</w:t>
      </w:r>
      <w:r>
        <w:rPr>
          <w:rFonts w:ascii="Times New Roman" w:eastAsia="仿宋_GB2312" w:hAnsi="Times New Roman" w:hint="eastAsia"/>
          <w:color w:val="000000"/>
          <w:sz w:val="28"/>
          <w:szCs w:val="28"/>
        </w:rPr>
        <w:t>、中选人应在结果公告期满后尽快与采购人签订采购合同。因中选</w:t>
      </w:r>
      <w:proofErr w:type="gramStart"/>
      <w:r>
        <w:rPr>
          <w:rFonts w:ascii="Times New Roman" w:eastAsia="仿宋_GB2312" w:hAnsi="Times New Roman" w:hint="eastAsia"/>
          <w:color w:val="000000"/>
          <w:sz w:val="28"/>
          <w:szCs w:val="28"/>
        </w:rPr>
        <w:t>人原因</w:t>
      </w:r>
      <w:proofErr w:type="gramEnd"/>
      <w:r>
        <w:rPr>
          <w:rFonts w:ascii="Times New Roman" w:eastAsia="仿宋_GB2312" w:hAnsi="Times New Roman" w:hint="eastAsia"/>
          <w:color w:val="000000"/>
          <w:sz w:val="28"/>
          <w:szCs w:val="28"/>
        </w:rPr>
        <w:t>造成逾期未与采购人签订采购合同的，视为自动放弃；</w:t>
      </w:r>
    </w:p>
    <w:p w14:paraId="7F558CAF" w14:textId="77777777" w:rsidR="007204E0" w:rsidRDefault="00000000">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2</w:t>
      </w:r>
      <w:r>
        <w:rPr>
          <w:rFonts w:ascii="Times New Roman" w:eastAsia="仿宋_GB2312" w:hAnsi="Times New Roman" w:hint="eastAsia"/>
          <w:color w:val="000000"/>
          <w:sz w:val="28"/>
          <w:szCs w:val="28"/>
        </w:rPr>
        <w:t>、中选人因不可抗力原因不能履行采购合同或放弃成交的，采购人可依序与其他中选候选人签订采购合同，也可以重新组织采购。</w:t>
      </w:r>
    </w:p>
    <w:p w14:paraId="100324D7" w14:textId="77777777" w:rsidR="007204E0" w:rsidRDefault="00000000">
      <w:pPr>
        <w:widowControl/>
        <w:spacing w:afterLines="0" w:line="560" w:lineRule="exact"/>
        <w:ind w:firstLineChars="200" w:firstLine="560"/>
        <w:rPr>
          <w:rFonts w:ascii="Times New Roman" w:eastAsia="仿宋_GB2312" w:hAnsi="Times New Roman"/>
          <w:bCs/>
          <w:color w:val="000000"/>
          <w:sz w:val="28"/>
          <w:szCs w:val="28"/>
        </w:rPr>
      </w:pPr>
      <w:r>
        <w:rPr>
          <w:rFonts w:ascii="Times New Roman" w:eastAsia="仿宋_GB2312" w:hAnsi="Times New Roman" w:hint="eastAsia"/>
          <w:color w:val="000000"/>
          <w:sz w:val="28"/>
          <w:szCs w:val="28"/>
        </w:rPr>
        <w:t>3</w:t>
      </w:r>
      <w:r>
        <w:rPr>
          <w:rFonts w:ascii="Times New Roman" w:eastAsia="仿宋_GB2312" w:hAnsi="Times New Roman" w:hint="eastAsia"/>
          <w:color w:val="000000"/>
          <w:sz w:val="28"/>
          <w:szCs w:val="28"/>
        </w:rPr>
        <w:t>、</w:t>
      </w:r>
      <w:r>
        <w:rPr>
          <w:rFonts w:ascii="Times New Roman" w:eastAsia="仿宋_GB2312" w:hAnsi="Times New Roman"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3A90AF8" w14:textId="77777777" w:rsidR="007204E0" w:rsidRDefault="00000000">
      <w:pPr>
        <w:spacing w:afterLines="0" w:line="640" w:lineRule="exact"/>
        <w:ind w:firstLineChars="200" w:firstLine="560"/>
        <w:jc w:val="left"/>
        <w:rPr>
          <w:rFonts w:ascii="Times New Roman" w:eastAsia="黑体" w:hAnsi="Times New Roman" w:cs="黑体"/>
          <w:bCs/>
          <w:color w:val="000000"/>
          <w:kern w:val="0"/>
          <w:sz w:val="28"/>
          <w:szCs w:val="28"/>
        </w:rPr>
      </w:pPr>
      <w:r>
        <w:rPr>
          <w:rFonts w:ascii="Times New Roman" w:eastAsia="黑体" w:hAnsi="Times New Roman" w:cs="黑体" w:hint="eastAsia"/>
          <w:bCs/>
          <w:color w:val="000000"/>
          <w:kern w:val="0"/>
          <w:sz w:val="28"/>
          <w:szCs w:val="28"/>
        </w:rPr>
        <w:t>九、联系方式</w:t>
      </w:r>
    </w:p>
    <w:p w14:paraId="6716B524" w14:textId="6C9538C0" w:rsidR="007204E0"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联系人：</w:t>
      </w:r>
      <w:r w:rsidR="00F20463">
        <w:rPr>
          <w:rFonts w:ascii="Times New Roman" w:eastAsia="仿宋_GB2312" w:hAnsi="Times New Roman" w:hint="eastAsia"/>
          <w:color w:val="000000"/>
          <w:kern w:val="0"/>
          <w:sz w:val="28"/>
          <w:szCs w:val="28"/>
        </w:rPr>
        <w:t>王</w:t>
      </w:r>
      <w:r>
        <w:rPr>
          <w:rFonts w:ascii="Times New Roman" w:eastAsia="仿宋_GB2312" w:hAnsi="Times New Roman" w:hint="eastAsia"/>
          <w:color w:val="000000"/>
          <w:kern w:val="0"/>
          <w:sz w:val="28"/>
          <w:szCs w:val="28"/>
        </w:rPr>
        <w:t>工、吴工</w:t>
      </w:r>
    </w:p>
    <w:p w14:paraId="6D30193E" w14:textId="77777777" w:rsidR="007204E0" w:rsidRDefault="00000000">
      <w:pPr>
        <w:spacing w:afterLines="0" w:line="560" w:lineRule="exact"/>
        <w:ind w:firstLineChars="200" w:firstLine="560"/>
        <w:jc w:val="left"/>
        <w:rPr>
          <w:rFonts w:ascii="Times New Roman" w:eastAsia="仿宋_GB2312" w:hAnsi="Times New Roman"/>
          <w:color w:val="000000"/>
          <w:kern w:val="0"/>
          <w:sz w:val="28"/>
          <w:szCs w:val="28"/>
        </w:rPr>
      </w:pPr>
      <w:r>
        <w:rPr>
          <w:rFonts w:ascii="Times New Roman" w:eastAsia="仿宋_GB2312" w:hAnsi="Times New Roman" w:hint="eastAsia"/>
          <w:color w:val="000000"/>
          <w:kern w:val="0"/>
          <w:sz w:val="28"/>
          <w:szCs w:val="28"/>
        </w:rPr>
        <w:t>电</w:t>
      </w:r>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话：</w:t>
      </w:r>
      <w:r>
        <w:rPr>
          <w:rFonts w:ascii="Times New Roman" w:eastAsia="仿宋_GB2312" w:hAnsi="Times New Roman" w:hint="eastAsia"/>
          <w:color w:val="000000"/>
          <w:kern w:val="0"/>
          <w:sz w:val="28"/>
          <w:szCs w:val="28"/>
        </w:rPr>
        <w:t>13180500258</w:t>
      </w:r>
      <w:r>
        <w:rPr>
          <w:rFonts w:ascii="Times New Roman" w:eastAsia="仿宋_GB2312" w:hAnsi="Times New Roman" w:hint="eastAsia"/>
          <w:color w:val="000000"/>
          <w:kern w:val="0"/>
          <w:sz w:val="28"/>
          <w:szCs w:val="28"/>
        </w:rPr>
        <w:t>、</w:t>
      </w:r>
      <w:r>
        <w:rPr>
          <w:rFonts w:ascii="Times New Roman" w:eastAsia="仿宋_GB2312" w:hAnsi="Times New Roman" w:hint="eastAsia"/>
          <w:color w:val="000000"/>
          <w:kern w:val="0"/>
          <w:sz w:val="28"/>
          <w:szCs w:val="28"/>
        </w:rPr>
        <w:t>15889553918</w:t>
      </w:r>
    </w:p>
    <w:p w14:paraId="69454054" w14:textId="77777777" w:rsidR="007204E0" w:rsidRDefault="00000000">
      <w:pPr>
        <w:spacing w:afterLines="0" w:line="560" w:lineRule="exact"/>
        <w:ind w:firstLineChars="200" w:firstLine="560"/>
        <w:jc w:val="left"/>
        <w:rPr>
          <w:rFonts w:ascii="Times New Roman" w:eastAsia="仿宋_GB2312" w:hAnsi="Times New Roman"/>
          <w:color w:val="000000"/>
          <w:kern w:val="0"/>
          <w:sz w:val="28"/>
          <w:szCs w:val="28"/>
        </w:rPr>
      </w:pPr>
      <w:proofErr w:type="gramStart"/>
      <w:r>
        <w:rPr>
          <w:rFonts w:ascii="Times New Roman" w:eastAsia="仿宋_GB2312" w:hAnsi="Times New Roman" w:hint="eastAsia"/>
          <w:color w:val="000000"/>
          <w:kern w:val="0"/>
          <w:sz w:val="28"/>
          <w:szCs w:val="28"/>
        </w:rPr>
        <w:t>邮</w:t>
      </w:r>
      <w:proofErr w:type="gramEnd"/>
      <w:r>
        <w:rPr>
          <w:rFonts w:ascii="Times New Roman" w:eastAsia="仿宋_GB2312" w:hAnsi="Times New Roman" w:hint="eastAsia"/>
          <w:color w:val="000000"/>
          <w:kern w:val="0"/>
          <w:sz w:val="28"/>
          <w:szCs w:val="28"/>
        </w:rPr>
        <w:t xml:space="preserve">  </w:t>
      </w:r>
      <w:r>
        <w:rPr>
          <w:rFonts w:ascii="Times New Roman" w:eastAsia="仿宋_GB2312" w:hAnsi="Times New Roman" w:hint="eastAsia"/>
          <w:color w:val="000000"/>
          <w:kern w:val="0"/>
          <w:sz w:val="28"/>
          <w:szCs w:val="28"/>
        </w:rPr>
        <w:t>箱：</w:t>
      </w:r>
      <w:r>
        <w:rPr>
          <w:rFonts w:ascii="Times New Roman" w:eastAsia="仿宋_GB2312" w:hAnsi="Times New Roman" w:hint="eastAsia"/>
          <w:color w:val="000000"/>
          <w:kern w:val="0"/>
          <w:sz w:val="28"/>
          <w:szCs w:val="28"/>
        </w:rPr>
        <w:t>sszxhjcaigou@163.com</w:t>
      </w:r>
    </w:p>
    <w:p w14:paraId="20C1CA6F" w14:textId="77777777" w:rsidR="007204E0" w:rsidRDefault="007204E0">
      <w:pPr>
        <w:pStyle w:val="a6"/>
        <w:spacing w:afterLines="0" w:after="0" w:line="560" w:lineRule="exact"/>
        <w:jc w:val="right"/>
        <w:rPr>
          <w:rFonts w:ascii="Times New Roman" w:eastAsia="仿宋_GB2312" w:hAnsi="Times New Roman"/>
          <w:color w:val="000000"/>
          <w:kern w:val="0"/>
          <w:sz w:val="32"/>
          <w:szCs w:val="32"/>
        </w:rPr>
      </w:pPr>
      <w:bookmarkStart w:id="6" w:name="_Hlk173242670"/>
    </w:p>
    <w:p w14:paraId="457FB7BA" w14:textId="77777777" w:rsidR="007204E0" w:rsidRDefault="007204E0">
      <w:pPr>
        <w:pStyle w:val="a6"/>
        <w:spacing w:afterLines="0" w:after="0" w:line="560" w:lineRule="exact"/>
        <w:jc w:val="right"/>
        <w:rPr>
          <w:rFonts w:ascii="Times New Roman" w:eastAsia="仿宋_GB2312" w:hAnsi="Times New Roman"/>
          <w:color w:val="000000"/>
          <w:kern w:val="0"/>
          <w:sz w:val="32"/>
          <w:szCs w:val="32"/>
        </w:rPr>
      </w:pPr>
    </w:p>
    <w:p w14:paraId="4FB82546" w14:textId="77777777" w:rsidR="007204E0" w:rsidRDefault="00000000">
      <w:pPr>
        <w:widowControl/>
        <w:spacing w:afterLines="0" w:line="560" w:lineRule="exact"/>
        <w:ind w:firstLineChars="200" w:firstLine="560"/>
        <w:jc w:val="righ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深圳市深水</w:t>
      </w:r>
      <w:proofErr w:type="gramStart"/>
      <w:r>
        <w:rPr>
          <w:rFonts w:ascii="Times New Roman" w:eastAsia="仿宋_GB2312" w:hAnsi="Times New Roman" w:hint="eastAsia"/>
          <w:color w:val="000000"/>
          <w:sz w:val="28"/>
          <w:szCs w:val="28"/>
        </w:rPr>
        <w:t>水务</w:t>
      </w:r>
      <w:proofErr w:type="gramEnd"/>
      <w:r>
        <w:rPr>
          <w:rFonts w:ascii="Times New Roman" w:eastAsia="仿宋_GB2312" w:hAnsi="Times New Roman" w:hint="eastAsia"/>
          <w:color w:val="000000"/>
          <w:sz w:val="28"/>
          <w:szCs w:val="28"/>
        </w:rPr>
        <w:t>咨询有限公司</w:t>
      </w:r>
      <w:bookmarkEnd w:id="6"/>
    </w:p>
    <w:p w14:paraId="667ACBF0" w14:textId="77777777" w:rsidR="007204E0" w:rsidRDefault="00000000">
      <w:pPr>
        <w:widowControl/>
        <w:spacing w:afterLines="0" w:line="560" w:lineRule="exact"/>
        <w:ind w:firstLineChars="200" w:firstLine="560"/>
        <w:jc w:val="right"/>
      </w:pPr>
      <w:bookmarkStart w:id="7" w:name="_Hlk173242679"/>
      <w:r>
        <w:rPr>
          <w:rFonts w:ascii="Times New Roman" w:eastAsia="仿宋_GB2312" w:hAnsi="Times New Roman" w:hint="eastAsia"/>
          <w:color w:val="000000"/>
          <w:sz w:val="28"/>
          <w:szCs w:val="28"/>
        </w:rPr>
        <w:t>2025</w:t>
      </w:r>
      <w:r>
        <w:rPr>
          <w:rFonts w:ascii="Times New Roman" w:eastAsia="仿宋_GB2312" w:hAnsi="Times New Roman"/>
          <w:color w:val="000000"/>
          <w:sz w:val="28"/>
          <w:szCs w:val="28"/>
        </w:rPr>
        <w:t>年</w:t>
      </w:r>
      <w:r>
        <w:rPr>
          <w:rFonts w:ascii="Times New Roman" w:eastAsia="仿宋_GB2312" w:hAnsi="Times New Roman" w:hint="eastAsia"/>
          <w:color w:val="000000"/>
          <w:sz w:val="28"/>
          <w:szCs w:val="28"/>
        </w:rPr>
        <w:t>3</w:t>
      </w:r>
      <w:r>
        <w:rPr>
          <w:rFonts w:ascii="Times New Roman" w:eastAsia="仿宋_GB2312" w:hAnsi="Times New Roman"/>
          <w:color w:val="000000"/>
          <w:sz w:val="28"/>
          <w:szCs w:val="28"/>
        </w:rPr>
        <w:t>月</w:t>
      </w:r>
      <w:r>
        <w:rPr>
          <w:rFonts w:ascii="Times New Roman" w:eastAsia="仿宋_GB2312" w:hAnsi="Times New Roman" w:hint="eastAsia"/>
          <w:color w:val="000000"/>
          <w:sz w:val="28"/>
          <w:szCs w:val="28"/>
        </w:rPr>
        <w:t>26</w:t>
      </w:r>
      <w:r>
        <w:rPr>
          <w:rFonts w:ascii="Times New Roman" w:eastAsia="仿宋_GB2312" w:hAnsi="Times New Roman"/>
          <w:color w:val="000000"/>
          <w:sz w:val="28"/>
          <w:szCs w:val="28"/>
        </w:rPr>
        <w:t>日</w:t>
      </w:r>
      <w:bookmarkEnd w:id="7"/>
      <w:r>
        <w:br w:type="page"/>
      </w:r>
    </w:p>
    <w:p w14:paraId="0FEEAA68" w14:textId="77777777" w:rsidR="007204E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20C00B1" w14:textId="77777777" w:rsidR="007204E0" w:rsidRDefault="00000000">
      <w:pPr>
        <w:spacing w:after="78"/>
        <w:jc w:val="left"/>
        <w:rPr>
          <w:rFonts w:ascii="黑体" w:eastAsia="黑体" w:hAnsi="黑体" w:cs="黑体" w:hint="eastAsia"/>
          <w:color w:val="000000"/>
          <w:sz w:val="28"/>
          <w:szCs w:val="28"/>
          <w:u w:val="single"/>
        </w:rPr>
      </w:pPr>
      <w:bookmarkStart w:id="8" w:name="_Toc201743097"/>
      <w:bookmarkStart w:id="9" w:name="_Toc201997925"/>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18366E2" w14:textId="77777777" w:rsidR="007204E0" w:rsidRDefault="007204E0">
      <w:pPr>
        <w:spacing w:after="78"/>
        <w:jc w:val="center"/>
        <w:rPr>
          <w:rFonts w:ascii="黑体" w:eastAsia="黑体" w:hAnsi="黑体" w:cs="黑体" w:hint="eastAsia"/>
          <w:color w:val="000000"/>
          <w:sz w:val="28"/>
          <w:szCs w:val="28"/>
          <w:u w:val="single"/>
        </w:rPr>
      </w:pPr>
    </w:p>
    <w:p w14:paraId="190ECB1D" w14:textId="77777777" w:rsidR="007204E0" w:rsidRDefault="00000000">
      <w:pPr>
        <w:spacing w:after="78"/>
        <w:jc w:val="center"/>
        <w:rPr>
          <w:rFonts w:ascii="黑体" w:eastAsia="黑体" w:hAnsi="黑体" w:cs="黑体" w:hint="eastAsia"/>
          <w:color w:val="000000"/>
          <w:sz w:val="48"/>
          <w:szCs w:val="48"/>
        </w:rPr>
      </w:pPr>
      <w:r>
        <w:rPr>
          <w:rFonts w:ascii="黑体" w:eastAsia="黑体" w:hAnsi="黑体" w:cs="黑体" w:hint="eastAsia"/>
          <w:color w:val="000000"/>
          <w:sz w:val="48"/>
          <w:szCs w:val="48"/>
        </w:rPr>
        <w:t>深圳市深水</w:t>
      </w:r>
      <w:proofErr w:type="gramStart"/>
      <w:r>
        <w:rPr>
          <w:rFonts w:ascii="黑体" w:eastAsia="黑体" w:hAnsi="黑体" w:cs="黑体" w:hint="eastAsia"/>
          <w:color w:val="000000"/>
          <w:sz w:val="48"/>
          <w:szCs w:val="48"/>
        </w:rPr>
        <w:t>水务</w:t>
      </w:r>
      <w:proofErr w:type="gramEnd"/>
      <w:r>
        <w:rPr>
          <w:rFonts w:ascii="黑体" w:eastAsia="黑体" w:hAnsi="黑体" w:cs="黑体" w:hint="eastAsia"/>
          <w:color w:val="000000"/>
          <w:sz w:val="48"/>
          <w:szCs w:val="48"/>
        </w:rPr>
        <w:t>咨询有限公司</w:t>
      </w:r>
    </w:p>
    <w:p w14:paraId="6792D74C" w14:textId="77777777" w:rsidR="007204E0" w:rsidRDefault="007204E0">
      <w:pPr>
        <w:spacing w:after="78"/>
        <w:jc w:val="center"/>
        <w:rPr>
          <w:rFonts w:ascii="黑体" w:eastAsia="黑体" w:hAnsi="黑体" w:cs="黑体" w:hint="eastAsia"/>
          <w:color w:val="000000"/>
          <w:sz w:val="72"/>
          <w:szCs w:val="72"/>
          <w:shd w:val="clear" w:color="auto" w:fill="FFFFFF"/>
        </w:rPr>
      </w:pPr>
    </w:p>
    <w:p w14:paraId="075A6E8E" w14:textId="77777777" w:rsidR="007204E0" w:rsidRDefault="007204E0">
      <w:pPr>
        <w:spacing w:after="78"/>
        <w:jc w:val="center"/>
        <w:rPr>
          <w:rFonts w:ascii="黑体" w:eastAsia="黑体" w:hAnsi="黑体" w:cs="黑体" w:hint="eastAsia"/>
          <w:color w:val="000000"/>
          <w:sz w:val="72"/>
          <w:szCs w:val="72"/>
          <w:shd w:val="clear" w:color="auto" w:fill="FFFFFF"/>
        </w:rPr>
      </w:pPr>
    </w:p>
    <w:p w14:paraId="334FFF4D" w14:textId="77777777" w:rsidR="007204E0" w:rsidRDefault="00000000">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u w:val="single"/>
          <w:shd w:val="clear" w:color="auto" w:fill="FFFFFF"/>
        </w:rPr>
        <w:t xml:space="preserve"> XXX  </w:t>
      </w:r>
      <w:r>
        <w:rPr>
          <w:rFonts w:ascii="黑体" w:eastAsia="黑体" w:hAnsi="黑体" w:cs="黑体" w:hint="eastAsia"/>
          <w:color w:val="000000"/>
          <w:sz w:val="72"/>
          <w:szCs w:val="72"/>
          <w:shd w:val="clear" w:color="auto" w:fill="FFFFFF"/>
        </w:rPr>
        <w:t>采购合同</w:t>
      </w:r>
    </w:p>
    <w:p w14:paraId="1F01EBEA" w14:textId="77777777" w:rsidR="007204E0" w:rsidRDefault="007204E0">
      <w:pPr>
        <w:spacing w:after="78"/>
        <w:jc w:val="center"/>
        <w:rPr>
          <w:rFonts w:ascii="黑体" w:eastAsia="黑体" w:hAnsi="黑体" w:cs="黑体" w:hint="eastAsia"/>
          <w:color w:val="000000"/>
          <w:sz w:val="28"/>
          <w:szCs w:val="28"/>
          <w:u w:val="single"/>
        </w:rPr>
      </w:pPr>
    </w:p>
    <w:p w14:paraId="27C439AA" w14:textId="77777777" w:rsidR="007204E0" w:rsidRDefault="007204E0">
      <w:pPr>
        <w:spacing w:after="78"/>
        <w:jc w:val="center"/>
        <w:rPr>
          <w:rFonts w:ascii="黑体" w:eastAsia="黑体" w:hAnsi="黑体" w:cs="黑体" w:hint="eastAsia"/>
          <w:color w:val="000000"/>
          <w:sz w:val="32"/>
          <w:szCs w:val="32"/>
          <w:shd w:val="clear" w:color="auto" w:fill="FFFFFF"/>
        </w:rPr>
      </w:pPr>
    </w:p>
    <w:p w14:paraId="2DE4F771" w14:textId="77777777" w:rsidR="007204E0" w:rsidRDefault="007204E0">
      <w:pPr>
        <w:spacing w:after="78"/>
        <w:jc w:val="center"/>
      </w:pPr>
    </w:p>
    <w:p w14:paraId="43F564DF" w14:textId="77777777" w:rsidR="007204E0" w:rsidRDefault="007204E0">
      <w:pPr>
        <w:spacing w:after="78"/>
      </w:pPr>
    </w:p>
    <w:p w14:paraId="382B890B" w14:textId="77777777" w:rsidR="007204E0" w:rsidRDefault="007204E0">
      <w:pPr>
        <w:spacing w:after="78"/>
      </w:pPr>
    </w:p>
    <w:p w14:paraId="79353027" w14:textId="77777777" w:rsidR="007204E0" w:rsidRDefault="007204E0">
      <w:pPr>
        <w:spacing w:after="78"/>
      </w:pPr>
    </w:p>
    <w:p w14:paraId="08853B1D" w14:textId="77777777" w:rsidR="007204E0" w:rsidRDefault="007204E0">
      <w:pPr>
        <w:spacing w:after="78"/>
        <w:jc w:val="center"/>
        <w:rPr>
          <w:rFonts w:ascii="黑体" w:eastAsia="黑体" w:hAnsi="黑体" w:cs="黑体" w:hint="eastAsia"/>
          <w:color w:val="00000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7204E0" w14:paraId="50683D7F" w14:textId="77777777">
        <w:trPr>
          <w:jc w:val="center"/>
        </w:trPr>
        <w:tc>
          <w:tcPr>
            <w:tcW w:w="1804" w:type="dxa"/>
            <w:vAlign w:val="center"/>
          </w:tcPr>
          <w:p w14:paraId="7A396D39" w14:textId="77777777" w:rsidR="007204E0"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项目名称：</w:t>
            </w:r>
          </w:p>
        </w:tc>
        <w:tc>
          <w:tcPr>
            <w:tcW w:w="6225" w:type="dxa"/>
            <w:vAlign w:val="center"/>
          </w:tcPr>
          <w:p w14:paraId="08200B90" w14:textId="77777777" w:rsidR="007204E0"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r w:rsidR="007204E0" w14:paraId="37A56D9D" w14:textId="77777777">
        <w:trPr>
          <w:jc w:val="center"/>
        </w:trPr>
        <w:tc>
          <w:tcPr>
            <w:tcW w:w="1804" w:type="dxa"/>
            <w:vAlign w:val="center"/>
          </w:tcPr>
          <w:p w14:paraId="4A0C1517" w14:textId="77777777" w:rsidR="007204E0"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    方：</w:t>
            </w:r>
          </w:p>
          <w:p w14:paraId="4C91F908" w14:textId="77777777" w:rsidR="007204E0"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    方：</w:t>
            </w:r>
          </w:p>
        </w:tc>
        <w:tc>
          <w:tcPr>
            <w:tcW w:w="6225" w:type="dxa"/>
            <w:vAlign w:val="center"/>
          </w:tcPr>
          <w:p w14:paraId="170B9468" w14:textId="77777777" w:rsidR="007204E0"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32490DDC" w14:textId="77777777" w:rsidR="007204E0" w:rsidRDefault="00000000">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606AFED1" w14:textId="77777777" w:rsidR="007204E0" w:rsidRDefault="007204E0">
      <w:pPr>
        <w:spacing w:after="78"/>
        <w:jc w:val="center"/>
        <w:rPr>
          <w:rFonts w:ascii="黑体" w:eastAsia="黑体" w:hAnsi="黑体" w:cs="黑体" w:hint="eastAsia"/>
          <w:color w:val="000000"/>
          <w:sz w:val="32"/>
          <w:szCs w:val="32"/>
          <w:shd w:val="clear" w:color="auto" w:fill="FFFFFF"/>
        </w:rPr>
      </w:pPr>
    </w:p>
    <w:p w14:paraId="03BE8F84" w14:textId="77777777" w:rsidR="007204E0" w:rsidRDefault="00000000">
      <w:pPr>
        <w:spacing w:before="240" w:after="78" w:line="480" w:lineRule="auto"/>
        <w:jc w:val="center"/>
        <w:outlineLvl w:val="1"/>
        <w:rPr>
          <w:rFonts w:ascii="黑体" w:eastAsia="黑体"/>
          <w:b/>
          <w:color w:val="000000"/>
          <w:sz w:val="30"/>
          <w:szCs w:val="30"/>
          <w:u w:val="single"/>
          <w:lang w:eastAsia="zh-Hans"/>
        </w:rPr>
      </w:pPr>
      <w:r>
        <w:rPr>
          <w:rFonts w:ascii="黑体" w:eastAsia="黑体" w:hint="eastAsia"/>
          <w:b/>
          <w:color w:val="000000"/>
          <w:sz w:val="30"/>
          <w:szCs w:val="30"/>
        </w:rPr>
        <w:br w:type="page"/>
      </w:r>
      <w:r>
        <w:rPr>
          <w:rFonts w:ascii="Times New Roman" w:eastAsia="黑体" w:hAnsi="Times New Roman" w:hint="eastAsia"/>
          <w:spacing w:val="-4"/>
          <w:sz w:val="44"/>
          <w:szCs w:val="44"/>
        </w:rPr>
        <w:lastRenderedPageBreak/>
        <w:t>货物</w:t>
      </w:r>
      <w:r>
        <w:rPr>
          <w:rFonts w:ascii="Times New Roman" w:hAnsi="Times New Roman" w:hint="eastAsia"/>
          <w:spacing w:val="-4"/>
          <w:sz w:val="44"/>
          <w:szCs w:val="44"/>
          <w:lang w:eastAsia="zh-Hans"/>
        </w:rPr>
        <w:t>采购</w:t>
      </w:r>
      <w:r>
        <w:rPr>
          <w:rFonts w:ascii="Times New Roman" w:hAnsi="Times New Roman" w:hint="eastAsia"/>
          <w:spacing w:val="-4"/>
          <w:sz w:val="44"/>
          <w:szCs w:val="44"/>
        </w:rPr>
        <w:t>合同</w:t>
      </w:r>
      <w:bookmarkEnd w:id="8"/>
      <w:bookmarkEnd w:id="9"/>
    </w:p>
    <w:p w14:paraId="40946A88" w14:textId="77777777" w:rsidR="007204E0" w:rsidRDefault="007204E0">
      <w:pPr>
        <w:spacing w:after="78" w:line="360" w:lineRule="auto"/>
        <w:ind w:firstLineChars="200" w:firstLine="482"/>
        <w:jc w:val="left"/>
        <w:rPr>
          <w:rFonts w:ascii="宋体" w:hAnsi="宋体" w:cs="宋体" w:hint="eastAsia"/>
          <w:b/>
          <w:bCs/>
          <w:color w:val="000000"/>
          <w:sz w:val="24"/>
          <w:u w:val="single"/>
        </w:rPr>
      </w:pPr>
    </w:p>
    <w:p w14:paraId="18C7CA5C" w14:textId="77777777" w:rsidR="007204E0"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甲方</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43AAF4ED" w14:textId="77777777" w:rsidR="007204E0"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0830935" w14:textId="77777777" w:rsidR="007204E0" w:rsidRDefault="007204E0">
      <w:pPr>
        <w:spacing w:after="78" w:line="360" w:lineRule="auto"/>
        <w:ind w:firstLineChars="200" w:firstLine="482"/>
        <w:rPr>
          <w:rFonts w:ascii="宋体" w:hAnsi="宋体" w:cs="宋体" w:hint="eastAsia"/>
          <w:b/>
          <w:bCs/>
          <w:color w:val="000000"/>
          <w:sz w:val="24"/>
        </w:rPr>
      </w:pPr>
    </w:p>
    <w:p w14:paraId="0E04F951" w14:textId="77777777" w:rsidR="007204E0" w:rsidRDefault="00000000">
      <w:pPr>
        <w:spacing w:after="78" w:line="360" w:lineRule="auto"/>
        <w:ind w:firstLineChars="200" w:firstLine="482"/>
        <w:rPr>
          <w:rFonts w:ascii="宋体" w:hAnsi="宋体" w:cs="宋体" w:hint="eastAsia"/>
          <w:b/>
          <w:bCs/>
          <w:color w:val="000000"/>
          <w:sz w:val="24"/>
          <w:u w:val="single"/>
        </w:rPr>
      </w:pPr>
      <w:r>
        <w:rPr>
          <w:rFonts w:ascii="宋体" w:hAnsi="宋体" w:cs="宋体" w:hint="eastAsia"/>
          <w:b/>
          <w:bCs/>
          <w:color w:val="000000"/>
          <w:sz w:val="24"/>
        </w:rPr>
        <w:t>乙方</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p w14:paraId="6FDD61B4" w14:textId="77777777" w:rsidR="007204E0"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联系人：</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r>
        <w:rPr>
          <w:rFonts w:ascii="宋体" w:hAnsi="宋体" w:cs="宋体" w:hint="eastAsia"/>
          <w:b/>
          <w:bCs/>
          <w:color w:val="000000"/>
          <w:sz w:val="24"/>
          <w:lang w:eastAsia="zh-Hans"/>
        </w:rPr>
        <w:t>通讯地址：</w:t>
      </w:r>
      <w:r>
        <w:rPr>
          <w:rFonts w:ascii="宋体" w:hAnsi="宋体" w:cs="宋体"/>
          <w:b/>
          <w:bCs/>
          <w:color w:val="000000"/>
          <w:sz w:val="24"/>
          <w:lang w:eastAsia="zh-Hans"/>
        </w:rPr>
        <w:t xml:space="preserve">    </w:t>
      </w:r>
    </w:p>
    <w:p w14:paraId="1AFA28F5" w14:textId="77777777" w:rsidR="007204E0" w:rsidRDefault="007204E0">
      <w:pPr>
        <w:spacing w:after="78" w:line="360" w:lineRule="auto"/>
        <w:ind w:firstLineChars="200" w:firstLine="482"/>
        <w:jc w:val="left"/>
        <w:rPr>
          <w:rFonts w:ascii="宋体" w:hAnsi="宋体" w:cs="宋体" w:hint="eastAsia"/>
          <w:b/>
          <w:bCs/>
          <w:color w:val="000000"/>
          <w:sz w:val="24"/>
          <w:u w:val="single"/>
        </w:rPr>
      </w:pPr>
    </w:p>
    <w:p w14:paraId="0A020E82" w14:textId="77777777" w:rsidR="007204E0" w:rsidRDefault="00000000">
      <w:pPr>
        <w:spacing w:after="78" w:line="360" w:lineRule="auto"/>
        <w:ind w:firstLineChars="200" w:firstLine="480"/>
        <w:jc w:val="left"/>
        <w:rPr>
          <w:rFonts w:ascii="宋体" w:hAnsi="宋体" w:cs="宋体" w:hint="eastAsia"/>
          <w:b/>
          <w:bCs/>
          <w:color w:val="000000"/>
          <w:sz w:val="24"/>
          <w:u w:val="single"/>
        </w:rPr>
      </w:pPr>
      <w:r>
        <w:rPr>
          <w:rFonts w:ascii="宋体" w:hAnsi="宋体" w:cs="宋体" w:hint="eastAsia"/>
          <w:color w:val="000000"/>
          <w:sz w:val="24"/>
        </w:rPr>
        <w:t>买、卖双方根据《中华人民共和国民法典》等相关法律、法规的规定，经平等协商达成合同如下：</w:t>
      </w:r>
    </w:p>
    <w:p w14:paraId="0BF339FE"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10" w:name="_Toc199215931"/>
      <w:bookmarkStart w:id="11" w:name="_Toc201997927"/>
      <w:bookmarkStart w:id="12" w:name="_Toc201743099"/>
      <w:bookmarkStart w:id="13" w:name="_Toc199215763"/>
      <w:bookmarkStart w:id="14" w:name="_Toc201401643"/>
      <w:bookmarkStart w:id="15" w:name="_Toc201742844"/>
      <w:bookmarkStart w:id="16" w:name="_Toc201719103"/>
      <w:bookmarkStart w:id="17" w:name="_Toc199213728"/>
      <w:r>
        <w:rPr>
          <w:rFonts w:ascii="宋体" w:hAnsi="宋体" w:cs="宋体" w:hint="eastAsia"/>
          <w:color w:val="000000"/>
          <w:szCs w:val="24"/>
          <w:lang w:eastAsia="zh-Hans"/>
        </w:rPr>
        <w:t>一、</w:t>
      </w:r>
      <w:r>
        <w:rPr>
          <w:rFonts w:ascii="宋体" w:hAnsi="宋体" w:cs="宋体" w:hint="eastAsia"/>
          <w:color w:val="000000"/>
          <w:szCs w:val="24"/>
        </w:rPr>
        <w:t>货物和数量</w:t>
      </w:r>
      <w:bookmarkEnd w:id="10"/>
      <w:bookmarkEnd w:id="11"/>
      <w:bookmarkEnd w:id="12"/>
      <w:bookmarkEnd w:id="13"/>
      <w:bookmarkEnd w:id="14"/>
      <w:bookmarkEnd w:id="15"/>
      <w:bookmarkEnd w:id="16"/>
      <w:bookmarkEnd w:id="17"/>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78"/>
        <w:gridCol w:w="1033"/>
        <w:gridCol w:w="1704"/>
        <w:gridCol w:w="1555"/>
        <w:gridCol w:w="1373"/>
      </w:tblGrid>
      <w:tr w:rsidR="007204E0" w14:paraId="2AA3145F" w14:textId="77777777">
        <w:trPr>
          <w:trHeight w:val="565"/>
          <w:jc w:val="center"/>
        </w:trPr>
        <w:tc>
          <w:tcPr>
            <w:tcW w:w="1463" w:type="dxa"/>
            <w:vAlign w:val="center"/>
          </w:tcPr>
          <w:p w14:paraId="0D04718F" w14:textId="77777777" w:rsidR="007204E0" w:rsidRDefault="00000000">
            <w:pPr>
              <w:spacing w:afterLines="0" w:line="240" w:lineRule="auto"/>
              <w:jc w:val="center"/>
              <w:rPr>
                <w:rFonts w:ascii="宋体" w:hAnsi="宋体" w:cs="宋体" w:hint="eastAsia"/>
                <w:b/>
                <w:sz w:val="24"/>
              </w:rPr>
            </w:pPr>
            <w:r>
              <w:rPr>
                <w:rFonts w:ascii="宋体" w:hAnsi="宋体" w:cs="宋体" w:hint="eastAsia"/>
                <w:b/>
                <w:sz w:val="24"/>
              </w:rPr>
              <w:t>产品名称</w:t>
            </w:r>
          </w:p>
        </w:tc>
        <w:tc>
          <w:tcPr>
            <w:tcW w:w="1878" w:type="dxa"/>
            <w:vAlign w:val="center"/>
          </w:tcPr>
          <w:p w14:paraId="7E853BD5" w14:textId="77777777" w:rsidR="007204E0" w:rsidRDefault="00000000">
            <w:pPr>
              <w:spacing w:afterLines="0" w:line="240" w:lineRule="auto"/>
              <w:jc w:val="center"/>
              <w:rPr>
                <w:rFonts w:ascii="宋体" w:hAnsi="宋体" w:cs="宋体" w:hint="eastAsia"/>
                <w:b/>
                <w:sz w:val="24"/>
              </w:rPr>
            </w:pPr>
            <w:r>
              <w:rPr>
                <w:rFonts w:ascii="宋体" w:hAnsi="宋体" w:cs="宋体" w:hint="eastAsia"/>
                <w:b/>
                <w:sz w:val="24"/>
              </w:rPr>
              <w:t>规格型号</w:t>
            </w:r>
          </w:p>
        </w:tc>
        <w:tc>
          <w:tcPr>
            <w:tcW w:w="1033" w:type="dxa"/>
            <w:vAlign w:val="center"/>
          </w:tcPr>
          <w:p w14:paraId="5855661E" w14:textId="77777777" w:rsidR="007204E0" w:rsidRDefault="00000000">
            <w:pPr>
              <w:spacing w:afterLines="0" w:line="240" w:lineRule="auto"/>
              <w:jc w:val="center"/>
              <w:rPr>
                <w:rFonts w:ascii="宋体" w:hAnsi="宋体" w:cs="宋体" w:hint="eastAsia"/>
                <w:b/>
                <w:sz w:val="24"/>
              </w:rPr>
            </w:pPr>
            <w:r>
              <w:rPr>
                <w:rFonts w:ascii="宋体" w:hAnsi="宋体" w:cs="宋体" w:hint="eastAsia"/>
                <w:b/>
                <w:sz w:val="24"/>
              </w:rPr>
              <w:t>单位</w:t>
            </w:r>
          </w:p>
        </w:tc>
        <w:tc>
          <w:tcPr>
            <w:tcW w:w="1704" w:type="dxa"/>
            <w:vAlign w:val="center"/>
          </w:tcPr>
          <w:p w14:paraId="5F3B83F5" w14:textId="77777777" w:rsidR="007204E0" w:rsidRDefault="00000000">
            <w:pPr>
              <w:spacing w:afterLines="0" w:line="240" w:lineRule="auto"/>
              <w:jc w:val="center"/>
              <w:rPr>
                <w:rFonts w:ascii="宋体" w:hAnsi="宋体" w:cs="宋体" w:hint="eastAsia"/>
                <w:b/>
                <w:sz w:val="24"/>
              </w:rPr>
            </w:pPr>
            <w:r>
              <w:rPr>
                <w:rFonts w:ascii="宋体" w:hAnsi="宋体" w:cs="宋体" w:hint="eastAsia"/>
                <w:b/>
                <w:sz w:val="24"/>
              </w:rPr>
              <w:t>数量</w:t>
            </w:r>
          </w:p>
        </w:tc>
        <w:tc>
          <w:tcPr>
            <w:tcW w:w="1555" w:type="dxa"/>
            <w:vAlign w:val="center"/>
          </w:tcPr>
          <w:p w14:paraId="09423FE6" w14:textId="77777777" w:rsidR="007204E0" w:rsidRDefault="00000000">
            <w:pPr>
              <w:spacing w:afterLines="0" w:line="240" w:lineRule="auto"/>
              <w:jc w:val="center"/>
              <w:rPr>
                <w:rFonts w:ascii="宋体" w:hAnsi="宋体" w:cs="宋体" w:hint="eastAsia"/>
                <w:b/>
                <w:sz w:val="24"/>
                <w:lang w:eastAsia="zh-Hans"/>
              </w:rPr>
            </w:pPr>
            <w:r>
              <w:rPr>
                <w:rFonts w:ascii="宋体" w:hAnsi="宋体" w:cs="宋体" w:hint="eastAsia"/>
                <w:b/>
                <w:sz w:val="24"/>
              </w:rPr>
              <w:t>单价</w:t>
            </w:r>
          </w:p>
        </w:tc>
        <w:tc>
          <w:tcPr>
            <w:tcW w:w="1373" w:type="dxa"/>
            <w:vAlign w:val="center"/>
          </w:tcPr>
          <w:p w14:paraId="4D9A11A0" w14:textId="77777777" w:rsidR="007204E0" w:rsidRDefault="00000000">
            <w:pPr>
              <w:spacing w:afterLines="0" w:line="240" w:lineRule="auto"/>
              <w:jc w:val="center"/>
              <w:rPr>
                <w:rFonts w:ascii="宋体" w:hAnsi="宋体" w:cs="宋体" w:hint="eastAsia"/>
                <w:b/>
                <w:sz w:val="24"/>
              </w:rPr>
            </w:pPr>
            <w:r>
              <w:rPr>
                <w:rFonts w:ascii="宋体" w:hAnsi="宋体" w:cs="宋体" w:hint="eastAsia"/>
                <w:b/>
                <w:sz w:val="24"/>
              </w:rPr>
              <w:t>备注</w:t>
            </w:r>
          </w:p>
        </w:tc>
      </w:tr>
      <w:tr w:rsidR="007204E0" w14:paraId="21FA4DA0" w14:textId="77777777">
        <w:trPr>
          <w:trHeight w:val="802"/>
          <w:jc w:val="center"/>
        </w:trPr>
        <w:tc>
          <w:tcPr>
            <w:tcW w:w="1463" w:type="dxa"/>
            <w:vAlign w:val="center"/>
          </w:tcPr>
          <w:p w14:paraId="4D5153E8" w14:textId="77777777" w:rsidR="007204E0" w:rsidRDefault="007204E0">
            <w:pPr>
              <w:widowControl/>
              <w:spacing w:afterLines="0" w:line="240" w:lineRule="auto"/>
              <w:jc w:val="center"/>
              <w:textAlignment w:val="center"/>
              <w:rPr>
                <w:rFonts w:ascii="宋体" w:hAnsi="宋体" w:cs="宋体" w:hint="eastAsia"/>
                <w:color w:val="000000"/>
                <w:kern w:val="0"/>
                <w:sz w:val="18"/>
                <w:szCs w:val="18"/>
                <w:lang w:bidi="ar"/>
              </w:rPr>
            </w:pPr>
          </w:p>
        </w:tc>
        <w:tc>
          <w:tcPr>
            <w:tcW w:w="1878" w:type="dxa"/>
            <w:vAlign w:val="center"/>
          </w:tcPr>
          <w:p w14:paraId="440CCB7D" w14:textId="77777777" w:rsidR="007204E0" w:rsidRDefault="007204E0">
            <w:pPr>
              <w:widowControl/>
              <w:spacing w:afterLines="0" w:line="240" w:lineRule="auto"/>
              <w:jc w:val="center"/>
              <w:textAlignment w:val="center"/>
              <w:rPr>
                <w:rFonts w:ascii="宋体" w:hAnsi="宋体" w:cs="宋体" w:hint="eastAsia"/>
                <w:color w:val="000000"/>
                <w:kern w:val="0"/>
                <w:sz w:val="18"/>
                <w:szCs w:val="18"/>
                <w:lang w:bidi="ar"/>
              </w:rPr>
            </w:pPr>
          </w:p>
        </w:tc>
        <w:tc>
          <w:tcPr>
            <w:tcW w:w="1033" w:type="dxa"/>
            <w:vAlign w:val="center"/>
          </w:tcPr>
          <w:p w14:paraId="39E75CF1" w14:textId="77777777" w:rsidR="007204E0" w:rsidRDefault="007204E0">
            <w:pPr>
              <w:widowControl/>
              <w:spacing w:afterLines="0" w:line="240" w:lineRule="auto"/>
              <w:jc w:val="center"/>
              <w:textAlignment w:val="center"/>
              <w:rPr>
                <w:rFonts w:ascii="宋体" w:hAnsi="宋体" w:cs="宋体" w:hint="eastAsia"/>
                <w:color w:val="000000"/>
                <w:kern w:val="0"/>
                <w:sz w:val="18"/>
                <w:szCs w:val="18"/>
                <w:lang w:bidi="ar"/>
              </w:rPr>
            </w:pPr>
          </w:p>
        </w:tc>
        <w:tc>
          <w:tcPr>
            <w:tcW w:w="1704" w:type="dxa"/>
            <w:vAlign w:val="center"/>
          </w:tcPr>
          <w:p w14:paraId="7BE55DEB" w14:textId="77777777" w:rsidR="007204E0" w:rsidRDefault="007204E0">
            <w:pPr>
              <w:widowControl/>
              <w:spacing w:afterLines="0" w:line="240" w:lineRule="auto"/>
              <w:jc w:val="center"/>
              <w:textAlignment w:val="center"/>
              <w:rPr>
                <w:rFonts w:ascii="宋体" w:hAnsi="宋体" w:cs="宋体" w:hint="eastAsia"/>
                <w:color w:val="000000"/>
                <w:sz w:val="18"/>
                <w:szCs w:val="18"/>
              </w:rPr>
            </w:pPr>
          </w:p>
        </w:tc>
        <w:tc>
          <w:tcPr>
            <w:tcW w:w="1555" w:type="dxa"/>
            <w:vAlign w:val="center"/>
          </w:tcPr>
          <w:p w14:paraId="2950EE71" w14:textId="77777777" w:rsidR="007204E0" w:rsidRDefault="007204E0">
            <w:pPr>
              <w:widowControl/>
              <w:spacing w:afterLines="0" w:line="240" w:lineRule="auto"/>
              <w:jc w:val="center"/>
              <w:textAlignment w:val="center"/>
              <w:rPr>
                <w:rFonts w:ascii="宋体" w:hAnsi="宋体" w:cs="宋体" w:hint="eastAsia"/>
                <w:color w:val="000000"/>
                <w:sz w:val="18"/>
                <w:szCs w:val="18"/>
              </w:rPr>
            </w:pPr>
          </w:p>
        </w:tc>
        <w:tc>
          <w:tcPr>
            <w:tcW w:w="1373" w:type="dxa"/>
            <w:vAlign w:val="center"/>
          </w:tcPr>
          <w:p w14:paraId="20D83873" w14:textId="77777777" w:rsidR="007204E0" w:rsidRDefault="007204E0">
            <w:pPr>
              <w:widowControl/>
              <w:spacing w:afterLines="0" w:line="240" w:lineRule="auto"/>
              <w:jc w:val="center"/>
              <w:textAlignment w:val="center"/>
              <w:rPr>
                <w:rFonts w:ascii="宋体" w:hAnsi="宋体" w:cs="宋体" w:hint="eastAsia"/>
                <w:color w:val="000000"/>
                <w:kern w:val="0"/>
                <w:sz w:val="18"/>
                <w:szCs w:val="18"/>
                <w:lang w:bidi="ar"/>
              </w:rPr>
            </w:pPr>
          </w:p>
        </w:tc>
      </w:tr>
    </w:tbl>
    <w:p w14:paraId="1A80AF4C" w14:textId="77777777" w:rsidR="007204E0" w:rsidRDefault="00000000">
      <w:pPr>
        <w:pStyle w:val="150"/>
        <w:spacing w:line="360" w:lineRule="auto"/>
        <w:ind w:firstLine="480"/>
        <w:rPr>
          <w:lang w:eastAsia="zh-Hans"/>
        </w:rPr>
      </w:pPr>
      <w:r>
        <w:rPr>
          <w:rFonts w:ascii="Times New Roman Regular" w:hAnsi="Times New Roman Regular" w:cs="Times New Roman Regular" w:hint="eastAsia"/>
        </w:rPr>
        <w:t>甲方</w:t>
      </w:r>
      <w:r>
        <w:rPr>
          <w:rFonts w:ascii="Times New Roman Regular" w:hAnsi="Times New Roman Regular" w:cs="Times New Roman Regular"/>
          <w:lang w:eastAsia="zh-Hans"/>
        </w:rPr>
        <w:t>不保证</w:t>
      </w:r>
      <w:r>
        <w:rPr>
          <w:rFonts w:ascii="Times New Roman Regular" w:hAnsi="Times New Roman Regular" w:cs="Times New Roman Regular" w:hint="eastAsia"/>
        </w:rPr>
        <w:t>液压油</w:t>
      </w:r>
      <w:r>
        <w:rPr>
          <w:rFonts w:ascii="Times New Roman Regular" w:hAnsi="Times New Roman Regular" w:cs="Times New Roman Regular"/>
          <w:lang w:eastAsia="zh-Hans"/>
        </w:rPr>
        <w:t>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w:t>
      </w:r>
      <w:r>
        <w:rPr>
          <w:rFonts w:ascii="Times New Roman Regular" w:hAnsi="Times New Roman Regular" w:cs="Times New Roman Regular" w:hint="eastAsia"/>
        </w:rPr>
        <w:t>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5D1A49D" w14:textId="77777777" w:rsidR="007204E0" w:rsidRDefault="00000000">
      <w:pPr>
        <w:pStyle w:val="150"/>
        <w:spacing w:line="360" w:lineRule="auto"/>
        <w:ind w:firstLine="480"/>
        <w:rPr>
          <w:lang w:eastAsia="zh-Hans"/>
        </w:rPr>
      </w:pPr>
      <w:r>
        <w:rPr>
          <w:rFonts w:hint="eastAsia"/>
        </w:rPr>
        <w:t>本合同为单价合同，上述单价是指货物运到乙方指定地址的交货价，包括但不限于货物生产前准备、生产、运输、转运、保护、装卸、保险、</w:t>
      </w:r>
      <w:r>
        <w:rPr>
          <w:rFonts w:hint="eastAsia"/>
        </w:rPr>
        <w:t>13%</w:t>
      </w:r>
      <w:r>
        <w:rPr>
          <w:rFonts w:hint="eastAsia"/>
        </w:rPr>
        <w:t>增值税费、验收</w:t>
      </w:r>
      <w:r>
        <w:rPr>
          <w:rFonts w:hint="eastAsia"/>
        </w:rPr>
        <w:t>(</w:t>
      </w:r>
      <w:r>
        <w:rPr>
          <w:rFonts w:hint="eastAsia"/>
        </w:rPr>
        <w:t>含出厂及到货验收</w:t>
      </w:r>
      <w:r>
        <w:rPr>
          <w:rFonts w:hint="eastAsia"/>
        </w:rPr>
        <w:t>)</w:t>
      </w:r>
      <w:r>
        <w:rPr>
          <w:rFonts w:hint="eastAsia"/>
        </w:rPr>
        <w:t>、质量抽检、售后服务</w:t>
      </w:r>
      <w:r>
        <w:rPr>
          <w:rFonts w:hint="eastAsia"/>
        </w:rPr>
        <w:t>(</w:t>
      </w:r>
      <w:r>
        <w:rPr>
          <w:rFonts w:hint="eastAsia"/>
        </w:rPr>
        <w:t>包括产品合格证、检测报告的提供、质保期保障等</w:t>
      </w:r>
      <w:r>
        <w:rPr>
          <w:rFonts w:hint="eastAsia"/>
        </w:rPr>
        <w:t>)</w:t>
      </w:r>
      <w:r>
        <w:rPr>
          <w:rFonts w:hint="eastAsia"/>
        </w:rPr>
        <w:t>的全部费用。</w:t>
      </w:r>
    </w:p>
    <w:p w14:paraId="66A5091A"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645B2421" w14:textId="77777777" w:rsidR="007204E0" w:rsidRDefault="00000000">
      <w:pPr>
        <w:pStyle w:val="150"/>
        <w:spacing w:line="360" w:lineRule="auto"/>
        <w:ind w:firstLine="480"/>
      </w:pPr>
      <w:r>
        <w:rPr>
          <w:rFonts w:hint="eastAsia"/>
        </w:rPr>
        <w:t>液压油为全新（原装）产品，产品质量执行</w:t>
      </w:r>
      <w:bookmarkStart w:id="18" w:name="OLE_LINK1"/>
      <w:r>
        <w:rPr>
          <w:rFonts w:hint="eastAsia"/>
        </w:rPr>
        <w:t>行业标准</w:t>
      </w:r>
      <w:r>
        <w:rPr>
          <w:rFonts w:ascii="宋体" w:hAnsi="宋体" w:cs="宋体" w:hint="eastAsia"/>
          <w:color w:val="333333"/>
          <w:shd w:val="clear" w:color="auto" w:fill="FFFFFF"/>
        </w:rPr>
        <w:t>GB11118.1-2011</w:t>
      </w:r>
      <w:bookmarkEnd w:id="18"/>
      <w:r>
        <w:rPr>
          <w:rFonts w:ascii="Arial" w:eastAsia="Arial" w:hAnsi="Arial" w:cs="Arial"/>
          <w:color w:val="333333"/>
          <w:sz w:val="21"/>
          <w:szCs w:val="21"/>
          <w:shd w:val="clear" w:color="auto" w:fill="FFFFFF"/>
        </w:rPr>
        <w:t>‌</w:t>
      </w:r>
      <w:r>
        <w:rPr>
          <w:rFonts w:hint="eastAsia"/>
        </w:rPr>
        <w:t>(</w:t>
      </w:r>
      <w:r>
        <w:rPr>
          <w:rFonts w:hint="eastAsia"/>
        </w:rPr>
        <w:t>如有更新，以最新版为准。）；随货</w:t>
      </w:r>
      <w:proofErr w:type="gramStart"/>
      <w:r>
        <w:rPr>
          <w:rFonts w:hint="eastAsia"/>
        </w:rPr>
        <w:t>应附质保</w:t>
      </w:r>
      <w:proofErr w:type="gramEnd"/>
      <w:r>
        <w:rPr>
          <w:rFonts w:hint="eastAsia"/>
        </w:rPr>
        <w:t>书、产品出厂合格证、出厂检验证明、检验证明（第三方、若有）等；乙方所供货物性能和数量须满足甲方要求，并完全符合强制性的国家技术质量规范和合同规定的质量、规格、性能和技术规范等的要求。</w:t>
      </w:r>
    </w:p>
    <w:p w14:paraId="1785DF3B"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19" w:name="_Toc201997929"/>
      <w:bookmarkStart w:id="20" w:name="_Toc199213730"/>
      <w:bookmarkStart w:id="21" w:name="_Toc199215933"/>
      <w:bookmarkStart w:id="22" w:name="_Toc201719105"/>
      <w:bookmarkStart w:id="23" w:name="_Toc201742846"/>
      <w:bookmarkStart w:id="24" w:name="_Toc201743101"/>
      <w:bookmarkStart w:id="25" w:name="_Toc201401645"/>
      <w:bookmarkStart w:id="26" w:name="_Toc199215765"/>
      <w:r>
        <w:rPr>
          <w:rFonts w:ascii="宋体" w:hAnsi="宋体" w:cs="宋体" w:hint="eastAsia"/>
          <w:color w:val="000000"/>
          <w:szCs w:val="24"/>
          <w:lang w:eastAsia="zh-Hans"/>
        </w:rPr>
        <w:lastRenderedPageBreak/>
        <w:t>三、</w:t>
      </w:r>
      <w:r>
        <w:rPr>
          <w:rFonts w:ascii="宋体" w:hAnsi="宋体" w:cs="宋体" w:hint="eastAsia"/>
          <w:color w:val="000000"/>
          <w:szCs w:val="24"/>
        </w:rPr>
        <w:t>合同期限及结算方式</w:t>
      </w:r>
      <w:bookmarkEnd w:id="19"/>
      <w:bookmarkEnd w:id="20"/>
      <w:bookmarkEnd w:id="21"/>
      <w:bookmarkEnd w:id="22"/>
      <w:bookmarkEnd w:id="23"/>
      <w:bookmarkEnd w:id="24"/>
      <w:bookmarkEnd w:id="25"/>
      <w:bookmarkEnd w:id="26"/>
    </w:p>
    <w:p w14:paraId="05D19ABA" w14:textId="77777777" w:rsidR="007204E0" w:rsidRDefault="00000000">
      <w:pPr>
        <w:spacing w:afterLines="0"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1.合同期限：一年，自【     】年【    】月【    】日起至【     】年【    】月【    】日止。甲方有权随时终止合同，乙方不得因合同终止向甲方主张责任或要求赔偿预期利益等损失。</w:t>
      </w:r>
    </w:p>
    <w:p w14:paraId="55297F33" w14:textId="77777777" w:rsidR="007204E0" w:rsidRDefault="00000000">
      <w:pPr>
        <w:spacing w:afterLines="0"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2.买卖双方的账户名称、开户银行及</w:t>
      </w:r>
      <w:proofErr w:type="gramStart"/>
      <w:r>
        <w:rPr>
          <w:rFonts w:ascii="宋体" w:hAnsi="宋体" w:cs="宋体" w:hint="eastAsia"/>
          <w:color w:val="000000"/>
          <w:sz w:val="24"/>
        </w:rPr>
        <w:t>帐号</w:t>
      </w:r>
      <w:proofErr w:type="gramEnd"/>
      <w:r>
        <w:rPr>
          <w:rFonts w:ascii="宋体" w:hAnsi="宋体" w:cs="宋体" w:hint="eastAsia"/>
          <w:color w:val="000000"/>
          <w:sz w:val="24"/>
        </w:rPr>
        <w:t>以本合同提供的为准。双方因本合同发生的一切费用均以人民币结算及支付。</w:t>
      </w:r>
    </w:p>
    <w:p w14:paraId="3401B91F" w14:textId="77777777" w:rsidR="007204E0" w:rsidRDefault="00000000">
      <w:pPr>
        <w:spacing w:beforeLines="50" w:before="156" w:afterLines="50" w:after="156" w:line="360" w:lineRule="auto"/>
        <w:ind w:firstLineChars="200" w:firstLine="482"/>
        <w:jc w:val="left"/>
        <w:rPr>
          <w:rFonts w:ascii="宋体" w:hAnsi="宋体" w:cs="宋体" w:hint="eastAsia"/>
          <w:b/>
          <w:bCs/>
          <w:color w:val="000000"/>
          <w:sz w:val="24"/>
        </w:rPr>
      </w:pPr>
      <w:r>
        <w:rPr>
          <w:rFonts w:ascii="宋体" w:hAnsi="宋体" w:cs="宋体" w:hint="eastAsia"/>
          <w:b/>
          <w:bCs/>
          <w:color w:val="000000"/>
          <w:sz w:val="24"/>
        </w:rPr>
        <w:t>甲方开票信息</w:t>
      </w:r>
    </w:p>
    <w:p w14:paraId="41279BD3"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名称:深圳市深水</w:t>
      </w:r>
      <w:proofErr w:type="gramStart"/>
      <w:r>
        <w:rPr>
          <w:rFonts w:ascii="宋体" w:hAnsi="宋体" w:cs="宋体" w:hint="eastAsia"/>
          <w:sz w:val="24"/>
        </w:rPr>
        <w:t>水务</w:t>
      </w:r>
      <w:proofErr w:type="gramEnd"/>
      <w:r>
        <w:rPr>
          <w:rFonts w:ascii="宋体" w:hAnsi="宋体" w:cs="宋体" w:hint="eastAsia"/>
          <w:sz w:val="24"/>
        </w:rPr>
        <w:t>咨询有限公司</w:t>
      </w:r>
    </w:p>
    <w:p w14:paraId="2791C505"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税号:91440300708411905B</w:t>
      </w:r>
    </w:p>
    <w:p w14:paraId="1E4022B7"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单位地址:深圳市罗湖区清水河街道清水河社区清水河一路112号罗湖投资控股大厦裙楼401</w:t>
      </w:r>
    </w:p>
    <w:p w14:paraId="1D808E6A"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电话:0755-22385906</w:t>
      </w:r>
    </w:p>
    <w:p w14:paraId="67E43A5E"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开户银行:交通银行深圳金叶支行</w:t>
      </w:r>
    </w:p>
    <w:p w14:paraId="39A01B64"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银行账户:443899991010003343618</w:t>
      </w:r>
    </w:p>
    <w:p w14:paraId="4E478CBD" w14:textId="77777777" w:rsidR="007204E0" w:rsidRDefault="00000000">
      <w:pPr>
        <w:spacing w:beforeLines="50" w:before="156" w:afterLines="50" w:after="156" w:line="360" w:lineRule="auto"/>
        <w:ind w:firstLineChars="200" w:firstLine="482"/>
      </w:pPr>
      <w:r>
        <w:rPr>
          <w:rFonts w:hint="eastAsia"/>
          <w:b/>
          <w:bCs/>
          <w:sz w:val="24"/>
        </w:rPr>
        <w:t>乙方开户行和账号</w:t>
      </w:r>
    </w:p>
    <w:p w14:paraId="29EF1E74"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开户银行：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p>
    <w:p w14:paraId="55702247"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 xml:space="preserve">户    名：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p>
    <w:p w14:paraId="49DFEB56" w14:textId="77777777" w:rsidR="007204E0" w:rsidRDefault="00000000">
      <w:pPr>
        <w:spacing w:after="78" w:line="360" w:lineRule="auto"/>
        <w:ind w:firstLineChars="200" w:firstLine="480"/>
        <w:jc w:val="left"/>
        <w:rPr>
          <w:rFonts w:ascii="宋体" w:hAnsi="宋体" w:cs="宋体" w:hint="eastAsia"/>
          <w:color w:val="000000"/>
          <w:sz w:val="24"/>
          <w:lang w:eastAsia="zh-Hans"/>
        </w:rPr>
      </w:pPr>
      <w:r>
        <w:rPr>
          <w:rFonts w:ascii="宋体" w:hAnsi="宋体" w:cs="宋体" w:hint="eastAsia"/>
          <w:color w:val="000000"/>
          <w:sz w:val="24"/>
          <w:lang w:eastAsia="zh-Hans"/>
        </w:rPr>
        <w:t xml:space="preserve">帐    号： </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                            </w:t>
      </w:r>
      <w:r>
        <w:rPr>
          <w:rFonts w:ascii="宋体" w:hAnsi="宋体" w:cs="宋体" w:hint="eastAsia"/>
          <w:color w:val="000000"/>
          <w:sz w:val="24"/>
          <w:u w:val="single"/>
          <w:lang w:eastAsia="zh-Hans"/>
        </w:rPr>
        <w:t xml:space="preserve">   </w:t>
      </w:r>
    </w:p>
    <w:p w14:paraId="2E543183" w14:textId="77777777" w:rsidR="007204E0" w:rsidRDefault="00000000">
      <w:pPr>
        <w:pStyle w:val="110"/>
        <w:spacing w:before="93" w:after="78" w:line="360" w:lineRule="auto"/>
        <w:ind w:firstLine="480"/>
        <w:rPr>
          <w:rFonts w:ascii="宋体" w:hAnsi="宋体" w:cs="宋体" w:hint="eastAsia"/>
          <w:color w:val="000000"/>
          <w:sz w:val="24"/>
        </w:rPr>
      </w:pPr>
      <w:r>
        <w:rPr>
          <w:rFonts w:ascii="宋体" w:hAnsi="宋体" w:cs="宋体" w:hint="eastAsia"/>
          <w:color w:val="000000"/>
          <w:sz w:val="24"/>
        </w:rPr>
        <w:t>3.付款方式</w:t>
      </w:r>
    </w:p>
    <w:p w14:paraId="6EFC3E50" w14:textId="77777777" w:rsidR="007204E0" w:rsidRDefault="00000000">
      <w:pPr>
        <w:pStyle w:val="110"/>
        <w:spacing w:before="93" w:after="78" w:line="360" w:lineRule="auto"/>
        <w:ind w:firstLine="480"/>
        <w:rPr>
          <w:rFonts w:ascii="宋体" w:hAnsi="宋体" w:cs="宋体" w:hint="eastAsia"/>
          <w:color w:val="000000"/>
          <w:sz w:val="24"/>
        </w:rPr>
      </w:pPr>
      <w:r>
        <w:rPr>
          <w:rFonts w:ascii="宋体" w:hAnsi="宋体" w:cs="宋体" w:hint="eastAsia"/>
          <w:color w:val="000000"/>
          <w:sz w:val="24"/>
        </w:rPr>
        <w:t>本合同为单价合同，合同单价在合同期限内不予上涨。</w:t>
      </w:r>
    </w:p>
    <w:p w14:paraId="5DEF6717" w14:textId="77777777" w:rsidR="007204E0" w:rsidRDefault="00000000">
      <w:pPr>
        <w:pStyle w:val="110"/>
        <w:spacing w:before="93" w:after="78" w:line="360" w:lineRule="auto"/>
        <w:ind w:firstLine="480"/>
        <w:rPr>
          <w:rFonts w:ascii="宋体" w:hAnsi="宋体" w:cs="宋体" w:hint="eastAsia"/>
          <w:color w:val="000000"/>
          <w:sz w:val="24"/>
        </w:rPr>
      </w:pPr>
      <w:r>
        <w:rPr>
          <w:rFonts w:ascii="宋体" w:hAnsi="宋体" w:cs="宋体" w:hint="eastAsia"/>
          <w:color w:val="000000"/>
          <w:sz w:val="24"/>
        </w:rPr>
        <w:t>合同实际结算金额为合同确认的单价和甲、乙双方当批确认的货物实际送货量为准。</w:t>
      </w:r>
    </w:p>
    <w:p w14:paraId="4452CA14" w14:textId="77777777" w:rsidR="007204E0" w:rsidRDefault="00000000">
      <w:pPr>
        <w:pStyle w:val="110"/>
        <w:spacing w:before="93" w:after="78" w:line="360" w:lineRule="auto"/>
        <w:ind w:firstLine="480"/>
        <w:rPr>
          <w:rFonts w:ascii="宋体" w:hAnsi="宋体" w:cs="宋体" w:hint="eastAsia"/>
          <w:color w:val="000000"/>
          <w:sz w:val="24"/>
        </w:rPr>
      </w:pPr>
      <w:r>
        <w:rPr>
          <w:rFonts w:ascii="宋体" w:hAnsi="宋体" w:cs="宋体" w:hint="eastAsia"/>
          <w:color w:val="000000"/>
          <w:sz w:val="24"/>
        </w:rPr>
        <w:t>甲方收货验收合格后且在乙方提供有效13%增值税专用发票及相关请款材料后20个工作日内向乙方付款，由于乙方未提供付款申请材料的，付款时间相应顺延，甲方无需承担逾期付款的违约责任。</w:t>
      </w:r>
    </w:p>
    <w:p w14:paraId="371F2A3F"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27" w:name="_Toc199215766"/>
      <w:bookmarkStart w:id="28" w:name="_Toc199213731"/>
      <w:bookmarkStart w:id="29" w:name="_Toc201743102"/>
      <w:bookmarkStart w:id="30" w:name="_Toc199215934"/>
      <w:bookmarkStart w:id="31" w:name="_Toc201401646"/>
      <w:bookmarkStart w:id="32" w:name="_Toc201742847"/>
      <w:bookmarkStart w:id="33" w:name="_Toc201997930"/>
      <w:bookmarkStart w:id="34" w:name="_Toc201719106"/>
      <w:r>
        <w:rPr>
          <w:rFonts w:ascii="宋体" w:hAnsi="宋体" w:cs="宋体"/>
          <w:color w:val="000000"/>
          <w:szCs w:val="24"/>
          <w:lang w:eastAsia="zh-Hans"/>
        </w:rPr>
        <w:lastRenderedPageBreak/>
        <w:t>四</w:t>
      </w:r>
      <w:r>
        <w:rPr>
          <w:rFonts w:ascii="宋体" w:hAnsi="宋体" w:cs="宋体" w:hint="eastAsia"/>
          <w:color w:val="000000"/>
          <w:szCs w:val="24"/>
        </w:rPr>
        <w:t>、包装物与标识</w:t>
      </w:r>
    </w:p>
    <w:p w14:paraId="41A48994"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1.所有交付货物应具有适合内陆运输、多次搬运与装卸、耐热带高温高湿气候的包装，并根据货物的特点和需要，采取防潮、防雨、防锈、防震、防腐蚀等的保护措施，以保证货物安全无损的运抵安装地点。如由于包装原因引起货物毁损、锈蚀、丢失，</w:t>
      </w:r>
      <w:r>
        <w:rPr>
          <w:rFonts w:ascii="宋体" w:hAnsi="宋体" w:cs="宋体" w:hint="eastAsia"/>
          <w:color w:val="000000"/>
          <w:sz w:val="24"/>
        </w:rPr>
        <w:t>乙方</w:t>
      </w:r>
      <w:r>
        <w:rPr>
          <w:rFonts w:ascii="宋体" w:hAnsi="宋体" w:cs="宋体" w:hint="eastAsia"/>
          <w:color w:val="000000"/>
          <w:sz w:val="24"/>
          <w:lang w:eastAsia="zh-Hans"/>
        </w:rPr>
        <w:t>应承担因此发生的一切责任。裸装货应在货物的装箱单中清楚标明。</w:t>
      </w:r>
    </w:p>
    <w:p w14:paraId="603ED2AC"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2.包装时，</w:t>
      </w:r>
      <w:r>
        <w:rPr>
          <w:rFonts w:ascii="宋体" w:hAnsi="宋体" w:cs="宋体" w:hint="eastAsia"/>
          <w:color w:val="000000"/>
          <w:sz w:val="24"/>
        </w:rPr>
        <w:t>乙方</w:t>
      </w:r>
      <w:r>
        <w:rPr>
          <w:rFonts w:ascii="宋体" w:hAnsi="宋体" w:cs="宋体" w:hint="eastAsia"/>
          <w:color w:val="000000"/>
          <w:sz w:val="24"/>
          <w:lang w:eastAsia="zh-Hans"/>
        </w:rPr>
        <w:t>须采取防盗措施:裸装、托盘及框架装货物应捆扎结实，包装内各件货物应不易抽出、取走或拆下;箱装货物应封闭严密，包装箱不易撬开。</w:t>
      </w:r>
    </w:p>
    <w:p w14:paraId="6524FD81"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3.</w:t>
      </w:r>
      <w:r>
        <w:rPr>
          <w:rFonts w:ascii="宋体" w:hAnsi="宋体" w:cs="宋体" w:hint="eastAsia"/>
          <w:color w:val="000000"/>
          <w:sz w:val="24"/>
        </w:rPr>
        <w:t>乙方</w:t>
      </w:r>
      <w:r>
        <w:rPr>
          <w:rFonts w:ascii="宋体" w:hAnsi="宋体" w:cs="宋体" w:hint="eastAsia"/>
          <w:color w:val="000000"/>
          <w:sz w:val="24"/>
          <w:lang w:eastAsia="zh-Hans"/>
        </w:rPr>
        <w:t>已经考虑了本合同确定的运输方式对合同货物的包装要求。</w:t>
      </w:r>
    </w:p>
    <w:p w14:paraId="571E22B7"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4.</w:t>
      </w:r>
      <w:r>
        <w:rPr>
          <w:rFonts w:ascii="宋体" w:hAnsi="宋体" w:cs="宋体" w:hint="eastAsia"/>
          <w:color w:val="000000"/>
          <w:sz w:val="24"/>
        </w:rPr>
        <w:t>乙方</w:t>
      </w:r>
      <w:r>
        <w:rPr>
          <w:rFonts w:ascii="宋体" w:hAnsi="宋体" w:cs="宋体" w:hint="eastAsia"/>
          <w:color w:val="000000"/>
          <w:sz w:val="24"/>
          <w:lang w:eastAsia="zh-Hans"/>
        </w:rPr>
        <w:t>有义务采用最合适的包装方式，在合理的情况下，减少合同</w:t>
      </w:r>
      <w:r>
        <w:rPr>
          <w:rFonts w:ascii="宋体" w:hAnsi="宋体" w:cs="宋体" w:hint="eastAsia"/>
          <w:color w:val="000000"/>
          <w:sz w:val="24"/>
        </w:rPr>
        <w:t>货物</w:t>
      </w:r>
      <w:r>
        <w:rPr>
          <w:rFonts w:ascii="宋体" w:hAnsi="宋体" w:cs="宋体" w:hint="eastAsia"/>
          <w:color w:val="000000"/>
          <w:sz w:val="24"/>
          <w:lang w:eastAsia="zh-Hans"/>
        </w:rPr>
        <w:t>远洋运输的包装体积。例如，外包装应尽可能方整，尽量避免出现突出的尖端；不同规格</w:t>
      </w:r>
      <w:r>
        <w:rPr>
          <w:rFonts w:ascii="宋体" w:hAnsi="宋体" w:cs="宋体" w:hint="eastAsia"/>
          <w:color w:val="000000"/>
          <w:sz w:val="24"/>
        </w:rPr>
        <w:t>货物</w:t>
      </w:r>
      <w:r>
        <w:rPr>
          <w:rFonts w:ascii="宋体" w:hAnsi="宋体" w:cs="宋体" w:hint="eastAsia"/>
          <w:color w:val="000000"/>
          <w:sz w:val="24"/>
          <w:lang w:eastAsia="zh-Hans"/>
        </w:rPr>
        <w:t>应按外形、直径大小进行合理包装。</w:t>
      </w:r>
    </w:p>
    <w:p w14:paraId="3A26B30D"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lang w:eastAsia="zh-Hans"/>
        </w:rPr>
        <w:t>5.</w:t>
      </w:r>
      <w:r>
        <w:rPr>
          <w:rFonts w:ascii="宋体" w:hAnsi="宋体" w:cs="宋体" w:hint="eastAsia"/>
          <w:color w:val="000000"/>
          <w:sz w:val="24"/>
          <w:lang w:eastAsia="zh-Hans"/>
        </w:rPr>
        <w:t>包装标准：</w:t>
      </w:r>
    </w:p>
    <w:p w14:paraId="79AFDB20"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GB/T13384-92《机电产品包装通用技术条件》</w:t>
      </w:r>
    </w:p>
    <w:p w14:paraId="6A765FEC"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GB/T4892-1996《硬质直方体运输包装尺寸系列》</w:t>
      </w:r>
    </w:p>
    <w:p w14:paraId="5A4ABFF8"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GB/T13201-91《圆柱体运输包装尺寸系列》</w:t>
      </w:r>
    </w:p>
    <w:p w14:paraId="00B361C4"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 13757-92《袋类运输包装尺寸系列》</w:t>
      </w:r>
    </w:p>
    <w:p w14:paraId="7CBA596B"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GB/T16471-1996《运输包装件尺寸界限》</w:t>
      </w:r>
    </w:p>
    <w:p w14:paraId="14054713"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bookmarkEnd w:id="27"/>
      <w:bookmarkEnd w:id="28"/>
      <w:bookmarkEnd w:id="29"/>
      <w:bookmarkEnd w:id="30"/>
      <w:bookmarkEnd w:id="31"/>
      <w:bookmarkEnd w:id="32"/>
      <w:bookmarkEnd w:id="33"/>
      <w:bookmarkEnd w:id="34"/>
    </w:p>
    <w:p w14:paraId="298463D1" w14:textId="77777777" w:rsidR="007204E0" w:rsidRDefault="00000000">
      <w:pPr>
        <w:spacing w:after="78" w:line="360" w:lineRule="auto"/>
        <w:ind w:firstLineChars="200" w:firstLine="480"/>
        <w:rPr>
          <w:rFonts w:ascii="宋体" w:hAnsi="宋体" w:cs="宋体" w:hint="eastAsia"/>
          <w:color w:val="000000"/>
          <w:sz w:val="24"/>
          <w:u w:val="single"/>
        </w:rPr>
      </w:pPr>
      <w:r>
        <w:rPr>
          <w:rFonts w:ascii="宋体" w:hAnsi="宋体" w:cs="宋体" w:hint="eastAsia"/>
          <w:color w:val="000000"/>
          <w:sz w:val="24"/>
        </w:rPr>
        <w:t>1.交货方式：</w:t>
      </w:r>
      <w:r>
        <w:rPr>
          <w:rFonts w:ascii="宋体" w:hAnsi="宋体" w:cs="宋体" w:hint="eastAsia"/>
          <w:color w:val="000000"/>
          <w:sz w:val="24"/>
          <w:u w:val="single"/>
        </w:rPr>
        <w:t>现场交货</w:t>
      </w:r>
    </w:p>
    <w:p w14:paraId="56F62071"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lang w:eastAsia="zh-Hans"/>
        </w:rPr>
        <w:t>（</w:t>
      </w:r>
      <w:r>
        <w:rPr>
          <w:rFonts w:ascii="宋体" w:hAnsi="宋体" w:cs="宋体"/>
          <w:color w:val="000000"/>
          <w:sz w:val="24"/>
          <w:lang w:eastAsia="zh-Hans"/>
        </w:rPr>
        <w:t>1</w:t>
      </w:r>
      <w:r>
        <w:rPr>
          <w:rFonts w:ascii="宋体" w:hAnsi="宋体" w:cs="宋体" w:hint="eastAsia"/>
          <w:color w:val="000000"/>
          <w:sz w:val="24"/>
          <w:lang w:eastAsia="zh-Hans"/>
        </w:rPr>
        <w:t>）</w:t>
      </w:r>
      <w:r>
        <w:rPr>
          <w:rFonts w:ascii="宋体" w:hAnsi="宋体" w:cs="宋体" w:hint="eastAsia"/>
          <w:color w:val="000000"/>
          <w:sz w:val="24"/>
        </w:rPr>
        <w:t>乙方负责运输和保险，将货物运抵交货地点。有关运输、保险等一切的费用由乙方承担。</w:t>
      </w:r>
    </w:p>
    <w:p w14:paraId="3B476EE2"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w:t>
      </w:r>
      <w:r>
        <w:rPr>
          <w:rFonts w:ascii="宋体" w:hAnsi="宋体" w:cs="宋体"/>
          <w:color w:val="000000"/>
          <w:sz w:val="24"/>
          <w:lang w:eastAsia="zh-Hans"/>
        </w:rPr>
        <w:t>2</w:t>
      </w:r>
      <w:r>
        <w:rPr>
          <w:rFonts w:ascii="宋体" w:hAnsi="宋体" w:cs="宋体" w:hint="eastAsia"/>
          <w:color w:val="000000"/>
          <w:sz w:val="24"/>
          <w:lang w:eastAsia="zh-Hans"/>
        </w:rPr>
        <w:t>）</w:t>
      </w:r>
      <w:bookmarkStart w:id="35" w:name="_Hlk114044349"/>
      <w:r>
        <w:rPr>
          <w:rFonts w:ascii="宋体" w:hAnsi="宋体" w:hint="eastAsia"/>
          <w:bCs/>
          <w:sz w:val="24"/>
        </w:rPr>
        <w:t>交货时间:甲方提前2天以书面形式通知乙方订购数量，乙方在收到甲方通知后，应及时查看货存，有足够货存数量时，乙方立即安排发货，当货存数量不足时，乙方有义务在2日内完成货物定制，并将货物送达至甲方指定的地点。</w:t>
      </w:r>
    </w:p>
    <w:bookmarkEnd w:id="35"/>
    <w:p w14:paraId="3E75BA28"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lastRenderedPageBreak/>
        <w:t>2.运输方式：</w:t>
      </w:r>
      <w:r>
        <w:rPr>
          <w:rFonts w:ascii="宋体" w:hAnsi="宋体" w:cs="宋体" w:hint="eastAsia"/>
          <w:color w:val="000000"/>
          <w:sz w:val="24"/>
          <w:u w:val="single"/>
          <w:lang w:eastAsia="zh-Hans"/>
        </w:rPr>
        <w:t>由</w:t>
      </w:r>
      <w:r>
        <w:rPr>
          <w:rFonts w:ascii="宋体" w:hAnsi="宋体" w:cs="宋体" w:hint="eastAsia"/>
          <w:color w:val="000000"/>
          <w:sz w:val="24"/>
          <w:u w:val="single"/>
        </w:rPr>
        <w:t>乙方</w:t>
      </w:r>
      <w:r>
        <w:rPr>
          <w:rFonts w:ascii="宋体" w:hAnsi="宋体" w:cs="宋体" w:hint="eastAsia"/>
          <w:color w:val="000000"/>
          <w:sz w:val="24"/>
          <w:u w:val="single"/>
          <w:lang w:eastAsia="zh-Hans"/>
        </w:rPr>
        <w:t>负责安排</w:t>
      </w:r>
      <w:r>
        <w:rPr>
          <w:rFonts w:ascii="宋体" w:hAnsi="宋体" w:cs="宋体" w:hint="eastAsia"/>
          <w:color w:val="000000"/>
          <w:sz w:val="24"/>
          <w:u w:val="single"/>
        </w:rPr>
        <w:t xml:space="preserve">  </w:t>
      </w:r>
      <w:r>
        <w:rPr>
          <w:rFonts w:ascii="宋体" w:hAnsi="宋体" w:cs="宋体" w:hint="eastAsia"/>
          <w:color w:val="000000"/>
          <w:sz w:val="24"/>
        </w:rPr>
        <w:t>。</w:t>
      </w:r>
    </w:p>
    <w:p w14:paraId="45735324" w14:textId="77777777" w:rsidR="007204E0" w:rsidRDefault="00000000">
      <w:pPr>
        <w:pStyle w:val="150"/>
        <w:spacing w:line="360" w:lineRule="auto"/>
        <w:ind w:firstLine="480"/>
        <w:rPr>
          <w:rFonts w:ascii="宋体" w:hAnsi="宋体" w:cs="宋体" w:hint="eastAsia"/>
          <w:color w:val="000000"/>
        </w:rPr>
      </w:pPr>
      <w:r>
        <w:rPr>
          <w:rFonts w:ascii="宋体" w:hAnsi="宋体" w:cs="宋体" w:hint="eastAsia"/>
          <w:color w:val="000000"/>
        </w:rPr>
        <w:t>3.交货地点：</w:t>
      </w:r>
      <w:r>
        <w:rPr>
          <w:rFonts w:ascii="宋体" w:hAnsi="宋体" w:cs="宋体" w:hint="eastAsia"/>
          <w:color w:val="000000"/>
          <w:u w:val="single"/>
        </w:rPr>
        <w:t xml:space="preserve"> </w:t>
      </w:r>
      <w:r>
        <w:rPr>
          <w:rFonts w:ascii="宋体" w:hAnsi="宋体" w:cs="宋体"/>
          <w:color w:val="000000"/>
          <w:u w:val="single"/>
        </w:rPr>
        <w:t xml:space="preserve">          </w:t>
      </w:r>
      <w:r>
        <w:rPr>
          <w:rFonts w:ascii="宋体" w:hAnsi="宋体" w:cs="宋体" w:hint="eastAsia"/>
          <w:color w:val="000000"/>
          <w:u w:val="single"/>
        </w:rPr>
        <w:t xml:space="preserve">                                   </w:t>
      </w:r>
      <w:r>
        <w:rPr>
          <w:rFonts w:ascii="宋体" w:hAnsi="宋体" w:cs="宋体"/>
          <w:color w:val="000000"/>
          <w:u w:val="single"/>
        </w:rPr>
        <w:t xml:space="preserve">   </w:t>
      </w:r>
    </w:p>
    <w:p w14:paraId="74497846" w14:textId="77777777" w:rsidR="007204E0" w:rsidRDefault="00000000">
      <w:pPr>
        <w:pStyle w:val="150"/>
        <w:spacing w:line="360" w:lineRule="auto"/>
        <w:ind w:firstLineChars="300" w:firstLine="720"/>
      </w:pPr>
      <w:r>
        <w:rPr>
          <w:rFonts w:hint="eastAsia"/>
        </w:rPr>
        <w:t>收货联系人：</w:t>
      </w:r>
      <w:r>
        <w:rPr>
          <w:rFonts w:ascii="黑体" w:eastAsia="黑体" w:hAnsi="黑体" w:cs="黑体" w:hint="eastAsia"/>
          <w:b/>
          <w:color w:val="000000"/>
          <w:sz w:val="28"/>
          <w:szCs w:val="28"/>
          <w:u w:val="single"/>
          <w:shd w:val="clear" w:color="auto" w:fill="FFFFFF"/>
        </w:rPr>
        <w:t xml:space="preserve">                                        </w:t>
      </w:r>
    </w:p>
    <w:p w14:paraId="4197FA5C" w14:textId="77777777" w:rsidR="007204E0" w:rsidRDefault="00000000">
      <w:pPr>
        <w:pStyle w:val="150"/>
        <w:spacing w:line="360" w:lineRule="auto"/>
        <w:ind w:firstLineChars="300" w:firstLine="720"/>
        <w:rPr>
          <w:rFonts w:ascii="黑体" w:eastAsia="黑体" w:hAnsi="黑体" w:cs="黑体" w:hint="eastAsia"/>
          <w:b/>
          <w:color w:val="000000"/>
          <w:sz w:val="28"/>
          <w:szCs w:val="28"/>
          <w:u w:val="single"/>
          <w:shd w:val="clear" w:color="auto" w:fill="FFFFFF"/>
        </w:rPr>
      </w:pPr>
      <w:r>
        <w:rPr>
          <w:rFonts w:hint="eastAsia"/>
        </w:rPr>
        <w:t>联系方式：</w:t>
      </w: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p>
    <w:p w14:paraId="7E6C68AB" w14:textId="77777777" w:rsidR="007204E0" w:rsidRDefault="00000000">
      <w:pPr>
        <w:pStyle w:val="150"/>
        <w:spacing w:line="360" w:lineRule="auto"/>
        <w:ind w:firstLine="480"/>
        <w:rPr>
          <w:rFonts w:ascii="宋体" w:hAnsi="宋体" w:cs="宋体" w:hint="eastAsia"/>
          <w:color w:val="000000"/>
          <w:lang w:eastAsia="zh-Hans"/>
        </w:rPr>
      </w:pPr>
      <w:r>
        <w:rPr>
          <w:rFonts w:ascii="宋体" w:hAnsi="宋体" w:cs="宋体" w:hint="eastAsia"/>
          <w:color w:val="000000"/>
        </w:rPr>
        <w:t>4.货物</w:t>
      </w:r>
      <w:r>
        <w:rPr>
          <w:rFonts w:ascii="宋体" w:hAnsi="宋体" w:cs="宋体" w:hint="eastAsia"/>
          <w:color w:val="000000"/>
          <w:lang w:eastAsia="zh-Hans"/>
        </w:rPr>
        <w:t>交付给</w:t>
      </w:r>
      <w:r>
        <w:rPr>
          <w:rFonts w:ascii="宋体" w:hAnsi="宋体" w:cs="宋体" w:hint="eastAsia"/>
          <w:color w:val="000000"/>
        </w:rPr>
        <w:t>甲方</w:t>
      </w:r>
      <w:r>
        <w:rPr>
          <w:rFonts w:ascii="宋体" w:hAnsi="宋体" w:cs="宋体" w:hint="eastAsia"/>
          <w:color w:val="000000"/>
          <w:lang w:eastAsia="zh-Hans"/>
        </w:rPr>
        <w:t>前，毁损、灭失的风险，由</w:t>
      </w:r>
      <w:r>
        <w:rPr>
          <w:rFonts w:ascii="宋体" w:hAnsi="宋体" w:cs="宋体" w:hint="eastAsia"/>
          <w:color w:val="000000"/>
        </w:rPr>
        <w:t>乙方</w:t>
      </w:r>
      <w:r>
        <w:rPr>
          <w:rFonts w:ascii="宋体" w:hAnsi="宋体" w:cs="宋体" w:hint="eastAsia"/>
          <w:color w:val="000000"/>
          <w:lang w:eastAsia="zh-Hans"/>
        </w:rPr>
        <w:t>承担；交付给</w:t>
      </w:r>
      <w:r>
        <w:rPr>
          <w:rFonts w:ascii="宋体" w:hAnsi="宋体" w:cs="宋体" w:hint="eastAsia"/>
          <w:color w:val="000000"/>
        </w:rPr>
        <w:t>甲方</w:t>
      </w:r>
      <w:r>
        <w:rPr>
          <w:rFonts w:ascii="宋体" w:hAnsi="宋体" w:cs="宋体" w:hint="eastAsia"/>
          <w:color w:val="000000"/>
          <w:lang w:eastAsia="zh-Hans"/>
        </w:rPr>
        <w:t>后，毁损、灭失的风险，由</w:t>
      </w:r>
      <w:r>
        <w:rPr>
          <w:rFonts w:ascii="宋体" w:hAnsi="宋体" w:cs="宋体" w:hint="eastAsia"/>
          <w:color w:val="000000"/>
        </w:rPr>
        <w:t>甲方</w:t>
      </w:r>
      <w:r>
        <w:rPr>
          <w:rFonts w:ascii="宋体" w:hAnsi="宋体" w:cs="宋体" w:hint="eastAsia"/>
          <w:color w:val="000000"/>
          <w:lang w:eastAsia="zh-Hans"/>
        </w:rPr>
        <w:t>承担，本合同另有约定的，从其约定。</w:t>
      </w:r>
    </w:p>
    <w:p w14:paraId="1FF872BE"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19569800"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w:t>
      </w:r>
      <w:r>
        <w:rPr>
          <w:rFonts w:ascii="宋体" w:hAnsi="宋体" w:cs="宋体" w:hint="eastAsia"/>
          <w:color w:val="000000"/>
          <w:sz w:val="24"/>
          <w:lang w:eastAsia="zh-Hans"/>
        </w:rPr>
        <w:t>.</w:t>
      </w:r>
      <w:r>
        <w:rPr>
          <w:rFonts w:ascii="宋体" w:hAnsi="宋体" w:cs="宋体" w:hint="eastAsia"/>
          <w:color w:val="000000"/>
          <w:sz w:val="24"/>
        </w:rPr>
        <w:t>货物验收：货物到货后由甲方负责组织货物开箱验收</w:t>
      </w:r>
      <w:r>
        <w:rPr>
          <w:rFonts w:ascii="宋体" w:hAnsi="宋体" w:cs="宋体" w:hint="eastAsia"/>
          <w:color w:val="000000"/>
          <w:sz w:val="24"/>
          <w:lang w:eastAsia="zh-Hans"/>
        </w:rPr>
        <w:t>，该阶段的验收范围为规格、数量、品牌，不包括</w:t>
      </w:r>
      <w:r>
        <w:rPr>
          <w:rFonts w:ascii="宋体" w:hAnsi="宋体" w:cs="宋体" w:hint="eastAsia"/>
          <w:color w:val="000000"/>
          <w:sz w:val="24"/>
        </w:rPr>
        <w:t>货物</w:t>
      </w:r>
      <w:r>
        <w:rPr>
          <w:rFonts w:ascii="宋体" w:hAnsi="宋体" w:cs="宋体" w:hint="eastAsia"/>
          <w:color w:val="000000"/>
          <w:sz w:val="24"/>
          <w:lang w:eastAsia="zh-Hans"/>
        </w:rPr>
        <w:t>性能验收</w:t>
      </w:r>
      <w:r>
        <w:rPr>
          <w:rFonts w:ascii="宋体" w:hAnsi="宋体" w:cs="宋体" w:hint="eastAsia"/>
          <w:color w:val="000000"/>
          <w:sz w:val="24"/>
        </w:rPr>
        <w:t>。</w:t>
      </w:r>
    </w:p>
    <w:p w14:paraId="2A11FB96"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hint="eastAsia"/>
          <w:color w:val="000000"/>
          <w:sz w:val="24"/>
        </w:rPr>
        <w:t>2.收货数量以乙方送货单为准，该送货单需经过甲方确认。甲方收货时以</w:t>
      </w:r>
      <w:r>
        <w:rPr>
          <w:rFonts w:ascii="宋体" w:hAnsi="宋体" w:cs="宋体" w:hint="eastAsia"/>
          <w:color w:val="333333"/>
          <w:sz w:val="24"/>
          <w:shd w:val="clear" w:color="auto" w:fill="FFFFFF"/>
        </w:rPr>
        <w:t>GB11118.1-2011</w:t>
      </w:r>
      <w:r>
        <w:rPr>
          <w:rFonts w:ascii="宋体" w:hAnsi="宋体" w:cs="宋体" w:hint="eastAsia"/>
          <w:color w:val="000000"/>
          <w:sz w:val="24"/>
        </w:rPr>
        <w:t>为标准进行检验，在验收中如发现材料的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否则，即视为默认甲方提出的异议和处理意见。经双方核实确属乙方责任的，甲方有权退货，并向乙方追究由此给甲方带来的一切经济损失。</w:t>
      </w:r>
    </w:p>
    <w:p w14:paraId="0EED7D31"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3.甲方项目部有关人员出具的</w:t>
      </w:r>
      <w:proofErr w:type="gramStart"/>
      <w:r>
        <w:rPr>
          <w:rFonts w:ascii="宋体" w:hAnsi="宋体" w:cs="宋体" w:hint="eastAsia"/>
          <w:color w:val="000000"/>
          <w:sz w:val="24"/>
        </w:rPr>
        <w:t>签收单仅作为</w:t>
      </w:r>
      <w:proofErr w:type="gramEnd"/>
      <w:r>
        <w:rPr>
          <w:rFonts w:ascii="宋体" w:hAnsi="宋体" w:cs="宋体" w:hint="eastAsia"/>
          <w:color w:val="000000"/>
          <w:sz w:val="24"/>
        </w:rPr>
        <w:t>乙方暂时到货的证明，最后数量按现场实际供货量结算，乙方有义务提供真实的供货数量。供货数量少于通知的数量时乙方负责将数量不足的部分补齐，并在甲方通知后2日内到货。</w:t>
      </w:r>
    </w:p>
    <w:p w14:paraId="47E87028"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4.如产品质量出现问题经甲乙双方确认需更换后，乙方应随时予以更换，更换货物必须2日内到货。</w:t>
      </w:r>
    </w:p>
    <w:p w14:paraId="3B238094" w14:textId="77777777" w:rsidR="007204E0" w:rsidRDefault="00000000">
      <w:pPr>
        <w:spacing w:after="78" w:line="360" w:lineRule="auto"/>
        <w:ind w:firstLineChars="200" w:firstLine="480"/>
      </w:pPr>
      <w:r>
        <w:rPr>
          <w:rFonts w:ascii="宋体" w:hAnsi="宋体" w:cs="宋体" w:hint="eastAsia"/>
          <w:color w:val="000000"/>
          <w:sz w:val="24"/>
        </w:rPr>
        <w:t>5.乙方保证合同项下提供的货物不侵犯任何第三方的知识产权或其他权益。否则，乙方须承担对第三方的侵权责任并承担因此而发生的所有赔偿、费用</w:t>
      </w:r>
    </w:p>
    <w:p w14:paraId="5C0883A2"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36" w:name="_Toc201743103"/>
      <w:bookmarkStart w:id="37" w:name="_Toc201742848"/>
      <w:bookmarkStart w:id="38" w:name="_Toc201401647"/>
      <w:bookmarkStart w:id="39" w:name="_Toc201997931"/>
      <w:bookmarkStart w:id="40" w:name="_Toc199215935"/>
      <w:bookmarkStart w:id="41" w:name="_Toc199213732"/>
      <w:bookmarkStart w:id="42" w:name="_Toc199215767"/>
      <w:bookmarkStart w:id="43" w:name="_Toc201719107"/>
      <w:r>
        <w:rPr>
          <w:rFonts w:ascii="宋体" w:hAnsi="宋体" w:cs="宋体"/>
          <w:color w:val="000000"/>
          <w:szCs w:val="24"/>
        </w:rPr>
        <w:t>七</w:t>
      </w:r>
      <w:r>
        <w:rPr>
          <w:rFonts w:ascii="宋体" w:hAnsi="宋体" w:cs="宋体" w:hint="eastAsia"/>
          <w:color w:val="000000"/>
          <w:szCs w:val="24"/>
          <w:lang w:eastAsia="zh-Hans"/>
        </w:rPr>
        <w:t>、</w:t>
      </w:r>
      <w:r>
        <w:rPr>
          <w:rFonts w:ascii="宋体" w:hAnsi="宋体" w:cs="宋体" w:hint="eastAsia"/>
          <w:color w:val="000000"/>
          <w:szCs w:val="24"/>
        </w:rPr>
        <w:t>责任和义务</w:t>
      </w:r>
    </w:p>
    <w:p w14:paraId="4DAEBDD6" w14:textId="77777777" w:rsidR="007204E0" w:rsidRDefault="00000000">
      <w:pPr>
        <w:pStyle w:val="13"/>
        <w:numPr>
          <w:ilvl w:val="0"/>
          <w:numId w:val="3"/>
        </w:numPr>
        <w:spacing w:after="78" w:line="360" w:lineRule="auto"/>
        <w:ind w:left="0" w:firstLine="480"/>
        <w:rPr>
          <w:rFonts w:ascii="宋体" w:hAnsi="宋体" w:cs="宋体" w:hint="eastAsia"/>
          <w:color w:val="000000"/>
          <w:sz w:val="24"/>
        </w:rPr>
      </w:pPr>
      <w:r>
        <w:rPr>
          <w:rFonts w:ascii="宋体" w:hAnsi="宋体" w:cs="宋体" w:hint="eastAsia"/>
          <w:color w:val="000000"/>
          <w:sz w:val="24"/>
        </w:rPr>
        <w:t>乙方有责任按本合同的要求，按时、保质、保量地提供合同货物和技术资料。</w:t>
      </w:r>
    </w:p>
    <w:p w14:paraId="43B5885E" w14:textId="77777777" w:rsidR="007204E0" w:rsidRDefault="00000000">
      <w:pPr>
        <w:pStyle w:val="13"/>
        <w:numPr>
          <w:ilvl w:val="0"/>
          <w:numId w:val="3"/>
        </w:numPr>
        <w:spacing w:after="78" w:line="360" w:lineRule="auto"/>
        <w:ind w:left="0" w:firstLine="480"/>
        <w:rPr>
          <w:rFonts w:ascii="宋体" w:hAnsi="宋体" w:cs="宋体" w:hint="eastAsia"/>
          <w:color w:val="000000"/>
          <w:sz w:val="24"/>
        </w:rPr>
      </w:pPr>
      <w:r>
        <w:rPr>
          <w:rFonts w:ascii="宋体" w:hAnsi="宋体" w:cs="宋体" w:hint="eastAsia"/>
          <w:color w:val="000000"/>
          <w:sz w:val="24"/>
        </w:rPr>
        <w:t>乙方供货货物应保证满足甲方</w:t>
      </w:r>
      <w:r>
        <w:rPr>
          <w:rFonts w:ascii="宋体" w:hAnsi="宋体" w:cs="宋体" w:hint="eastAsia"/>
          <w:color w:val="000000"/>
          <w:sz w:val="24"/>
          <w:lang w:eastAsia="zh-Hans"/>
        </w:rPr>
        <w:t>对</w:t>
      </w:r>
      <w:r>
        <w:rPr>
          <w:rFonts w:ascii="宋体" w:hAnsi="宋体" w:cs="宋体" w:hint="eastAsia"/>
          <w:color w:val="000000"/>
          <w:sz w:val="24"/>
        </w:rPr>
        <w:t>技术（质量）、数量要求，对有缺陷的零</w:t>
      </w:r>
      <w:r>
        <w:rPr>
          <w:rFonts w:ascii="宋体" w:hAnsi="宋体" w:cs="宋体" w:hint="eastAsia"/>
          <w:color w:val="000000"/>
          <w:sz w:val="24"/>
        </w:rPr>
        <w:lastRenderedPageBreak/>
        <w:t>件、部件和货物，乙方同意免费更换，以达到合同规定的规格、质量和性能。</w:t>
      </w:r>
    </w:p>
    <w:p w14:paraId="263D5EE2" w14:textId="77777777" w:rsidR="007204E0" w:rsidRDefault="00000000">
      <w:pPr>
        <w:pStyle w:val="13"/>
        <w:numPr>
          <w:ilvl w:val="0"/>
          <w:numId w:val="3"/>
        </w:numPr>
        <w:spacing w:afterLines="0" w:line="360" w:lineRule="auto"/>
        <w:ind w:left="0" w:firstLine="480"/>
        <w:rPr>
          <w:rFonts w:ascii="宋体" w:hAnsi="宋体" w:cs="宋体" w:hint="eastAsia"/>
          <w:color w:val="000000"/>
          <w:sz w:val="24"/>
          <w:lang w:eastAsia="zh-Hans"/>
        </w:rPr>
      </w:pPr>
      <w:r>
        <w:rPr>
          <w:rFonts w:ascii="宋体" w:hAnsi="宋体" w:cs="宋体" w:hint="eastAsia"/>
          <w:color w:val="000000"/>
          <w:sz w:val="24"/>
        </w:rPr>
        <w:t>乙方有责任将合同货物在合同约定地点交验。</w:t>
      </w:r>
    </w:p>
    <w:p w14:paraId="1B6DCAB0" w14:textId="77777777" w:rsidR="007204E0" w:rsidRDefault="00000000">
      <w:pPr>
        <w:pStyle w:val="13"/>
        <w:spacing w:afterLines="0" w:line="360" w:lineRule="auto"/>
        <w:ind w:firstLine="480"/>
        <w:rPr>
          <w:rFonts w:ascii="宋体" w:hAnsi="宋体" w:cs="宋体" w:hint="eastAsia"/>
          <w:color w:val="000000"/>
          <w:sz w:val="24"/>
          <w:lang w:eastAsia="zh-Hans"/>
        </w:rPr>
      </w:pPr>
      <w:r>
        <w:rPr>
          <w:rFonts w:ascii="宋体" w:hAnsi="宋体" w:cs="宋体" w:hint="eastAsia"/>
          <w:color w:val="000000"/>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5E057975" w14:textId="77777777" w:rsidR="007204E0" w:rsidRDefault="00000000">
      <w:pPr>
        <w:pStyle w:val="13"/>
        <w:spacing w:afterLines="0" w:line="360" w:lineRule="auto"/>
        <w:ind w:firstLine="480"/>
        <w:rPr>
          <w:rFonts w:ascii="宋体" w:hAnsi="宋体" w:cs="宋体" w:hint="eastAsia"/>
          <w:color w:val="000000"/>
          <w:sz w:val="24"/>
          <w:u w:val="single"/>
        </w:rPr>
      </w:pPr>
      <w:r>
        <w:rPr>
          <w:rFonts w:ascii="宋体" w:hAnsi="宋体" w:cs="宋体" w:hint="eastAsia"/>
          <w:color w:val="000000"/>
          <w:sz w:val="24"/>
          <w:lang w:eastAsia="zh-Hans"/>
        </w:rPr>
        <w:t>5.如乙方因本合同违背国家和地方各项法律、法规及各相关部门规章、规定。发生群体性事件、市民投诉、上访等问题，属乙方严重违约，中方有权单方面提前终止合同，可扣除或不支付相应的项目费用。若乙方的违约行为同时导致行政罚款及经济赔款或造成任何法律或经济纠纷，一概由乙方负责。</w:t>
      </w:r>
    </w:p>
    <w:p w14:paraId="13116E33"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1EBD5533"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1.在合同履约过程中一方违约时，由其承担给对方造成的相应损失，2.甲方付款前，乙方应向甲方提供足额的当期发票和相关付款申请材料，乙方不提供或不及时提供发票和相关付款申请材料期间，甲方拒付货款不承担任何违约责任。</w:t>
      </w:r>
    </w:p>
    <w:p w14:paraId="607A419E"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3.若乙方在本合同规定的交货时间内未经甲方同意而不能按期按批交货，则每延迟一天中方有权向乙方处以每日订单总额的5%的罚款，超过5天加倍处罚。若乙方在本合同规定的交货时间延迟10天仍然不能交货，则甲方有权终止合同，并有权继续追究乙方延迟交货及由此为甲方带来的一切经济损失。</w:t>
      </w:r>
    </w:p>
    <w:p w14:paraId="4D343E2A"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4.因乙方产品质量达不到合同要求，乙方需在收到甲方通知后 48 小时内回复甲方，并且乙方应当及时更换不合格货物，且乙方承担由此引起的甲方相应损失。</w:t>
      </w:r>
    </w:p>
    <w:p w14:paraId="68419D15"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5.乙方所供货物如产品本身出现质量问题，甲方将对乙方进行此批货物的罚款、处罚金额为此批货物的 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83427F0"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6.按合同规定应赔付的违约金，赔偿及其他经济损失，应当在明确责任后15</w:t>
      </w:r>
      <w:r>
        <w:rPr>
          <w:rFonts w:ascii="宋体" w:hAnsi="宋体" w:cs="宋体" w:hint="eastAsia"/>
          <w:color w:val="000000"/>
          <w:sz w:val="24"/>
        </w:rPr>
        <w:lastRenderedPageBreak/>
        <w:t>日内付给对方，否则按逾期付款处理。</w:t>
      </w:r>
    </w:p>
    <w:p w14:paraId="43ECFEF3"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7.保修期内，如乙方未在规定时间内指导解决货物问题，甲方有权自行处理，相关费用及因此造成的损失全部由乙方承担，且</w:t>
      </w:r>
      <w:proofErr w:type="gramStart"/>
      <w:r>
        <w:rPr>
          <w:rFonts w:ascii="宋体" w:hAnsi="宋体" w:cs="宋体" w:hint="eastAsia"/>
          <w:color w:val="000000"/>
          <w:sz w:val="24"/>
        </w:rPr>
        <w:t>不</w:t>
      </w:r>
      <w:proofErr w:type="gramEnd"/>
      <w:r>
        <w:rPr>
          <w:rFonts w:ascii="宋体" w:hAnsi="宋体" w:cs="宋体" w:hint="eastAsia"/>
          <w:color w:val="000000"/>
          <w:sz w:val="24"/>
        </w:rPr>
        <w:t>免除乙方对货物的缺陷责任，此外，甲方有权要求乙方按照前述相关费用的0.5倍支付补偿金,并有权在尾款中扣用、损失、补偿、违约金。</w:t>
      </w:r>
    </w:p>
    <w:p w14:paraId="75FD852B" w14:textId="77777777" w:rsidR="007204E0" w:rsidRDefault="00000000">
      <w:pPr>
        <w:pStyle w:val="13"/>
        <w:adjustRightInd w:val="0"/>
        <w:snapToGrid w:val="0"/>
        <w:spacing w:after="78" w:line="360" w:lineRule="auto"/>
        <w:ind w:firstLine="480"/>
        <w:rPr>
          <w:rFonts w:ascii="宋体" w:hAnsi="宋体" w:cs="宋体" w:hint="eastAsia"/>
          <w:color w:val="000000"/>
          <w:sz w:val="24"/>
        </w:rPr>
      </w:pPr>
      <w:r>
        <w:rPr>
          <w:rFonts w:ascii="宋体" w:hAnsi="宋体" w:cs="宋体" w:hint="eastAsia"/>
          <w:color w:val="000000"/>
          <w:sz w:val="24"/>
        </w:rPr>
        <w:t>8.一方因追究违约方法律责任而支付的案件受理费、保全费、执行费、公告费律师费、保全担保费/保险费、公证费，由违约方承担。</w:t>
      </w:r>
    </w:p>
    <w:p w14:paraId="19EABB1C"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bookmarkEnd w:id="36"/>
      <w:bookmarkEnd w:id="37"/>
      <w:bookmarkEnd w:id="38"/>
      <w:bookmarkEnd w:id="39"/>
      <w:bookmarkEnd w:id="40"/>
      <w:bookmarkEnd w:id="41"/>
      <w:bookmarkEnd w:id="42"/>
      <w:bookmarkEnd w:id="43"/>
      <w:r>
        <w:rPr>
          <w:rFonts w:ascii="宋体" w:hAnsi="宋体" w:cs="宋体" w:hint="eastAsia"/>
          <w:color w:val="000000"/>
          <w:szCs w:val="24"/>
        </w:rPr>
        <w:t>保密</w:t>
      </w:r>
    </w:p>
    <w:p w14:paraId="5D18D7A5" w14:textId="77777777" w:rsidR="007204E0" w:rsidRDefault="00000000">
      <w:pPr>
        <w:spacing w:afterLines="0" w:line="360" w:lineRule="auto"/>
        <w:ind w:firstLineChars="200" w:firstLine="480"/>
        <w:rPr>
          <w:rFonts w:ascii="宋体" w:hAnsi="宋体" w:cs="宋体" w:hint="eastAsia"/>
          <w:sz w:val="24"/>
        </w:rPr>
      </w:pPr>
      <w:r>
        <w:rPr>
          <w:rFonts w:ascii="宋体" w:hAnsi="宋体" w:cs="宋体" w:hint="eastAsia"/>
          <w:sz w:val="24"/>
        </w:rPr>
        <w:t>对于在合同履行过程中所获得或知悉的、关于甲方的所有未公开的信息、商业秘密(包括项目信息、资料、人力资源等)，乙方及</w:t>
      </w:r>
      <w:proofErr w:type="gramStart"/>
      <w:r>
        <w:rPr>
          <w:rFonts w:ascii="宋体" w:hAnsi="宋体" w:cs="宋体" w:hint="eastAsia"/>
          <w:sz w:val="24"/>
        </w:rPr>
        <w:t>乙方员工</w:t>
      </w:r>
      <w:proofErr w:type="gramEnd"/>
      <w:r>
        <w:rPr>
          <w:rFonts w:ascii="宋体" w:hAnsi="宋体" w:cs="宋体" w:hint="eastAsia"/>
          <w:sz w:val="24"/>
        </w:rPr>
        <w:t>均负有保密义务，否则应赔偿人民币5万元。保密期限，自己方知悉该资料或信息之日起</w:t>
      </w:r>
      <w:proofErr w:type="gramStart"/>
      <w:r>
        <w:rPr>
          <w:rFonts w:ascii="宋体" w:hAnsi="宋体" w:cs="宋体" w:hint="eastAsia"/>
          <w:sz w:val="24"/>
        </w:rPr>
        <w:t>至公众</w:t>
      </w:r>
      <w:proofErr w:type="gramEnd"/>
      <w:r>
        <w:rPr>
          <w:rFonts w:ascii="宋体" w:hAnsi="宋体" w:cs="宋体" w:hint="eastAsia"/>
          <w:sz w:val="24"/>
        </w:rPr>
        <w:t>可通过合法途径获得、知悉相关资料、信息之日止。</w:t>
      </w:r>
    </w:p>
    <w:p w14:paraId="1D15B0CE"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44" w:name="_Toc199215941"/>
      <w:bookmarkStart w:id="45" w:name="_Toc201742854"/>
      <w:bookmarkStart w:id="46" w:name="_Toc199213738"/>
      <w:bookmarkStart w:id="47" w:name="_Toc201997937"/>
      <w:bookmarkStart w:id="48" w:name="_Toc201719113"/>
      <w:bookmarkStart w:id="49" w:name="_Toc199215773"/>
      <w:bookmarkStart w:id="50" w:name="_Toc201743109"/>
      <w:bookmarkStart w:id="51" w:name="_Toc201401653"/>
      <w:r>
        <w:rPr>
          <w:rFonts w:ascii="宋体" w:hAnsi="宋体" w:cs="宋体" w:hint="eastAsia"/>
          <w:color w:val="000000"/>
          <w:szCs w:val="24"/>
        </w:rPr>
        <w:t>十</w:t>
      </w:r>
      <w:r>
        <w:rPr>
          <w:rFonts w:ascii="宋体" w:hAnsi="宋体" w:cs="宋体" w:hint="eastAsia"/>
          <w:color w:val="000000"/>
          <w:szCs w:val="24"/>
          <w:lang w:eastAsia="zh-Hans"/>
        </w:rPr>
        <w:t>、</w:t>
      </w:r>
      <w:bookmarkEnd w:id="44"/>
      <w:bookmarkEnd w:id="45"/>
      <w:bookmarkEnd w:id="46"/>
      <w:bookmarkEnd w:id="47"/>
      <w:bookmarkEnd w:id="48"/>
      <w:bookmarkEnd w:id="49"/>
      <w:bookmarkEnd w:id="50"/>
      <w:bookmarkEnd w:id="51"/>
      <w:r>
        <w:rPr>
          <w:rFonts w:ascii="宋体" w:hAnsi="宋体" w:cs="宋体" w:hint="eastAsia"/>
          <w:color w:val="000000"/>
          <w:szCs w:val="24"/>
        </w:rPr>
        <w:t>质保</w:t>
      </w:r>
    </w:p>
    <w:p w14:paraId="642C9CD6" w14:textId="77777777" w:rsidR="007204E0" w:rsidRDefault="00000000">
      <w:pPr>
        <w:pStyle w:val="13"/>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保修期：自货物</w:t>
      </w:r>
      <w:r>
        <w:rPr>
          <w:rFonts w:hint="eastAsia"/>
          <w:kern w:val="0"/>
          <w:sz w:val="24"/>
          <w:lang w:eastAsia="zh-Hans"/>
        </w:rPr>
        <w:t>最终验收合格</w:t>
      </w:r>
      <w:r>
        <w:rPr>
          <w:rFonts w:hint="eastAsia"/>
          <w:kern w:val="0"/>
          <w:sz w:val="24"/>
        </w:rPr>
        <w:t>之日起算</w:t>
      </w:r>
      <w:r>
        <w:rPr>
          <w:rFonts w:ascii="宋体" w:hAnsi="宋体" w:cs="宋体" w:hint="eastAsia"/>
          <w:color w:val="000000"/>
          <w:sz w:val="24"/>
          <w:lang w:eastAsia="zh-Hans"/>
        </w:rPr>
        <w:t>【</w:t>
      </w:r>
      <w:r>
        <w:rPr>
          <w:rFonts w:ascii="宋体" w:hAnsi="宋体" w:cs="宋体" w:hint="eastAsia"/>
          <w:color w:val="000000"/>
          <w:sz w:val="24"/>
        </w:rPr>
        <w:t xml:space="preserve">  </w:t>
      </w:r>
      <w:r>
        <w:rPr>
          <w:rFonts w:ascii="宋体" w:hAnsi="宋体" w:cs="宋体" w:hint="eastAsia"/>
          <w:color w:val="000000"/>
          <w:sz w:val="24"/>
          <w:lang w:eastAsia="zh-Hans"/>
        </w:rPr>
        <w:t>】</w:t>
      </w:r>
      <w:proofErr w:type="gramStart"/>
      <w:r>
        <w:rPr>
          <w:rFonts w:hint="eastAsia"/>
          <w:kern w:val="0"/>
          <w:sz w:val="24"/>
        </w:rPr>
        <w:t>个</w:t>
      </w:r>
      <w:proofErr w:type="gramEnd"/>
      <w:r>
        <w:rPr>
          <w:rFonts w:hint="eastAsia"/>
          <w:kern w:val="0"/>
          <w:sz w:val="24"/>
        </w:rPr>
        <w:t>月。</w:t>
      </w:r>
    </w:p>
    <w:p w14:paraId="1E899AF5" w14:textId="77777777" w:rsidR="007204E0" w:rsidRDefault="00000000">
      <w:pPr>
        <w:pStyle w:val="13"/>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保修期内所发生的因乙方原因引起的货物质量问题和供货问题等，乙方须及时响应解决，直至质量保证期满为止。</w:t>
      </w:r>
    </w:p>
    <w:p w14:paraId="200A5AFC" w14:textId="77777777" w:rsidR="007204E0" w:rsidRDefault="00000000">
      <w:pPr>
        <w:pStyle w:val="13"/>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乙方提供的软件系统，应在保修期内提供免费的上门维修和更新服务，不收取任何费用。</w:t>
      </w:r>
    </w:p>
    <w:p w14:paraId="48512EF1" w14:textId="77777777" w:rsidR="007204E0" w:rsidRDefault="00000000">
      <w:pPr>
        <w:pStyle w:val="13"/>
        <w:suppressAutoHyphens/>
        <w:autoSpaceDE w:val="0"/>
        <w:autoSpaceDN w:val="0"/>
        <w:adjustRightInd w:val="0"/>
        <w:snapToGrid w:val="0"/>
        <w:spacing w:after="78" w:line="360" w:lineRule="auto"/>
        <w:ind w:firstLine="480"/>
        <w:rPr>
          <w:kern w:val="0"/>
          <w:sz w:val="24"/>
        </w:rPr>
      </w:pPr>
      <w:r>
        <w:rPr>
          <w:kern w:val="0"/>
          <w:sz w:val="24"/>
        </w:rPr>
        <w:t>4.</w:t>
      </w:r>
      <w:r>
        <w:rPr>
          <w:kern w:val="0"/>
          <w:sz w:val="24"/>
        </w:rPr>
        <w:t>如因运输不当致使</w:t>
      </w:r>
      <w:r>
        <w:rPr>
          <w:rFonts w:hint="eastAsia"/>
          <w:kern w:val="0"/>
          <w:sz w:val="24"/>
        </w:rPr>
        <w:t>货物</w:t>
      </w:r>
      <w:r>
        <w:rPr>
          <w:kern w:val="0"/>
          <w:sz w:val="24"/>
        </w:rPr>
        <w:t>损坏，应由</w:t>
      </w:r>
      <w:r>
        <w:rPr>
          <w:rFonts w:hint="eastAsia"/>
          <w:kern w:val="0"/>
          <w:sz w:val="24"/>
        </w:rPr>
        <w:t>乙方</w:t>
      </w:r>
      <w:r>
        <w:rPr>
          <w:kern w:val="0"/>
          <w:sz w:val="24"/>
        </w:rPr>
        <w:t>免费更换。</w:t>
      </w:r>
      <w:r>
        <w:rPr>
          <w:rFonts w:hint="eastAsia"/>
          <w:kern w:val="0"/>
          <w:sz w:val="24"/>
        </w:rPr>
        <w:t>在货物安装过程及保修期期内，如发生质量问题、因运输不当或乙方未全面进行安装调试而致使货物损坏，应由乙方免费</w:t>
      </w:r>
      <w:r>
        <w:rPr>
          <w:rFonts w:hint="eastAsia"/>
          <w:kern w:val="0"/>
          <w:sz w:val="24"/>
          <w:lang w:eastAsia="zh-Hans"/>
        </w:rPr>
        <w:t>进行</w:t>
      </w:r>
      <w:r>
        <w:rPr>
          <w:rFonts w:hint="eastAsia"/>
          <w:kern w:val="0"/>
          <w:sz w:val="24"/>
        </w:rPr>
        <w:t>维修或更换。</w:t>
      </w:r>
    </w:p>
    <w:p w14:paraId="6D82B2A2"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bookmarkStart w:id="52" w:name="_Toc201719115"/>
      <w:bookmarkStart w:id="53" w:name="_Toc201742856"/>
      <w:bookmarkStart w:id="54" w:name="_Toc199213740"/>
      <w:bookmarkStart w:id="55" w:name="_Toc199215775"/>
      <w:bookmarkStart w:id="56" w:name="_Toc199215943"/>
      <w:bookmarkStart w:id="57" w:name="_Toc201997939"/>
      <w:bookmarkStart w:id="58" w:name="_Toc201743111"/>
      <w:bookmarkStart w:id="59" w:name="_Toc201401655"/>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4A0BDDF2"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w:t>
      </w:r>
    </w:p>
    <w:p w14:paraId="444E78BC" w14:textId="77777777" w:rsidR="007204E0" w:rsidRDefault="00000000">
      <w:pPr>
        <w:spacing w:after="78"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w:t>
      </w:r>
      <w:r>
        <w:rPr>
          <w:rFonts w:ascii="宋体" w:hAnsi="宋体" w:cs="宋体" w:hint="eastAsia"/>
          <w:color w:val="000000"/>
          <w:sz w:val="24"/>
        </w:rPr>
        <w:lastRenderedPageBreak/>
        <w:t>互相</w:t>
      </w:r>
      <w:r>
        <w:rPr>
          <w:rFonts w:ascii="宋体" w:hAnsi="宋体" w:cs="宋体" w:hint="eastAsia"/>
          <w:color w:val="000000"/>
          <w:sz w:val="24"/>
          <w:lang w:eastAsia="zh-Hans"/>
        </w:rPr>
        <w:t>追究违约责任</w:t>
      </w:r>
      <w:r>
        <w:rPr>
          <w:rFonts w:ascii="宋体" w:hAnsi="宋体" w:cs="宋体" w:hint="eastAsia"/>
          <w:color w:val="000000"/>
          <w:sz w:val="24"/>
        </w:rPr>
        <w:t>。</w:t>
      </w:r>
    </w:p>
    <w:p w14:paraId="117AACC0"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2A41FD2B"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本合同一式</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rPr>
        <w:t>肆</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份，双方各执</w:t>
      </w:r>
      <w:r>
        <w:rPr>
          <w:rFonts w:ascii="宋体" w:hAnsi="宋体" w:cs="宋体" w:hint="eastAsia"/>
          <w:color w:val="000000"/>
          <w:sz w:val="24"/>
          <w:lang w:eastAsia="zh-Hans"/>
        </w:rPr>
        <w:t>【</w:t>
      </w:r>
      <w:r>
        <w:rPr>
          <w:rFonts w:ascii="宋体" w:hAnsi="宋体" w:cs="宋体"/>
          <w:color w:val="000000"/>
          <w:sz w:val="24"/>
          <w:lang w:eastAsia="zh-Hans"/>
        </w:rPr>
        <w:t xml:space="preserve"> </w:t>
      </w:r>
      <w:r>
        <w:rPr>
          <w:rFonts w:ascii="宋体" w:hAnsi="宋体" w:cs="宋体" w:hint="eastAsia"/>
          <w:color w:val="000000"/>
          <w:sz w:val="24"/>
        </w:rPr>
        <w:t>贰</w:t>
      </w:r>
      <w:r>
        <w:rPr>
          <w:rFonts w:ascii="宋体" w:hAnsi="宋体" w:cs="宋体"/>
          <w:color w:val="000000"/>
          <w:sz w:val="24"/>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rPr>
        <w:t>份，经双方法定代表人或</w:t>
      </w:r>
      <w:r>
        <w:rPr>
          <w:rFonts w:ascii="宋体" w:hAnsi="宋体" w:cs="宋体" w:hint="eastAsia"/>
          <w:color w:val="000000"/>
          <w:sz w:val="24"/>
          <w:lang w:eastAsia="zh-Hans"/>
        </w:rPr>
        <w:t>授权代表</w:t>
      </w:r>
      <w:r>
        <w:rPr>
          <w:rFonts w:ascii="宋体" w:hAnsi="宋体" w:cs="宋体" w:hint="eastAsia"/>
          <w:color w:val="000000"/>
          <w:sz w:val="24"/>
        </w:rPr>
        <w:t>签章并加盖合同章</w:t>
      </w:r>
      <w:r>
        <w:rPr>
          <w:rFonts w:ascii="宋体" w:hAnsi="宋体" w:cs="宋体" w:hint="eastAsia"/>
          <w:color w:val="000000"/>
          <w:sz w:val="24"/>
          <w:lang w:eastAsia="zh-Hans"/>
        </w:rPr>
        <w:t>（或公章）</w:t>
      </w:r>
      <w:r>
        <w:rPr>
          <w:rFonts w:ascii="宋体" w:hAnsi="宋体" w:cs="宋体" w:hint="eastAsia"/>
          <w:color w:val="000000"/>
          <w:sz w:val="24"/>
        </w:rPr>
        <w:t>后生效，合同生效日期以最后一</w:t>
      </w:r>
      <w:r>
        <w:rPr>
          <w:rFonts w:ascii="宋体" w:hAnsi="宋体" w:cs="宋体" w:hint="eastAsia"/>
          <w:color w:val="000000"/>
          <w:sz w:val="24"/>
          <w:lang w:eastAsia="zh-Hans"/>
        </w:rPr>
        <w:t>方</w:t>
      </w:r>
      <w:r>
        <w:rPr>
          <w:rFonts w:ascii="宋体" w:hAnsi="宋体" w:cs="宋体" w:hint="eastAsia"/>
          <w:color w:val="000000"/>
          <w:sz w:val="24"/>
        </w:rPr>
        <w:t>签字</w:t>
      </w:r>
      <w:r>
        <w:rPr>
          <w:rFonts w:ascii="宋体" w:hAnsi="宋体" w:cs="宋体" w:hint="eastAsia"/>
          <w:color w:val="000000"/>
          <w:sz w:val="24"/>
          <w:lang w:eastAsia="zh-Hans"/>
        </w:rPr>
        <w:t>盖章</w:t>
      </w:r>
      <w:r>
        <w:rPr>
          <w:rFonts w:ascii="宋体" w:hAnsi="宋体" w:cs="宋体" w:hint="eastAsia"/>
          <w:color w:val="000000"/>
          <w:sz w:val="24"/>
        </w:rPr>
        <w:t>日为准。</w:t>
      </w:r>
    </w:p>
    <w:p w14:paraId="409A3609" w14:textId="77777777" w:rsidR="007204E0" w:rsidRDefault="00000000">
      <w:pPr>
        <w:pStyle w:val="3"/>
        <w:spacing w:beforeLines="50" w:before="156" w:afterLines="50" w:after="156" w:line="360" w:lineRule="auto"/>
        <w:ind w:leftChars="200" w:left="42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52"/>
      <w:bookmarkEnd w:id="53"/>
      <w:bookmarkEnd w:id="54"/>
      <w:bookmarkEnd w:id="55"/>
      <w:bookmarkEnd w:id="56"/>
      <w:bookmarkEnd w:id="57"/>
      <w:bookmarkEnd w:id="58"/>
      <w:bookmarkEnd w:id="59"/>
    </w:p>
    <w:p w14:paraId="7717C1D2"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1.本合同未尽事宜，双方可在本合同框架内，经协商一致签订补充合同，补充协议签订后并经双方签字盖章后生效，与本合同具有同等法律效力。</w:t>
      </w:r>
    </w:p>
    <w:p w14:paraId="65738B39"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2.本合同中的附件由《供应商廉洁协议书》组成，均为本合同不可分割的部分，与本合同具有相同的法律效力。</w:t>
      </w:r>
    </w:p>
    <w:p w14:paraId="1CB10651"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3.一方当事人未经另一方书面同意，不得将其合同项下的权利和义务全部或部分转让给第三方。</w:t>
      </w:r>
    </w:p>
    <w:p w14:paraId="4E4C0786" w14:textId="77777777" w:rsidR="007204E0"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4.在执行合同过程中，所有经双方签署确认的文件（包括会议纪要、补充协议、往来信函）即成为本合同的有效组成部分，其生效日期为双方签字盖章确认的日期。</w:t>
      </w:r>
    </w:p>
    <w:p w14:paraId="55C97F10" w14:textId="77777777" w:rsidR="007204E0" w:rsidRDefault="00000000">
      <w:pPr>
        <w:spacing w:after="78" w:line="360" w:lineRule="auto"/>
        <w:ind w:firstLineChars="200" w:firstLine="480"/>
        <w:rPr>
          <w:rFonts w:ascii="宋体" w:hAnsi="宋体" w:cs="宋体" w:hint="eastAsia"/>
          <w:color w:val="000000"/>
          <w:sz w:val="24"/>
          <w:lang w:eastAsia="zh-Hans"/>
        </w:rPr>
      </w:pPr>
      <w:r>
        <w:rPr>
          <w:rFonts w:ascii="宋体" w:hAnsi="宋体" w:cs="宋体"/>
          <w:color w:val="000000"/>
          <w:sz w:val="24"/>
        </w:rPr>
        <w:t>5.</w:t>
      </w:r>
      <w:r>
        <w:rPr>
          <w:rFonts w:ascii="宋体" w:hAnsi="宋体" w:cs="宋体" w:hint="eastAsia"/>
          <w:color w:val="000000"/>
          <w:sz w:val="24"/>
          <w:lang w:eastAsia="zh-Hans"/>
        </w:rPr>
        <w:t>因履行本合同产生的争议由双方协商解决，协商不成的，任何一方均可向</w:t>
      </w:r>
      <w:r>
        <w:rPr>
          <w:rFonts w:ascii="宋体" w:hAnsi="宋体" w:cs="宋体" w:hint="eastAsia"/>
          <w:color w:val="000000"/>
          <w:sz w:val="24"/>
        </w:rPr>
        <w:t>甲方</w:t>
      </w:r>
      <w:r>
        <w:rPr>
          <w:rFonts w:ascii="宋体" w:hAnsi="宋体" w:cs="宋体" w:hint="eastAsia"/>
          <w:color w:val="000000"/>
          <w:sz w:val="24"/>
          <w:lang w:eastAsia="zh-Hans"/>
        </w:rPr>
        <w:t>所在地有管辖权的人民法院提起诉讼。</w:t>
      </w:r>
    </w:p>
    <w:p w14:paraId="2E1C6B6B" w14:textId="77777777" w:rsidR="007204E0" w:rsidRDefault="007204E0">
      <w:pPr>
        <w:spacing w:after="78"/>
      </w:pPr>
    </w:p>
    <w:p w14:paraId="1351C336" w14:textId="77777777" w:rsidR="007204E0" w:rsidRDefault="007204E0">
      <w:pPr>
        <w:spacing w:after="78"/>
        <w:rPr>
          <w:lang w:eastAsia="zh-Han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7204E0" w14:paraId="715481A9" w14:textId="77777777">
        <w:tc>
          <w:tcPr>
            <w:tcW w:w="4389" w:type="dxa"/>
          </w:tcPr>
          <w:p w14:paraId="42BAB234"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甲方（</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0F534897"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乙方（</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09147837" w14:textId="77777777" w:rsidR="007204E0" w:rsidRDefault="007204E0">
            <w:pPr>
              <w:spacing w:beforeLines="50" w:before="156" w:after="78" w:line="360" w:lineRule="auto"/>
              <w:rPr>
                <w:rFonts w:ascii="宋体" w:hAnsi="宋体" w:cs="宋体" w:hint="eastAsia"/>
                <w:color w:val="000000"/>
                <w:sz w:val="24"/>
              </w:rPr>
            </w:pPr>
          </w:p>
        </w:tc>
      </w:tr>
      <w:tr w:rsidR="007204E0" w14:paraId="1D249476" w14:textId="77777777">
        <w:tc>
          <w:tcPr>
            <w:tcW w:w="4389" w:type="dxa"/>
          </w:tcPr>
          <w:p w14:paraId="51FF2CA0"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455FD642" w14:textId="77777777" w:rsidR="007204E0" w:rsidRDefault="00000000">
            <w:pPr>
              <w:spacing w:beforeLines="50" w:before="156" w:after="78" w:line="360" w:lineRule="auto"/>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08AB7D8B"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法定代表人</w:t>
            </w:r>
          </w:p>
          <w:p w14:paraId="35FBEFA0"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7204E0" w14:paraId="0D491458" w14:textId="77777777">
        <w:tc>
          <w:tcPr>
            <w:tcW w:w="4389" w:type="dxa"/>
          </w:tcPr>
          <w:p w14:paraId="1F602359" w14:textId="77777777" w:rsidR="007204E0" w:rsidRDefault="007204E0">
            <w:pPr>
              <w:spacing w:beforeLines="50" w:before="156" w:after="78" w:line="360" w:lineRule="auto"/>
              <w:rPr>
                <w:rFonts w:ascii="宋体" w:hAnsi="宋体" w:cs="宋体" w:hint="eastAsia"/>
                <w:color w:val="000000"/>
                <w:sz w:val="24"/>
              </w:rPr>
            </w:pPr>
          </w:p>
        </w:tc>
        <w:tc>
          <w:tcPr>
            <w:tcW w:w="4389" w:type="dxa"/>
          </w:tcPr>
          <w:p w14:paraId="4638D4D0" w14:textId="77777777" w:rsidR="007204E0" w:rsidRDefault="007204E0">
            <w:pPr>
              <w:spacing w:beforeLines="50" w:before="156" w:after="78" w:line="360" w:lineRule="auto"/>
              <w:rPr>
                <w:rFonts w:ascii="宋体" w:hAnsi="宋体" w:cs="宋体" w:hint="eastAsia"/>
                <w:color w:val="000000"/>
                <w:sz w:val="24"/>
              </w:rPr>
            </w:pPr>
          </w:p>
        </w:tc>
      </w:tr>
      <w:tr w:rsidR="007204E0" w14:paraId="1D5DA038" w14:textId="77777777">
        <w:tc>
          <w:tcPr>
            <w:tcW w:w="4389" w:type="dxa"/>
          </w:tcPr>
          <w:p w14:paraId="479E3335" w14:textId="77777777" w:rsidR="007204E0"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lastRenderedPageBreak/>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1B1F5DC9" w14:textId="77777777" w:rsidR="007204E0" w:rsidRDefault="00000000">
            <w:pPr>
              <w:spacing w:beforeLines="50" w:before="156" w:after="78" w:line="360" w:lineRule="auto"/>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2BD840AA" w14:textId="77777777" w:rsidR="007204E0" w:rsidRDefault="007204E0">
      <w:pPr>
        <w:spacing w:after="78"/>
      </w:pPr>
      <w:bookmarkStart w:id="60" w:name="_Toc416353562"/>
    </w:p>
    <w:p w14:paraId="223575B4" w14:textId="77777777" w:rsidR="007204E0" w:rsidRDefault="00000000">
      <w:pPr>
        <w:spacing w:before="240" w:after="78" w:line="360" w:lineRule="auto"/>
        <w:jc w:val="left"/>
        <w:outlineLvl w:val="1"/>
        <w:rPr>
          <w:rFonts w:ascii="黑体" w:eastAsia="黑体"/>
          <w:b/>
          <w:color w:val="000000"/>
          <w:sz w:val="30"/>
          <w:szCs w:val="30"/>
        </w:rPr>
      </w:pPr>
      <w:bookmarkStart w:id="61" w:name="_Hlk111222939"/>
      <w:bookmarkEnd w:id="60"/>
      <w:r>
        <w:rPr>
          <w:rFonts w:ascii="黑体" w:eastAsia="黑体"/>
          <w:b/>
          <w:color w:val="000000"/>
          <w:sz w:val="30"/>
          <w:szCs w:val="30"/>
        </w:rPr>
        <w:t>附件1：</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7F139DA" w14:textId="77777777" w:rsidR="007204E0" w:rsidRDefault="007204E0">
      <w:pPr>
        <w:spacing w:after="78" w:line="360" w:lineRule="auto"/>
        <w:ind w:firstLineChars="200" w:firstLine="723"/>
        <w:jc w:val="center"/>
        <w:rPr>
          <w:rFonts w:ascii="宋体" w:hAnsi="宋体" w:hint="eastAsia"/>
          <w:b/>
          <w:sz w:val="36"/>
          <w:szCs w:val="36"/>
        </w:rPr>
      </w:pPr>
    </w:p>
    <w:p w14:paraId="7C455AA0" w14:textId="77777777" w:rsidR="007204E0" w:rsidRDefault="00000000">
      <w:pPr>
        <w:spacing w:after="78" w:line="360" w:lineRule="auto"/>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BB2A4D7" w14:textId="77777777" w:rsidR="007204E0"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5F6A7132" w14:textId="77777777" w:rsidR="007204E0" w:rsidRDefault="00000000">
      <w:pPr>
        <w:numPr>
          <w:ilvl w:val="0"/>
          <w:numId w:val="4"/>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严禁甲方人员有以下行为：</w:t>
      </w:r>
    </w:p>
    <w:p w14:paraId="118561A2" w14:textId="77777777" w:rsidR="007204E0"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44FF4EDB" w14:textId="77777777" w:rsidR="007204E0"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1180FA95" w14:textId="77777777" w:rsidR="007204E0" w:rsidRDefault="00000000">
      <w:pPr>
        <w:numPr>
          <w:ilvl w:val="0"/>
          <w:numId w:val="4"/>
        </w:numPr>
        <w:tabs>
          <w:tab w:val="left" w:pos="425"/>
        </w:tabs>
        <w:spacing w:after="78" w:line="360" w:lineRule="auto"/>
        <w:ind w:left="0" w:firstLineChars="200" w:firstLine="480"/>
        <w:jc w:val="left"/>
        <w:rPr>
          <w:rFonts w:ascii="宋体" w:hAnsi="宋体" w:hint="eastAsia"/>
          <w:sz w:val="24"/>
        </w:rPr>
      </w:pPr>
      <w:r>
        <w:rPr>
          <w:rFonts w:ascii="宋体" w:hAnsi="宋体" w:hint="eastAsia"/>
          <w:sz w:val="24"/>
        </w:rPr>
        <w:t>乙方不可以有以下行为：</w:t>
      </w:r>
    </w:p>
    <w:p w14:paraId="1C19E37F" w14:textId="77777777" w:rsidR="007204E0"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28394FE9" w14:textId="77777777" w:rsidR="007204E0"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39BB7024" w14:textId="77777777" w:rsidR="007204E0"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66C9EE64" w14:textId="77777777" w:rsidR="007204E0"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6BCB5FF2" w14:textId="77777777" w:rsidR="007204E0"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742CBD26" w14:textId="77777777" w:rsidR="007204E0" w:rsidRDefault="007204E0">
      <w:pPr>
        <w:spacing w:after="78" w:line="360" w:lineRule="auto"/>
        <w:ind w:firstLineChars="200" w:firstLine="480"/>
        <w:rPr>
          <w:rFonts w:ascii="宋体" w:hAnsi="宋体" w:hint="eastAsia"/>
          <w:sz w:val="24"/>
        </w:rPr>
      </w:pPr>
    </w:p>
    <w:p w14:paraId="73614CEB" w14:textId="77777777" w:rsidR="007204E0" w:rsidRDefault="007204E0">
      <w:pPr>
        <w:spacing w:after="78" w:line="360" w:lineRule="auto"/>
        <w:ind w:leftChars="267" w:left="561" w:firstLineChars="200" w:firstLine="480"/>
        <w:rPr>
          <w:rFonts w:ascii="宋体" w:hAnsi="宋体" w:hint="eastAsia"/>
          <w:sz w:val="24"/>
        </w:rPr>
      </w:pPr>
    </w:p>
    <w:p w14:paraId="76D0C5C9" w14:textId="77777777" w:rsidR="007204E0"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424097F2" w14:textId="77777777" w:rsidR="007204E0" w:rsidRDefault="00000000">
      <w:pPr>
        <w:pStyle w:val="22"/>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bookmarkEnd w:id="61"/>
    </w:p>
    <w:p w14:paraId="4311F65B" w14:textId="77777777" w:rsidR="007204E0" w:rsidRDefault="00000000">
      <w:pPr>
        <w:spacing w:after="78"/>
      </w:pPr>
      <w:r>
        <w:rPr>
          <w:rFonts w:ascii="黑体" w:eastAsia="黑体" w:hAnsi="黑体" w:hint="eastAsia"/>
          <w:sz w:val="32"/>
          <w:szCs w:val="32"/>
        </w:rPr>
        <w:br w:type="page"/>
      </w:r>
    </w:p>
    <w:p w14:paraId="2324D9ED" w14:textId="77777777" w:rsidR="007204E0" w:rsidRDefault="00000000">
      <w:pPr>
        <w:pStyle w:val="1"/>
        <w:numPr>
          <w:ilvl w:val="0"/>
          <w:numId w:val="2"/>
        </w:numPr>
        <w:spacing w:after="78"/>
        <w:jc w:val="center"/>
      </w:pPr>
      <w:r>
        <w:rPr>
          <w:rFonts w:ascii="黑体" w:eastAsia="黑体" w:hAnsi="黑体" w:hint="eastAsia"/>
          <w:sz w:val="32"/>
          <w:szCs w:val="32"/>
        </w:rPr>
        <w:lastRenderedPageBreak/>
        <w:t>报价文件格式</w:t>
      </w:r>
    </w:p>
    <w:p w14:paraId="57C91CE8" w14:textId="77777777" w:rsidR="007204E0" w:rsidRDefault="00000000">
      <w:pPr>
        <w:spacing w:after="78"/>
        <w:jc w:val="center"/>
        <w:rPr>
          <w:b/>
          <w:bCs/>
          <w:sz w:val="44"/>
          <w:szCs w:val="44"/>
        </w:rPr>
      </w:pPr>
      <w:r>
        <w:rPr>
          <w:rFonts w:hint="eastAsia"/>
          <w:b/>
          <w:bCs/>
          <w:sz w:val="44"/>
          <w:szCs w:val="44"/>
        </w:rPr>
        <w:t>深圳市深水</w:t>
      </w:r>
      <w:proofErr w:type="gramStart"/>
      <w:r>
        <w:rPr>
          <w:rFonts w:hint="eastAsia"/>
          <w:b/>
          <w:bCs/>
          <w:sz w:val="44"/>
          <w:szCs w:val="44"/>
        </w:rPr>
        <w:t>水务</w:t>
      </w:r>
      <w:proofErr w:type="gramEnd"/>
      <w:r>
        <w:rPr>
          <w:rFonts w:hint="eastAsia"/>
          <w:b/>
          <w:bCs/>
          <w:sz w:val="44"/>
          <w:szCs w:val="44"/>
        </w:rPr>
        <w:t>咨询有限公司</w:t>
      </w:r>
    </w:p>
    <w:p w14:paraId="5966D8E1" w14:textId="77777777" w:rsidR="007204E0" w:rsidRDefault="00000000">
      <w:pPr>
        <w:spacing w:after="78"/>
        <w:jc w:val="center"/>
        <w:rPr>
          <w:b/>
          <w:bCs/>
          <w:sz w:val="40"/>
          <w:szCs w:val="40"/>
        </w:rPr>
      </w:pPr>
      <w:r>
        <w:rPr>
          <w:rFonts w:hint="eastAsia"/>
          <w:b/>
          <w:bCs/>
          <w:sz w:val="40"/>
          <w:szCs w:val="40"/>
        </w:rPr>
        <w:t>汕头区域液压油采购项目</w:t>
      </w:r>
    </w:p>
    <w:p w14:paraId="599B1F75" w14:textId="77777777" w:rsidR="007204E0" w:rsidRDefault="007204E0">
      <w:pPr>
        <w:spacing w:after="78"/>
      </w:pPr>
    </w:p>
    <w:p w14:paraId="2F129EAD" w14:textId="77777777" w:rsidR="007204E0" w:rsidRDefault="007204E0">
      <w:pPr>
        <w:spacing w:after="78"/>
        <w:rPr>
          <w:b/>
          <w:bCs/>
          <w:sz w:val="40"/>
          <w:szCs w:val="40"/>
        </w:rPr>
      </w:pPr>
    </w:p>
    <w:p w14:paraId="785E1E26" w14:textId="77777777" w:rsidR="007204E0" w:rsidRDefault="007204E0">
      <w:pPr>
        <w:spacing w:after="78"/>
        <w:rPr>
          <w:sz w:val="40"/>
          <w:szCs w:val="40"/>
        </w:rPr>
      </w:pPr>
    </w:p>
    <w:p w14:paraId="4DB786B3" w14:textId="77777777" w:rsidR="007204E0" w:rsidRDefault="007204E0">
      <w:pPr>
        <w:spacing w:after="78"/>
        <w:jc w:val="center"/>
        <w:rPr>
          <w:b/>
          <w:bCs/>
          <w:sz w:val="48"/>
          <w:szCs w:val="48"/>
        </w:rPr>
      </w:pPr>
    </w:p>
    <w:p w14:paraId="14B75447" w14:textId="77777777" w:rsidR="007204E0" w:rsidRDefault="00000000">
      <w:pPr>
        <w:spacing w:after="78"/>
        <w:jc w:val="center"/>
        <w:rPr>
          <w:b/>
          <w:bCs/>
          <w:sz w:val="48"/>
          <w:szCs w:val="48"/>
        </w:rPr>
      </w:pPr>
      <w:r>
        <w:rPr>
          <w:rFonts w:hint="eastAsia"/>
          <w:b/>
          <w:bCs/>
          <w:sz w:val="48"/>
          <w:szCs w:val="48"/>
        </w:rPr>
        <w:t>报价文件</w:t>
      </w:r>
    </w:p>
    <w:p w14:paraId="5828D3B3" w14:textId="77777777" w:rsidR="007204E0" w:rsidRDefault="007204E0">
      <w:pPr>
        <w:spacing w:after="78"/>
        <w:rPr>
          <w:sz w:val="40"/>
          <w:szCs w:val="40"/>
        </w:rPr>
      </w:pPr>
    </w:p>
    <w:p w14:paraId="314E64CD" w14:textId="77777777" w:rsidR="007204E0" w:rsidRDefault="007204E0">
      <w:pPr>
        <w:spacing w:after="78"/>
        <w:rPr>
          <w:sz w:val="40"/>
          <w:szCs w:val="40"/>
        </w:rPr>
      </w:pPr>
    </w:p>
    <w:p w14:paraId="277DE018" w14:textId="77777777" w:rsidR="007204E0" w:rsidRDefault="007204E0">
      <w:pPr>
        <w:spacing w:after="78"/>
      </w:pPr>
    </w:p>
    <w:p w14:paraId="230AC778" w14:textId="77777777" w:rsidR="007204E0" w:rsidRDefault="007204E0">
      <w:pPr>
        <w:spacing w:after="78"/>
      </w:pPr>
    </w:p>
    <w:p w14:paraId="6F931CC2" w14:textId="77777777" w:rsidR="007204E0" w:rsidRDefault="007204E0">
      <w:pPr>
        <w:spacing w:after="78"/>
        <w:rPr>
          <w:sz w:val="40"/>
          <w:szCs w:val="40"/>
        </w:rPr>
      </w:pPr>
    </w:p>
    <w:p w14:paraId="79C33A54" w14:textId="77777777" w:rsidR="007204E0" w:rsidRDefault="007204E0">
      <w:pPr>
        <w:spacing w:after="78"/>
        <w:rPr>
          <w:sz w:val="40"/>
          <w:szCs w:val="40"/>
        </w:rPr>
      </w:pPr>
    </w:p>
    <w:p w14:paraId="51A1B275" w14:textId="77777777" w:rsidR="007204E0" w:rsidRDefault="00000000">
      <w:pPr>
        <w:spacing w:after="78"/>
        <w:ind w:leftChars="500" w:left="1050"/>
        <w:rPr>
          <w:sz w:val="32"/>
          <w:szCs w:val="32"/>
        </w:rPr>
      </w:pPr>
      <w:r>
        <w:rPr>
          <w:rFonts w:hint="eastAsia"/>
          <w:sz w:val="32"/>
          <w:szCs w:val="32"/>
        </w:rPr>
        <w:t>报价单位：</w:t>
      </w:r>
    </w:p>
    <w:p w14:paraId="43481BC7" w14:textId="77777777" w:rsidR="007204E0" w:rsidRDefault="00000000">
      <w:pPr>
        <w:spacing w:after="78"/>
        <w:ind w:leftChars="500" w:left="1050"/>
        <w:rPr>
          <w:sz w:val="32"/>
          <w:szCs w:val="32"/>
        </w:rPr>
      </w:pPr>
      <w:r>
        <w:rPr>
          <w:rFonts w:hint="eastAsia"/>
          <w:sz w:val="32"/>
          <w:szCs w:val="32"/>
        </w:rPr>
        <w:t>联系人：</w:t>
      </w:r>
    </w:p>
    <w:p w14:paraId="405E8300" w14:textId="77777777" w:rsidR="007204E0" w:rsidRDefault="00000000">
      <w:pPr>
        <w:spacing w:after="78"/>
        <w:ind w:leftChars="500" w:left="1050"/>
        <w:rPr>
          <w:sz w:val="32"/>
          <w:szCs w:val="32"/>
        </w:rPr>
      </w:pPr>
      <w:r>
        <w:rPr>
          <w:rFonts w:hint="eastAsia"/>
          <w:sz w:val="32"/>
          <w:szCs w:val="32"/>
        </w:rPr>
        <w:t>联系电话：</w:t>
      </w:r>
    </w:p>
    <w:p w14:paraId="04D46B73" w14:textId="77777777" w:rsidR="007204E0" w:rsidRDefault="00000000">
      <w:pPr>
        <w:spacing w:after="78"/>
        <w:ind w:leftChars="500" w:left="1050"/>
        <w:rPr>
          <w:sz w:val="32"/>
          <w:szCs w:val="32"/>
        </w:rPr>
      </w:pPr>
      <w:r>
        <w:rPr>
          <w:rFonts w:hint="eastAsia"/>
          <w:sz w:val="32"/>
          <w:szCs w:val="32"/>
        </w:rPr>
        <w:t>日期：</w:t>
      </w:r>
    </w:p>
    <w:p w14:paraId="642AC316" w14:textId="77777777" w:rsidR="007204E0" w:rsidRDefault="007204E0">
      <w:pPr>
        <w:spacing w:after="78"/>
      </w:pPr>
    </w:p>
    <w:p w14:paraId="578B188E" w14:textId="77777777" w:rsidR="007204E0" w:rsidRDefault="00000000">
      <w:pPr>
        <w:spacing w:after="78"/>
        <w:rPr>
          <w:rFonts w:ascii="黑体" w:eastAsia="黑体" w:hAnsi="黑体" w:hint="eastAsia"/>
          <w:sz w:val="32"/>
          <w:szCs w:val="32"/>
        </w:rPr>
      </w:pPr>
      <w:r>
        <w:rPr>
          <w:rFonts w:ascii="黑体" w:eastAsia="黑体" w:hAnsi="黑体" w:hint="eastAsia"/>
          <w:sz w:val="32"/>
          <w:szCs w:val="32"/>
        </w:rPr>
        <w:br w:type="page"/>
      </w:r>
    </w:p>
    <w:p w14:paraId="0E39D934" w14:textId="77777777" w:rsidR="007204E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7204E0" w14:paraId="161DB220" w14:textId="77777777">
        <w:trPr>
          <w:cantSplit/>
          <w:trHeight w:val="601"/>
          <w:jc w:val="center"/>
        </w:trPr>
        <w:tc>
          <w:tcPr>
            <w:tcW w:w="1522" w:type="dxa"/>
            <w:vAlign w:val="center"/>
          </w:tcPr>
          <w:p w14:paraId="5C4E5CA8"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45457EC9" w14:textId="77777777" w:rsidR="007204E0" w:rsidRDefault="007204E0">
            <w:pPr>
              <w:widowControl/>
              <w:spacing w:after="78" w:line="360" w:lineRule="atLeast"/>
              <w:jc w:val="center"/>
              <w:rPr>
                <w:rFonts w:ascii="仿宋" w:eastAsia="仿宋" w:hAnsi="仿宋" w:cs="仿宋" w:hint="eastAsia"/>
                <w:sz w:val="24"/>
                <w:szCs w:val="20"/>
              </w:rPr>
            </w:pPr>
          </w:p>
        </w:tc>
      </w:tr>
      <w:tr w:rsidR="007204E0" w14:paraId="30AEC8A8" w14:textId="77777777">
        <w:trPr>
          <w:cantSplit/>
          <w:trHeight w:val="652"/>
          <w:jc w:val="center"/>
        </w:trPr>
        <w:tc>
          <w:tcPr>
            <w:tcW w:w="1522" w:type="dxa"/>
            <w:vAlign w:val="center"/>
          </w:tcPr>
          <w:p w14:paraId="0C472595"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0798233" w14:textId="77777777" w:rsidR="007204E0" w:rsidRDefault="007204E0">
            <w:pPr>
              <w:widowControl/>
              <w:spacing w:after="78" w:line="360" w:lineRule="atLeast"/>
              <w:jc w:val="center"/>
              <w:rPr>
                <w:rFonts w:ascii="仿宋" w:eastAsia="仿宋" w:hAnsi="仿宋" w:cs="仿宋" w:hint="eastAsia"/>
                <w:sz w:val="24"/>
                <w:szCs w:val="20"/>
              </w:rPr>
            </w:pPr>
          </w:p>
        </w:tc>
        <w:tc>
          <w:tcPr>
            <w:tcW w:w="1320" w:type="dxa"/>
            <w:vAlign w:val="center"/>
          </w:tcPr>
          <w:p w14:paraId="7084936D" w14:textId="77777777" w:rsidR="007204E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9189F94" w14:textId="77777777" w:rsidR="007204E0" w:rsidRDefault="007204E0">
            <w:pPr>
              <w:widowControl/>
              <w:spacing w:after="78" w:line="360" w:lineRule="atLeast"/>
              <w:jc w:val="center"/>
              <w:rPr>
                <w:rFonts w:ascii="仿宋" w:eastAsia="仿宋" w:hAnsi="仿宋" w:cs="仿宋" w:hint="eastAsia"/>
                <w:sz w:val="24"/>
                <w:szCs w:val="20"/>
              </w:rPr>
            </w:pPr>
          </w:p>
        </w:tc>
      </w:tr>
      <w:tr w:rsidR="007204E0" w14:paraId="37EE3D5E" w14:textId="77777777">
        <w:trPr>
          <w:cantSplit/>
          <w:trHeight w:val="684"/>
          <w:jc w:val="center"/>
        </w:trPr>
        <w:tc>
          <w:tcPr>
            <w:tcW w:w="1522" w:type="dxa"/>
            <w:vAlign w:val="center"/>
          </w:tcPr>
          <w:p w14:paraId="3C54B158"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18244E6B"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3E1235B" w14:textId="77777777" w:rsidR="007204E0" w:rsidRDefault="007204E0">
            <w:pPr>
              <w:widowControl/>
              <w:spacing w:after="78" w:line="360" w:lineRule="atLeast"/>
              <w:jc w:val="center"/>
              <w:rPr>
                <w:rFonts w:ascii="仿宋" w:eastAsia="仿宋" w:hAnsi="仿宋" w:cs="仿宋" w:hint="eastAsia"/>
                <w:sz w:val="24"/>
                <w:szCs w:val="20"/>
              </w:rPr>
            </w:pPr>
          </w:p>
        </w:tc>
        <w:tc>
          <w:tcPr>
            <w:tcW w:w="1320" w:type="dxa"/>
            <w:vAlign w:val="center"/>
          </w:tcPr>
          <w:p w14:paraId="2F1634A6"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1EE8EF0" w14:textId="77777777" w:rsidR="007204E0" w:rsidRDefault="007204E0">
            <w:pPr>
              <w:widowControl/>
              <w:spacing w:after="78" w:line="360" w:lineRule="atLeast"/>
              <w:jc w:val="center"/>
              <w:rPr>
                <w:rFonts w:ascii="仿宋" w:eastAsia="仿宋" w:hAnsi="仿宋" w:cs="仿宋" w:hint="eastAsia"/>
                <w:sz w:val="24"/>
                <w:szCs w:val="20"/>
              </w:rPr>
            </w:pPr>
          </w:p>
        </w:tc>
      </w:tr>
      <w:tr w:rsidR="007204E0" w14:paraId="1244B856" w14:textId="77777777">
        <w:trPr>
          <w:trHeight w:val="618"/>
          <w:jc w:val="center"/>
        </w:trPr>
        <w:tc>
          <w:tcPr>
            <w:tcW w:w="1522" w:type="dxa"/>
            <w:vAlign w:val="center"/>
          </w:tcPr>
          <w:p w14:paraId="49B5111F"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25EB82A"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46CBFE4C" w14:textId="77777777" w:rsidR="007204E0" w:rsidRDefault="007204E0">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1AE777B0"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CE758C1" w14:textId="77777777" w:rsidR="007204E0" w:rsidRDefault="007204E0">
            <w:pPr>
              <w:widowControl/>
              <w:spacing w:after="78" w:line="360" w:lineRule="atLeast"/>
              <w:jc w:val="center"/>
              <w:rPr>
                <w:rFonts w:ascii="仿宋" w:eastAsia="仿宋" w:hAnsi="仿宋" w:cs="仿宋" w:hint="eastAsia"/>
                <w:sz w:val="24"/>
                <w:szCs w:val="20"/>
              </w:rPr>
            </w:pPr>
          </w:p>
        </w:tc>
      </w:tr>
      <w:tr w:rsidR="007204E0" w14:paraId="5A4735F7" w14:textId="77777777">
        <w:trPr>
          <w:cantSplit/>
          <w:trHeight w:val="628"/>
          <w:jc w:val="center"/>
        </w:trPr>
        <w:tc>
          <w:tcPr>
            <w:tcW w:w="1522" w:type="dxa"/>
            <w:vAlign w:val="center"/>
          </w:tcPr>
          <w:p w14:paraId="71607502"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C75CFA8" w14:textId="77777777" w:rsidR="007204E0" w:rsidRDefault="007204E0">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6EAC124E" w14:textId="77777777" w:rsidR="007204E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7204E0" w14:paraId="0A68E7DD" w14:textId="77777777">
        <w:trPr>
          <w:cantSplit/>
          <w:trHeight w:val="918"/>
          <w:jc w:val="center"/>
        </w:trPr>
        <w:tc>
          <w:tcPr>
            <w:tcW w:w="1522" w:type="dxa"/>
            <w:vAlign w:val="center"/>
          </w:tcPr>
          <w:p w14:paraId="78EE39D7"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62DE9A2" w14:textId="77777777" w:rsidR="007204E0" w:rsidRDefault="007204E0">
            <w:pPr>
              <w:widowControl/>
              <w:spacing w:after="78" w:line="360" w:lineRule="atLeast"/>
              <w:rPr>
                <w:rFonts w:ascii="仿宋" w:eastAsia="仿宋" w:hAnsi="仿宋" w:cs="仿宋" w:hint="eastAsia"/>
                <w:sz w:val="24"/>
                <w:szCs w:val="20"/>
              </w:rPr>
            </w:pPr>
          </w:p>
        </w:tc>
      </w:tr>
      <w:tr w:rsidR="007204E0" w14:paraId="017D3C99" w14:textId="77777777">
        <w:trPr>
          <w:cantSplit/>
          <w:trHeight w:val="836"/>
          <w:jc w:val="center"/>
        </w:trPr>
        <w:tc>
          <w:tcPr>
            <w:tcW w:w="1522" w:type="dxa"/>
            <w:vAlign w:val="center"/>
          </w:tcPr>
          <w:p w14:paraId="7593ADFF"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3D870FFD" w14:textId="77777777" w:rsidR="007204E0" w:rsidRDefault="007204E0">
            <w:pPr>
              <w:widowControl/>
              <w:spacing w:after="78" w:line="360" w:lineRule="atLeast"/>
              <w:rPr>
                <w:rFonts w:ascii="仿宋" w:eastAsia="仿宋" w:hAnsi="仿宋" w:cs="仿宋" w:hint="eastAsia"/>
                <w:sz w:val="24"/>
                <w:szCs w:val="20"/>
              </w:rPr>
            </w:pPr>
          </w:p>
        </w:tc>
      </w:tr>
      <w:tr w:rsidR="007204E0" w14:paraId="51E5C8A1" w14:textId="77777777">
        <w:trPr>
          <w:cantSplit/>
          <w:trHeight w:val="799"/>
          <w:jc w:val="center"/>
        </w:trPr>
        <w:tc>
          <w:tcPr>
            <w:tcW w:w="1522" w:type="dxa"/>
            <w:vAlign w:val="center"/>
          </w:tcPr>
          <w:p w14:paraId="3C8A6B56"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5448D19" w14:textId="77777777" w:rsidR="007204E0" w:rsidRDefault="007204E0">
            <w:pPr>
              <w:widowControl/>
              <w:spacing w:after="78" w:line="360" w:lineRule="atLeast"/>
              <w:rPr>
                <w:rFonts w:ascii="仿宋" w:eastAsia="仿宋" w:hAnsi="仿宋" w:cs="仿宋" w:hint="eastAsia"/>
                <w:sz w:val="24"/>
                <w:szCs w:val="20"/>
              </w:rPr>
            </w:pPr>
          </w:p>
        </w:tc>
      </w:tr>
      <w:tr w:rsidR="007204E0" w14:paraId="7837DC23" w14:textId="77777777">
        <w:trPr>
          <w:cantSplit/>
          <w:trHeight w:val="758"/>
          <w:jc w:val="center"/>
        </w:trPr>
        <w:tc>
          <w:tcPr>
            <w:tcW w:w="1522" w:type="dxa"/>
            <w:vAlign w:val="center"/>
          </w:tcPr>
          <w:p w14:paraId="774EAC71"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203A50BB" w14:textId="77777777" w:rsidR="007204E0" w:rsidRDefault="007204E0">
            <w:pPr>
              <w:widowControl/>
              <w:spacing w:after="78" w:line="360" w:lineRule="atLeast"/>
              <w:rPr>
                <w:rFonts w:ascii="仿宋" w:eastAsia="仿宋" w:hAnsi="仿宋" w:cs="仿宋" w:hint="eastAsia"/>
                <w:sz w:val="24"/>
                <w:szCs w:val="20"/>
              </w:rPr>
            </w:pPr>
          </w:p>
        </w:tc>
      </w:tr>
      <w:tr w:rsidR="007204E0" w14:paraId="6AAF8557" w14:textId="77777777">
        <w:trPr>
          <w:cantSplit/>
          <w:trHeight w:val="1885"/>
          <w:jc w:val="center"/>
        </w:trPr>
        <w:tc>
          <w:tcPr>
            <w:tcW w:w="1522" w:type="dxa"/>
            <w:vAlign w:val="center"/>
          </w:tcPr>
          <w:p w14:paraId="1205327D"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6C6E9DFB" w14:textId="77777777" w:rsidR="007204E0" w:rsidRDefault="007204E0">
            <w:pPr>
              <w:widowControl/>
              <w:spacing w:after="78" w:line="360" w:lineRule="atLeast"/>
              <w:rPr>
                <w:rFonts w:ascii="仿宋" w:eastAsia="仿宋" w:hAnsi="仿宋" w:cs="仿宋" w:hint="eastAsia"/>
                <w:sz w:val="24"/>
                <w:szCs w:val="20"/>
              </w:rPr>
            </w:pPr>
          </w:p>
        </w:tc>
      </w:tr>
      <w:tr w:rsidR="007204E0" w14:paraId="1B487DE6" w14:textId="77777777">
        <w:trPr>
          <w:cantSplit/>
          <w:trHeight w:val="1072"/>
          <w:jc w:val="center"/>
        </w:trPr>
        <w:tc>
          <w:tcPr>
            <w:tcW w:w="1522" w:type="dxa"/>
            <w:vAlign w:val="center"/>
          </w:tcPr>
          <w:p w14:paraId="6A9B4ED1" w14:textId="77777777" w:rsidR="007204E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632B9D90" w14:textId="77777777" w:rsidR="007204E0" w:rsidRDefault="007204E0">
            <w:pPr>
              <w:widowControl/>
              <w:spacing w:after="78" w:line="360" w:lineRule="atLeast"/>
              <w:jc w:val="center"/>
              <w:rPr>
                <w:rFonts w:ascii="仿宋" w:eastAsia="仿宋" w:hAnsi="仿宋" w:cs="仿宋" w:hint="eastAsia"/>
                <w:sz w:val="24"/>
                <w:szCs w:val="20"/>
              </w:rPr>
            </w:pPr>
          </w:p>
        </w:tc>
      </w:tr>
    </w:tbl>
    <w:p w14:paraId="47129933" w14:textId="77777777" w:rsidR="007204E0" w:rsidRDefault="00000000">
      <w:pPr>
        <w:spacing w:after="78"/>
        <w:rPr>
          <w:rFonts w:ascii="仿宋" w:eastAsia="仿宋" w:hAnsi="仿宋" w:cs="Arial" w:hint="eastAsia"/>
        </w:rPr>
      </w:pPr>
      <w:r>
        <w:br w:type="page"/>
      </w:r>
    </w:p>
    <w:p w14:paraId="2F8C1FA8" w14:textId="77777777" w:rsidR="007204E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2DA7399D" w14:textId="77777777" w:rsidR="007204E0"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359FDC0" w14:textId="77777777" w:rsidR="007204E0"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2E686DB1" w14:textId="77777777" w:rsidR="007204E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szCs w:val="21"/>
          <w:u w:val="single"/>
        </w:rPr>
        <w:t>汕头区域液压油采购项目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szCs w:val="21"/>
          <w:u w:val="single"/>
        </w:rPr>
        <w:t>汕头区域液压油采购项目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7744E8F4" w14:textId="77777777" w:rsidR="007204E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9A9C7B0" w14:textId="77777777" w:rsidR="007204E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15E65E7" w14:textId="77777777" w:rsidR="007204E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D784D3F" w14:textId="77777777" w:rsidR="007204E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B384D52" w14:textId="77777777" w:rsidR="007204E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9FAF7B0" w14:textId="77777777" w:rsidR="007204E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BFCFDEC" w14:textId="77777777" w:rsidR="007204E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3A5F831" w14:textId="77777777" w:rsidR="007204E0" w:rsidRDefault="00000000">
      <w:pPr>
        <w:pStyle w:val="22"/>
        <w:spacing w:after="78"/>
        <w:ind w:leftChars="0" w:left="0"/>
        <w:rPr>
          <w:rFonts w:ascii="仿宋" w:eastAsia="仿宋" w:hAnsi="仿宋" w:hint="eastAsia"/>
          <w:szCs w:val="21"/>
        </w:rPr>
      </w:pPr>
      <w:r>
        <w:rPr>
          <w:rFonts w:ascii="仿宋" w:eastAsia="仿宋" w:hAnsi="仿宋" w:hint="eastAsia"/>
          <w:szCs w:val="21"/>
        </w:rPr>
        <w:t>7.我公司承诺知悉并接受本项目为线上报价，无现场议价环节，本报价文件报价即为最终报价。</w:t>
      </w:r>
    </w:p>
    <w:p w14:paraId="112F1EC9" w14:textId="77777777" w:rsidR="007204E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57BCB439" w14:textId="33AF08D3" w:rsidR="007204E0" w:rsidRDefault="00000000">
      <w:pPr>
        <w:tabs>
          <w:tab w:val="left" w:pos="7665"/>
        </w:tabs>
        <w:spacing w:after="78" w:line="276" w:lineRule="auto"/>
        <w:ind w:firstLineChars="200" w:firstLine="420"/>
        <w:rPr>
          <w:rFonts w:ascii="仿宋" w:eastAsia="仿宋" w:hAnsi="仿宋" w:hint="eastAsia"/>
          <w:szCs w:val="21"/>
        </w:rPr>
      </w:pPr>
      <w:bookmarkStart w:id="62"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7D5AD92D"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14A97D3"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（3）近两年内（2023年3月至今）或成立至今（成立不足两年的单位）至少具备一项正在实施或已完成的类似业绩；</w:t>
      </w:r>
    </w:p>
    <w:p w14:paraId="45AF3286"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62"/>
    <w:p w14:paraId="6D321359" w14:textId="77777777" w:rsidR="007204E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351D20EA" w14:textId="77777777" w:rsidR="007204E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398473EB"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szCs w:val="21"/>
          <w:u w:val="single"/>
        </w:rPr>
        <w:t>汕头区域液压油采购项目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295FE014"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5E2433B5"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2DE09BCB"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CC589F3" w14:textId="77777777" w:rsidR="007204E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149E287" w14:textId="77777777" w:rsidR="007204E0" w:rsidRDefault="007204E0">
      <w:pPr>
        <w:tabs>
          <w:tab w:val="left" w:pos="1110"/>
        </w:tabs>
        <w:spacing w:after="78" w:line="276" w:lineRule="auto"/>
        <w:ind w:firstLineChars="200" w:firstLine="420"/>
        <w:rPr>
          <w:rFonts w:ascii="仿宋" w:eastAsia="仿宋" w:hAnsi="仿宋" w:hint="eastAsia"/>
          <w:color w:val="000000"/>
          <w:szCs w:val="21"/>
        </w:rPr>
      </w:pPr>
    </w:p>
    <w:p w14:paraId="6A84382C" w14:textId="77777777" w:rsidR="007204E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D6BD5BC" w14:textId="77777777" w:rsidR="007204E0"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5CF380C3" w14:textId="77777777" w:rsidR="007204E0" w:rsidRDefault="00000000">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049F8F3C" w14:textId="77777777" w:rsidR="007204E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431CED0F" wp14:editId="47BF2480">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859913" w14:textId="77777777" w:rsidR="007204E0" w:rsidRDefault="007204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1CED0F"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7F859913" w14:textId="77777777" w:rsidR="007204E0" w:rsidRDefault="007204E0">
                      <w:pPr>
                        <w:spacing w:after="78"/>
                      </w:pPr>
                    </w:p>
                  </w:txbxContent>
                </v:textbox>
              </v:shape>
            </w:pict>
          </mc:Fallback>
        </mc:AlternateContent>
      </w:r>
      <w:r>
        <w:rPr>
          <w:rFonts w:ascii="仿宋" w:eastAsia="仿宋" w:hAnsi="仿宋" w:cs="宋体" w:hint="eastAsia"/>
          <w:color w:val="000000"/>
          <w:sz w:val="24"/>
          <w:szCs w:val="21"/>
        </w:rPr>
        <w:t>营业执照</w:t>
      </w:r>
    </w:p>
    <w:p w14:paraId="7846B4D4" w14:textId="77777777" w:rsidR="007204E0" w:rsidRDefault="007204E0">
      <w:pPr>
        <w:tabs>
          <w:tab w:val="left" w:pos="1110"/>
        </w:tabs>
        <w:spacing w:after="78" w:line="276" w:lineRule="auto"/>
        <w:ind w:firstLineChars="200" w:firstLine="480"/>
        <w:rPr>
          <w:rFonts w:ascii="仿宋" w:eastAsia="仿宋" w:hAnsi="仿宋" w:cs="宋体" w:hint="eastAsia"/>
          <w:color w:val="000000"/>
          <w:sz w:val="24"/>
          <w:szCs w:val="21"/>
        </w:rPr>
      </w:pPr>
    </w:p>
    <w:p w14:paraId="4B942685" w14:textId="77777777" w:rsidR="007204E0" w:rsidRDefault="007204E0">
      <w:pPr>
        <w:pStyle w:val="Index8"/>
        <w:spacing w:after="78"/>
        <w:ind w:left="2940"/>
        <w:rPr>
          <w:rFonts w:ascii="仿宋" w:eastAsia="仿宋" w:hAnsi="仿宋" w:cs="宋体" w:hint="eastAsia"/>
          <w:color w:val="000000"/>
          <w:sz w:val="24"/>
          <w:szCs w:val="21"/>
        </w:rPr>
      </w:pPr>
    </w:p>
    <w:p w14:paraId="0D969FC0" w14:textId="77777777" w:rsidR="007204E0" w:rsidRDefault="007204E0">
      <w:pPr>
        <w:spacing w:after="78"/>
        <w:rPr>
          <w:rFonts w:ascii="仿宋" w:eastAsia="仿宋" w:hAnsi="仿宋" w:cs="宋体" w:hint="eastAsia"/>
          <w:color w:val="000000"/>
          <w:sz w:val="24"/>
          <w:szCs w:val="21"/>
        </w:rPr>
      </w:pPr>
    </w:p>
    <w:p w14:paraId="667B3DA6" w14:textId="77777777" w:rsidR="007204E0" w:rsidRDefault="007204E0">
      <w:pPr>
        <w:pStyle w:val="Index8"/>
        <w:spacing w:after="78"/>
        <w:ind w:left="2940"/>
        <w:rPr>
          <w:rFonts w:ascii="仿宋" w:eastAsia="仿宋" w:hAnsi="仿宋" w:cs="宋体" w:hint="eastAsia"/>
          <w:color w:val="000000"/>
          <w:sz w:val="24"/>
          <w:szCs w:val="21"/>
        </w:rPr>
      </w:pPr>
    </w:p>
    <w:p w14:paraId="20F8EC4A" w14:textId="77777777" w:rsidR="007204E0" w:rsidRDefault="007204E0">
      <w:pPr>
        <w:spacing w:after="78"/>
        <w:rPr>
          <w:rFonts w:ascii="仿宋" w:eastAsia="仿宋" w:hAnsi="仿宋" w:cs="宋体" w:hint="eastAsia"/>
          <w:color w:val="000000"/>
          <w:sz w:val="24"/>
          <w:szCs w:val="21"/>
        </w:rPr>
      </w:pPr>
    </w:p>
    <w:p w14:paraId="088D8457" w14:textId="77777777" w:rsidR="007204E0" w:rsidRDefault="007204E0">
      <w:pPr>
        <w:pStyle w:val="Index8"/>
        <w:spacing w:after="78"/>
        <w:ind w:left="2940"/>
        <w:rPr>
          <w:rFonts w:ascii="仿宋" w:eastAsia="仿宋" w:hAnsi="仿宋" w:cs="宋体" w:hint="eastAsia"/>
          <w:color w:val="000000"/>
          <w:sz w:val="24"/>
          <w:szCs w:val="21"/>
        </w:rPr>
      </w:pPr>
    </w:p>
    <w:p w14:paraId="381AAC96" w14:textId="77777777" w:rsidR="007204E0" w:rsidRDefault="007204E0">
      <w:pPr>
        <w:spacing w:after="78"/>
        <w:rPr>
          <w:rFonts w:ascii="仿宋" w:eastAsia="仿宋" w:hAnsi="仿宋" w:cs="宋体" w:hint="eastAsia"/>
          <w:color w:val="000000"/>
          <w:sz w:val="24"/>
          <w:szCs w:val="21"/>
        </w:rPr>
      </w:pPr>
    </w:p>
    <w:p w14:paraId="725BCC0F" w14:textId="77777777" w:rsidR="007204E0" w:rsidRDefault="007204E0">
      <w:pPr>
        <w:pStyle w:val="Index8"/>
        <w:spacing w:after="78"/>
        <w:ind w:left="2940"/>
        <w:rPr>
          <w:rFonts w:ascii="仿宋" w:eastAsia="仿宋" w:hAnsi="仿宋" w:cs="宋体" w:hint="eastAsia"/>
          <w:color w:val="000000"/>
          <w:sz w:val="24"/>
          <w:szCs w:val="21"/>
        </w:rPr>
      </w:pPr>
    </w:p>
    <w:p w14:paraId="46B045EC" w14:textId="77777777" w:rsidR="007204E0" w:rsidRDefault="007204E0">
      <w:pPr>
        <w:spacing w:after="78"/>
        <w:rPr>
          <w:rFonts w:ascii="仿宋" w:eastAsia="仿宋" w:hAnsi="仿宋" w:cs="宋体" w:hint="eastAsia"/>
          <w:color w:val="000000"/>
          <w:sz w:val="24"/>
          <w:szCs w:val="21"/>
        </w:rPr>
      </w:pPr>
    </w:p>
    <w:p w14:paraId="73774CEB" w14:textId="77777777" w:rsidR="007204E0" w:rsidRDefault="007204E0">
      <w:pPr>
        <w:pStyle w:val="Index8"/>
        <w:spacing w:after="78"/>
        <w:ind w:left="2940"/>
        <w:rPr>
          <w:rFonts w:ascii="仿宋" w:eastAsia="仿宋" w:hAnsi="仿宋" w:cs="宋体" w:hint="eastAsia"/>
          <w:color w:val="000000"/>
          <w:sz w:val="24"/>
          <w:szCs w:val="21"/>
        </w:rPr>
      </w:pPr>
    </w:p>
    <w:p w14:paraId="42CEB993" w14:textId="77777777" w:rsidR="007204E0" w:rsidRDefault="007204E0">
      <w:pPr>
        <w:spacing w:after="78"/>
        <w:rPr>
          <w:rFonts w:ascii="仿宋" w:eastAsia="仿宋" w:hAnsi="仿宋" w:cs="宋体" w:hint="eastAsia"/>
          <w:color w:val="000000"/>
          <w:sz w:val="24"/>
          <w:szCs w:val="21"/>
        </w:rPr>
      </w:pPr>
    </w:p>
    <w:p w14:paraId="0FB20CF4" w14:textId="77777777" w:rsidR="007204E0" w:rsidRDefault="007204E0">
      <w:pPr>
        <w:spacing w:after="78"/>
      </w:pPr>
    </w:p>
    <w:p w14:paraId="3CA7AA3B" w14:textId="77777777" w:rsidR="007204E0" w:rsidRDefault="007204E0">
      <w:pPr>
        <w:spacing w:after="78"/>
      </w:pPr>
    </w:p>
    <w:p w14:paraId="073A7F1D" w14:textId="77777777" w:rsidR="007204E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6A2B41AA" w14:textId="77777777" w:rsidR="007204E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（国家企业信用信息公示系统https://www.gsxt.gov.cn/corp-query-homepage.html中“企业状态”查询）</w:t>
      </w:r>
    </w:p>
    <w:p w14:paraId="18831790" w14:textId="77777777" w:rsidR="007204E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59264" behindDoc="0" locked="0" layoutInCell="1" allowOverlap="1" wp14:anchorId="0AE82A5B" wp14:editId="07AD8F19">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48F29" w14:textId="77777777" w:rsidR="007204E0" w:rsidRDefault="007204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E82A5B" id="文本框 2" o:spid="_x0000_s1027" type="#_x0000_t202" style="position:absolute;left:0;text-align:left;margin-left:2.25pt;margin-top:1.5pt;width:409.95pt;height:2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" fillcolor="white [3201]" strokeweight=".5pt">
                <v:textbox>
                  <w:txbxContent>
                    <w:p w14:paraId="33448F29" w14:textId="77777777" w:rsidR="007204E0" w:rsidRDefault="007204E0">
                      <w:pPr>
                        <w:spacing w:after="78"/>
                      </w:pPr>
                    </w:p>
                  </w:txbxContent>
                </v:textbox>
              </v:shape>
            </w:pict>
          </mc:Fallback>
        </mc:AlternateContent>
      </w:r>
    </w:p>
    <w:p w14:paraId="782BAC00" w14:textId="77777777" w:rsidR="007204E0" w:rsidRDefault="007204E0">
      <w:pPr>
        <w:spacing w:after="78"/>
        <w:rPr>
          <w:rFonts w:ascii="仿宋" w:eastAsia="仿宋" w:hAnsi="仿宋" w:hint="eastAsia"/>
          <w:szCs w:val="21"/>
        </w:rPr>
      </w:pPr>
    </w:p>
    <w:p w14:paraId="3E728126" w14:textId="77777777" w:rsidR="007204E0" w:rsidRDefault="007204E0">
      <w:pPr>
        <w:pStyle w:val="Index8"/>
        <w:spacing w:after="78"/>
        <w:ind w:left="2940"/>
        <w:rPr>
          <w:rFonts w:ascii="仿宋" w:eastAsia="仿宋" w:hAnsi="仿宋" w:hint="eastAsia"/>
          <w:szCs w:val="21"/>
        </w:rPr>
      </w:pPr>
    </w:p>
    <w:p w14:paraId="49D1601A" w14:textId="77777777" w:rsidR="007204E0" w:rsidRDefault="007204E0">
      <w:pPr>
        <w:spacing w:after="78"/>
        <w:rPr>
          <w:rFonts w:ascii="仿宋" w:eastAsia="仿宋" w:hAnsi="仿宋" w:hint="eastAsia"/>
          <w:szCs w:val="21"/>
        </w:rPr>
      </w:pPr>
    </w:p>
    <w:p w14:paraId="0060A25C" w14:textId="77777777" w:rsidR="007204E0" w:rsidRDefault="007204E0">
      <w:pPr>
        <w:pStyle w:val="Index8"/>
        <w:spacing w:after="78"/>
        <w:ind w:left="2940"/>
        <w:rPr>
          <w:rFonts w:ascii="仿宋" w:eastAsia="仿宋" w:hAnsi="仿宋" w:hint="eastAsia"/>
          <w:szCs w:val="21"/>
        </w:rPr>
      </w:pPr>
    </w:p>
    <w:p w14:paraId="16415FE4" w14:textId="77777777" w:rsidR="007204E0" w:rsidRDefault="007204E0">
      <w:pPr>
        <w:spacing w:after="78"/>
        <w:rPr>
          <w:rFonts w:ascii="仿宋" w:eastAsia="仿宋" w:hAnsi="仿宋" w:hint="eastAsia"/>
          <w:szCs w:val="21"/>
        </w:rPr>
      </w:pPr>
    </w:p>
    <w:p w14:paraId="650877B5" w14:textId="77777777" w:rsidR="007204E0" w:rsidRDefault="007204E0">
      <w:pPr>
        <w:pStyle w:val="Index8"/>
        <w:spacing w:after="78"/>
        <w:ind w:left="2940"/>
        <w:rPr>
          <w:rFonts w:ascii="仿宋" w:eastAsia="仿宋" w:hAnsi="仿宋" w:hint="eastAsia"/>
          <w:szCs w:val="21"/>
        </w:rPr>
      </w:pPr>
    </w:p>
    <w:p w14:paraId="10E546B6" w14:textId="77777777" w:rsidR="007204E0" w:rsidRDefault="007204E0">
      <w:pPr>
        <w:spacing w:after="78"/>
        <w:rPr>
          <w:rFonts w:ascii="仿宋" w:eastAsia="仿宋" w:hAnsi="仿宋" w:hint="eastAsia"/>
          <w:szCs w:val="21"/>
        </w:rPr>
      </w:pPr>
    </w:p>
    <w:p w14:paraId="46D665A5" w14:textId="77777777" w:rsidR="007204E0" w:rsidRDefault="007204E0">
      <w:pPr>
        <w:pStyle w:val="Index8"/>
        <w:spacing w:after="78"/>
        <w:ind w:left="2940"/>
        <w:rPr>
          <w:rFonts w:ascii="仿宋" w:eastAsia="仿宋" w:hAnsi="仿宋" w:hint="eastAsia"/>
          <w:szCs w:val="21"/>
        </w:rPr>
      </w:pPr>
    </w:p>
    <w:p w14:paraId="2A064741" w14:textId="77777777" w:rsidR="007204E0" w:rsidRDefault="007204E0">
      <w:pPr>
        <w:spacing w:after="78"/>
      </w:pPr>
    </w:p>
    <w:p w14:paraId="4DE85A0F" w14:textId="77777777" w:rsidR="007204E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65D3DC4C" w14:textId="77777777" w:rsidR="007204E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p>
    <w:p w14:paraId="0BB72A34" w14:textId="77777777" w:rsidR="007204E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285761BD" wp14:editId="3B4D5738">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48AE9" w14:textId="77777777" w:rsidR="007204E0" w:rsidRDefault="007204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85761BD" id="文本框 7" o:spid="_x0000_s1028" type="#_x0000_t202" style="position:absolute;left:0;text-align:left;margin-left:5.55pt;margin-top:.05pt;width:405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" fillcolor="white [3201]" strokeweight=".5pt">
                <v:textbox>
                  <w:txbxContent>
                    <w:p w14:paraId="4F648AE9" w14:textId="77777777" w:rsidR="007204E0" w:rsidRDefault="007204E0">
                      <w:pPr>
                        <w:spacing w:after="78"/>
                      </w:pPr>
                    </w:p>
                  </w:txbxContent>
                </v:textbox>
              </v:shape>
            </w:pict>
          </mc:Fallback>
        </mc:AlternateContent>
      </w:r>
    </w:p>
    <w:p w14:paraId="0CDAB129" w14:textId="77777777" w:rsidR="007204E0" w:rsidRDefault="007204E0">
      <w:pPr>
        <w:spacing w:after="78"/>
        <w:rPr>
          <w:rFonts w:ascii="仿宋" w:eastAsia="仿宋" w:hAnsi="仿宋" w:hint="eastAsia"/>
          <w:szCs w:val="21"/>
        </w:rPr>
      </w:pPr>
    </w:p>
    <w:p w14:paraId="3CCB2213" w14:textId="77777777" w:rsidR="007204E0" w:rsidRDefault="007204E0">
      <w:pPr>
        <w:pStyle w:val="Index8"/>
        <w:spacing w:after="78"/>
        <w:ind w:left="2940"/>
        <w:rPr>
          <w:rFonts w:ascii="仿宋" w:eastAsia="仿宋" w:hAnsi="仿宋" w:hint="eastAsia"/>
          <w:szCs w:val="21"/>
        </w:rPr>
      </w:pPr>
    </w:p>
    <w:p w14:paraId="57E704DF" w14:textId="77777777" w:rsidR="007204E0" w:rsidRDefault="007204E0">
      <w:pPr>
        <w:pStyle w:val="Index8"/>
        <w:spacing w:after="78"/>
        <w:ind w:leftChars="0" w:left="0"/>
      </w:pPr>
    </w:p>
    <w:p w14:paraId="54B2D446" w14:textId="77777777" w:rsidR="007204E0" w:rsidRDefault="007204E0">
      <w:pPr>
        <w:spacing w:after="78"/>
      </w:pPr>
    </w:p>
    <w:p w14:paraId="6B866588" w14:textId="77777777" w:rsidR="007204E0" w:rsidRDefault="007204E0">
      <w:pPr>
        <w:pStyle w:val="Index8"/>
        <w:spacing w:after="78"/>
        <w:ind w:left="2940"/>
      </w:pPr>
    </w:p>
    <w:p w14:paraId="1DF20606" w14:textId="77777777" w:rsidR="007204E0" w:rsidRDefault="007204E0">
      <w:pPr>
        <w:spacing w:after="78"/>
      </w:pPr>
    </w:p>
    <w:p w14:paraId="68DDD225" w14:textId="77777777" w:rsidR="007204E0" w:rsidRDefault="007204E0">
      <w:pPr>
        <w:pStyle w:val="Index8"/>
        <w:spacing w:after="78"/>
        <w:ind w:left="2940"/>
      </w:pPr>
    </w:p>
    <w:p w14:paraId="20D3B79A" w14:textId="77777777" w:rsidR="007204E0" w:rsidRDefault="007204E0">
      <w:pPr>
        <w:spacing w:after="78"/>
      </w:pPr>
    </w:p>
    <w:p w14:paraId="75374078" w14:textId="77777777" w:rsidR="007204E0" w:rsidRDefault="007204E0">
      <w:pPr>
        <w:pStyle w:val="Index8"/>
        <w:spacing w:after="78"/>
        <w:ind w:left="2940"/>
      </w:pPr>
    </w:p>
    <w:p w14:paraId="63B13E44" w14:textId="77777777" w:rsidR="007204E0" w:rsidRDefault="007204E0">
      <w:pPr>
        <w:spacing w:after="78"/>
      </w:pPr>
    </w:p>
    <w:p w14:paraId="21AEAE84" w14:textId="77777777" w:rsidR="007204E0" w:rsidRDefault="007204E0">
      <w:pPr>
        <w:pStyle w:val="Index8"/>
        <w:spacing w:after="78"/>
        <w:ind w:leftChars="0" w:left="0"/>
      </w:pPr>
    </w:p>
    <w:p w14:paraId="4569C270" w14:textId="77777777" w:rsidR="007204E0" w:rsidRDefault="007204E0">
      <w:pPr>
        <w:spacing w:after="78"/>
      </w:pPr>
    </w:p>
    <w:p w14:paraId="05551D48" w14:textId="77777777" w:rsidR="007204E0" w:rsidRDefault="00000000">
      <w:pPr>
        <w:spacing w:after="78"/>
      </w:pPr>
      <w:r>
        <w:rPr>
          <w:rFonts w:hint="eastAsia"/>
        </w:rPr>
        <w:br w:type="page"/>
      </w:r>
    </w:p>
    <w:p w14:paraId="2D50F76C" w14:textId="77777777" w:rsidR="007204E0"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中国执行信息公开网查询情况截图</w:t>
      </w:r>
    </w:p>
    <w:p w14:paraId="1630C0C8" w14:textId="77777777" w:rsidR="007204E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中国执行信息公开网（http://zxgk.court.gov.cn/）</w:t>
      </w:r>
    </w:p>
    <w:p w14:paraId="67606443" w14:textId="77777777" w:rsidR="007204E0" w:rsidRDefault="00000000">
      <w:pPr>
        <w:pStyle w:val="Index8"/>
        <w:spacing w:after="78"/>
        <w:ind w:left="2940"/>
        <w:rPr>
          <w:rFonts w:ascii="仿宋" w:eastAsia="仿宋" w:hAnsi="仿宋" w:hint="eastAsia"/>
          <w:szCs w:val="21"/>
        </w:rPr>
      </w:pPr>
      <w:r>
        <w:rPr>
          <w:noProof/>
        </w:rPr>
        <mc:AlternateContent>
          <mc:Choice Requires="wps">
            <w:drawing>
              <wp:anchor distT="0" distB="0" distL="114300" distR="114300" simplePos="0" relativeHeight="251660288" behindDoc="0" locked="0" layoutInCell="1" allowOverlap="1" wp14:anchorId="2117C4BB" wp14:editId="27E2F50E">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637231" w14:textId="77777777" w:rsidR="007204E0" w:rsidRDefault="007204E0">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117C4BB" id="文本框 4" o:spid="_x0000_s1029" type="#_x0000_t202" style="position:absolute;left:0;text-align:left;margin-left:5.55pt;margin-top:3.4pt;width:413.35pt;height:59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" fillcolor="white [3201]" strokeweight=".5pt">
                <v:textbox>
                  <w:txbxContent>
                    <w:p w14:paraId="1B637231" w14:textId="77777777" w:rsidR="007204E0" w:rsidRDefault="007204E0">
                      <w:pPr>
                        <w:spacing w:after="78"/>
                      </w:pPr>
                    </w:p>
                  </w:txbxContent>
                </v:textbox>
              </v:shape>
            </w:pict>
          </mc:Fallback>
        </mc:AlternateContent>
      </w:r>
    </w:p>
    <w:p w14:paraId="77F35399" w14:textId="77777777" w:rsidR="007204E0" w:rsidRDefault="007204E0">
      <w:pPr>
        <w:spacing w:after="78"/>
        <w:rPr>
          <w:rFonts w:ascii="仿宋" w:eastAsia="仿宋" w:hAnsi="仿宋" w:hint="eastAsia"/>
          <w:szCs w:val="21"/>
        </w:rPr>
      </w:pPr>
    </w:p>
    <w:p w14:paraId="4CDB1F0D" w14:textId="77777777" w:rsidR="007204E0" w:rsidRDefault="007204E0">
      <w:pPr>
        <w:pStyle w:val="Index8"/>
        <w:spacing w:after="78"/>
        <w:ind w:left="2940"/>
        <w:rPr>
          <w:rFonts w:ascii="仿宋" w:eastAsia="仿宋" w:hAnsi="仿宋" w:hint="eastAsia"/>
          <w:szCs w:val="21"/>
        </w:rPr>
      </w:pPr>
    </w:p>
    <w:p w14:paraId="0D4302FA" w14:textId="77777777" w:rsidR="007204E0" w:rsidRDefault="007204E0">
      <w:pPr>
        <w:spacing w:after="78"/>
        <w:rPr>
          <w:rFonts w:ascii="仿宋" w:eastAsia="仿宋" w:hAnsi="仿宋" w:hint="eastAsia"/>
          <w:szCs w:val="21"/>
        </w:rPr>
      </w:pPr>
    </w:p>
    <w:p w14:paraId="5ED5EEB6" w14:textId="77777777" w:rsidR="007204E0" w:rsidRDefault="007204E0">
      <w:pPr>
        <w:pStyle w:val="Index8"/>
        <w:spacing w:after="78"/>
        <w:ind w:left="2940"/>
        <w:rPr>
          <w:rFonts w:ascii="仿宋" w:eastAsia="仿宋" w:hAnsi="仿宋" w:hint="eastAsia"/>
          <w:szCs w:val="21"/>
        </w:rPr>
      </w:pPr>
    </w:p>
    <w:p w14:paraId="5033974E" w14:textId="77777777" w:rsidR="007204E0" w:rsidRDefault="007204E0">
      <w:pPr>
        <w:spacing w:after="78"/>
        <w:rPr>
          <w:rFonts w:ascii="仿宋" w:eastAsia="仿宋" w:hAnsi="仿宋" w:hint="eastAsia"/>
          <w:szCs w:val="21"/>
        </w:rPr>
      </w:pPr>
    </w:p>
    <w:p w14:paraId="66406759" w14:textId="77777777" w:rsidR="007204E0" w:rsidRDefault="007204E0">
      <w:pPr>
        <w:pStyle w:val="Index8"/>
        <w:spacing w:after="78"/>
        <w:ind w:left="2940"/>
        <w:rPr>
          <w:rFonts w:ascii="仿宋" w:eastAsia="仿宋" w:hAnsi="仿宋" w:hint="eastAsia"/>
          <w:szCs w:val="21"/>
        </w:rPr>
      </w:pPr>
    </w:p>
    <w:p w14:paraId="4FC99D45" w14:textId="77777777" w:rsidR="007204E0" w:rsidRDefault="007204E0">
      <w:pPr>
        <w:spacing w:after="78"/>
        <w:rPr>
          <w:rFonts w:ascii="仿宋" w:eastAsia="仿宋" w:hAnsi="仿宋" w:hint="eastAsia"/>
          <w:szCs w:val="21"/>
        </w:rPr>
      </w:pPr>
    </w:p>
    <w:p w14:paraId="04A3350A" w14:textId="77777777" w:rsidR="007204E0" w:rsidRDefault="007204E0">
      <w:pPr>
        <w:pStyle w:val="Index8"/>
        <w:spacing w:after="78"/>
        <w:ind w:left="2940"/>
        <w:rPr>
          <w:rFonts w:ascii="仿宋" w:eastAsia="仿宋" w:hAnsi="仿宋" w:hint="eastAsia"/>
          <w:szCs w:val="21"/>
        </w:rPr>
      </w:pPr>
    </w:p>
    <w:p w14:paraId="0436735D" w14:textId="77777777" w:rsidR="007204E0" w:rsidRDefault="007204E0">
      <w:pPr>
        <w:spacing w:after="78"/>
        <w:rPr>
          <w:rFonts w:ascii="仿宋" w:eastAsia="仿宋" w:hAnsi="仿宋" w:hint="eastAsia"/>
          <w:szCs w:val="21"/>
        </w:rPr>
      </w:pPr>
    </w:p>
    <w:p w14:paraId="37F46923" w14:textId="77777777" w:rsidR="007204E0" w:rsidRDefault="007204E0">
      <w:pPr>
        <w:pStyle w:val="Index8"/>
        <w:spacing w:after="78"/>
        <w:ind w:left="2940"/>
        <w:rPr>
          <w:rFonts w:ascii="仿宋" w:eastAsia="仿宋" w:hAnsi="仿宋" w:hint="eastAsia"/>
          <w:szCs w:val="21"/>
        </w:rPr>
      </w:pPr>
    </w:p>
    <w:p w14:paraId="36723FF4" w14:textId="77777777" w:rsidR="007204E0" w:rsidRDefault="007204E0">
      <w:pPr>
        <w:spacing w:after="78"/>
        <w:rPr>
          <w:rFonts w:ascii="仿宋" w:eastAsia="仿宋" w:hAnsi="仿宋" w:hint="eastAsia"/>
          <w:szCs w:val="21"/>
        </w:rPr>
      </w:pPr>
    </w:p>
    <w:p w14:paraId="580C3E1E" w14:textId="77777777" w:rsidR="007204E0" w:rsidRDefault="007204E0">
      <w:pPr>
        <w:pStyle w:val="Index8"/>
        <w:spacing w:after="78"/>
        <w:ind w:left="2940"/>
        <w:rPr>
          <w:rFonts w:ascii="仿宋" w:eastAsia="仿宋" w:hAnsi="仿宋" w:hint="eastAsia"/>
          <w:szCs w:val="21"/>
        </w:rPr>
      </w:pPr>
    </w:p>
    <w:p w14:paraId="68B7F3DD" w14:textId="77777777" w:rsidR="007204E0" w:rsidRDefault="007204E0">
      <w:pPr>
        <w:pStyle w:val="Index8"/>
        <w:spacing w:after="78"/>
        <w:ind w:leftChars="0" w:left="0"/>
      </w:pPr>
    </w:p>
    <w:p w14:paraId="741365DC" w14:textId="77777777" w:rsidR="007204E0" w:rsidRDefault="007204E0">
      <w:pPr>
        <w:spacing w:after="78"/>
      </w:pPr>
    </w:p>
    <w:p w14:paraId="27379D70" w14:textId="77777777" w:rsidR="007204E0" w:rsidRDefault="00000000">
      <w:pPr>
        <w:spacing w:after="78"/>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1B9F968D" w14:textId="77777777" w:rsidR="007204E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sz w:val="24"/>
        </w:rPr>
        <w:lastRenderedPageBreak/>
        <w:t>汕头区域液压油采购项目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213"/>
        <w:gridCol w:w="1464"/>
        <w:gridCol w:w="1514"/>
        <w:gridCol w:w="736"/>
        <w:gridCol w:w="764"/>
        <w:gridCol w:w="1405"/>
        <w:gridCol w:w="2008"/>
      </w:tblGrid>
      <w:tr w:rsidR="007204E0" w14:paraId="371A5477" w14:textId="77777777">
        <w:trPr>
          <w:trHeight w:val="413"/>
          <w:jc w:val="center"/>
        </w:trPr>
        <w:tc>
          <w:tcPr>
            <w:tcW w:w="1213" w:type="dxa"/>
            <w:vAlign w:val="center"/>
          </w:tcPr>
          <w:p w14:paraId="545F4FED"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891" w:type="dxa"/>
            <w:gridSpan w:val="6"/>
            <w:vAlign w:val="center"/>
          </w:tcPr>
          <w:p w14:paraId="678A137B" w14:textId="77777777" w:rsidR="007204E0" w:rsidRDefault="00000000">
            <w:pPr>
              <w:spacing w:afterLines="0" w:line="300" w:lineRule="exact"/>
              <w:jc w:val="center"/>
              <w:rPr>
                <w:rFonts w:ascii="仿宋" w:eastAsia="仿宋" w:hAnsi="仿宋" w:hint="eastAsia"/>
                <w:bCs/>
                <w:szCs w:val="21"/>
              </w:rPr>
            </w:pPr>
            <w:r>
              <w:rPr>
                <w:rFonts w:ascii="仿宋" w:eastAsia="仿宋" w:hAnsi="仿宋" w:cs="仿宋" w:hint="eastAsia"/>
                <w:b/>
                <w:bCs/>
                <w:szCs w:val="21"/>
              </w:rPr>
              <w:t>汕头区域液压油采购项目</w:t>
            </w:r>
            <w:r>
              <w:rPr>
                <w:rFonts w:ascii="仿宋" w:eastAsia="仿宋" w:hAnsi="仿宋" w:hint="eastAsia"/>
                <w:b/>
                <w:szCs w:val="21"/>
              </w:rPr>
              <w:t>报价</w:t>
            </w:r>
          </w:p>
        </w:tc>
      </w:tr>
      <w:tr w:rsidR="007204E0" w14:paraId="5B8334EF" w14:textId="77777777">
        <w:trPr>
          <w:jc w:val="center"/>
        </w:trPr>
        <w:tc>
          <w:tcPr>
            <w:tcW w:w="1213" w:type="dxa"/>
            <w:vMerge w:val="restart"/>
            <w:vAlign w:val="center"/>
          </w:tcPr>
          <w:p w14:paraId="08271999"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2978" w:type="dxa"/>
            <w:gridSpan w:val="2"/>
            <w:vMerge w:val="restart"/>
            <w:vAlign w:val="center"/>
          </w:tcPr>
          <w:p w14:paraId="5F0DB72E"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1500" w:type="dxa"/>
            <w:gridSpan w:val="2"/>
            <w:vAlign w:val="center"/>
          </w:tcPr>
          <w:p w14:paraId="2C394D2F"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413" w:type="dxa"/>
            <w:gridSpan w:val="2"/>
          </w:tcPr>
          <w:p w14:paraId="2D52C603" w14:textId="77777777" w:rsidR="007204E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204E0" w14:paraId="50EF62D3" w14:textId="77777777">
        <w:trPr>
          <w:trHeight w:val="245"/>
          <w:jc w:val="center"/>
        </w:trPr>
        <w:tc>
          <w:tcPr>
            <w:tcW w:w="1213" w:type="dxa"/>
            <w:vMerge/>
            <w:vAlign w:val="center"/>
          </w:tcPr>
          <w:p w14:paraId="5392987A" w14:textId="77777777" w:rsidR="007204E0" w:rsidRDefault="007204E0">
            <w:pPr>
              <w:spacing w:afterLines="0" w:line="300" w:lineRule="exact"/>
              <w:jc w:val="center"/>
              <w:rPr>
                <w:rFonts w:ascii="仿宋" w:eastAsia="仿宋" w:hAnsi="仿宋" w:hint="eastAsia"/>
                <w:szCs w:val="21"/>
              </w:rPr>
            </w:pPr>
          </w:p>
        </w:tc>
        <w:tc>
          <w:tcPr>
            <w:tcW w:w="2978" w:type="dxa"/>
            <w:gridSpan w:val="2"/>
            <w:vMerge/>
            <w:vAlign w:val="center"/>
          </w:tcPr>
          <w:p w14:paraId="39F0707D" w14:textId="77777777" w:rsidR="007204E0" w:rsidRDefault="007204E0">
            <w:pPr>
              <w:spacing w:afterLines="0" w:line="300" w:lineRule="exact"/>
              <w:jc w:val="center"/>
              <w:rPr>
                <w:rFonts w:ascii="仿宋" w:eastAsia="仿宋" w:hAnsi="仿宋" w:hint="eastAsia"/>
                <w:szCs w:val="21"/>
              </w:rPr>
            </w:pPr>
          </w:p>
        </w:tc>
        <w:tc>
          <w:tcPr>
            <w:tcW w:w="1500" w:type="dxa"/>
            <w:gridSpan w:val="2"/>
            <w:vAlign w:val="center"/>
          </w:tcPr>
          <w:p w14:paraId="58184207"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413" w:type="dxa"/>
            <w:gridSpan w:val="2"/>
          </w:tcPr>
          <w:p w14:paraId="35A9DF7C" w14:textId="77777777" w:rsidR="007204E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204E0" w14:paraId="55AD6FD5" w14:textId="77777777">
        <w:trPr>
          <w:trHeight w:val="462"/>
          <w:jc w:val="center"/>
        </w:trPr>
        <w:tc>
          <w:tcPr>
            <w:tcW w:w="1213" w:type="dxa"/>
            <w:vAlign w:val="center"/>
          </w:tcPr>
          <w:p w14:paraId="0AAF1D22"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2978" w:type="dxa"/>
            <w:gridSpan w:val="2"/>
            <w:vAlign w:val="center"/>
          </w:tcPr>
          <w:p w14:paraId="7AFD6B14"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汕头市</w:t>
            </w:r>
          </w:p>
        </w:tc>
        <w:tc>
          <w:tcPr>
            <w:tcW w:w="1500" w:type="dxa"/>
            <w:gridSpan w:val="2"/>
            <w:vAlign w:val="center"/>
          </w:tcPr>
          <w:p w14:paraId="6701D447"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413" w:type="dxa"/>
            <w:gridSpan w:val="2"/>
          </w:tcPr>
          <w:p w14:paraId="4C3984EE" w14:textId="77777777" w:rsidR="007204E0" w:rsidRDefault="00000000">
            <w:pPr>
              <w:spacing w:afterLines="0"/>
              <w:jc w:val="center"/>
              <w:rPr>
                <w:rFonts w:ascii="仿宋" w:eastAsia="仿宋" w:hAnsi="仿宋" w:hint="eastAsia"/>
                <w:szCs w:val="21"/>
              </w:rPr>
            </w:pPr>
            <w:r>
              <w:rPr>
                <w:rFonts w:ascii="仿宋" w:eastAsia="仿宋" w:hAnsi="仿宋" w:hint="eastAsia"/>
                <w:b/>
                <w:bCs/>
                <w:color w:val="FF0000"/>
                <w:szCs w:val="21"/>
              </w:rPr>
              <w:t>（*必填项）</w:t>
            </w:r>
          </w:p>
        </w:tc>
      </w:tr>
      <w:tr w:rsidR="007204E0" w14:paraId="42371CB0" w14:textId="77777777">
        <w:trPr>
          <w:trHeight w:val="385"/>
          <w:jc w:val="center"/>
        </w:trPr>
        <w:tc>
          <w:tcPr>
            <w:tcW w:w="9104" w:type="dxa"/>
            <w:gridSpan w:val="7"/>
            <w:vAlign w:val="center"/>
          </w:tcPr>
          <w:p w14:paraId="79A82241" w14:textId="77777777" w:rsidR="007204E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B2CCD" w14:paraId="204C9D2F" w14:textId="77777777" w:rsidTr="00DC0C58">
        <w:trPr>
          <w:trHeight w:val="920"/>
          <w:jc w:val="center"/>
        </w:trPr>
        <w:tc>
          <w:tcPr>
            <w:tcW w:w="1213" w:type="dxa"/>
            <w:vAlign w:val="center"/>
          </w:tcPr>
          <w:p w14:paraId="57545631" w14:textId="77777777" w:rsidR="00AB2CCD" w:rsidRDefault="00AB2CCD">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464" w:type="dxa"/>
            <w:vAlign w:val="center"/>
          </w:tcPr>
          <w:p w14:paraId="597B6FDD" w14:textId="77777777" w:rsidR="00AB2CCD" w:rsidRDefault="00AB2CC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514" w:type="dxa"/>
            <w:vAlign w:val="center"/>
          </w:tcPr>
          <w:p w14:paraId="6F7F57DC" w14:textId="77777777" w:rsidR="00AB2CCD" w:rsidRDefault="00AB2CC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6" w:type="dxa"/>
            <w:vAlign w:val="center"/>
          </w:tcPr>
          <w:p w14:paraId="035A8651" w14:textId="77777777" w:rsidR="00AB2CCD" w:rsidRDefault="00AB2CCD">
            <w:pPr>
              <w:spacing w:afterLines="0" w:line="440" w:lineRule="exact"/>
              <w:jc w:val="center"/>
              <w:rPr>
                <w:rFonts w:ascii="仿宋" w:eastAsia="仿宋" w:hAnsi="仿宋" w:hint="eastAsia"/>
                <w:b/>
                <w:szCs w:val="21"/>
              </w:rPr>
            </w:pPr>
            <w:r>
              <w:rPr>
                <w:rFonts w:ascii="仿宋" w:eastAsia="仿宋" w:hAnsi="仿宋"/>
                <w:b/>
                <w:szCs w:val="21"/>
              </w:rPr>
              <w:t>单位</w:t>
            </w:r>
          </w:p>
        </w:tc>
        <w:tc>
          <w:tcPr>
            <w:tcW w:w="764" w:type="dxa"/>
            <w:vAlign w:val="center"/>
          </w:tcPr>
          <w:p w14:paraId="42DF7A69" w14:textId="77777777" w:rsidR="00AB2CCD" w:rsidRDefault="00AB2CC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05" w:type="dxa"/>
            <w:vAlign w:val="center"/>
          </w:tcPr>
          <w:p w14:paraId="1267F5B3" w14:textId="77777777" w:rsidR="00AB2CCD" w:rsidRDefault="00AB2CCD">
            <w:pPr>
              <w:spacing w:afterLines="0" w:line="440" w:lineRule="exact"/>
              <w:jc w:val="center"/>
              <w:rPr>
                <w:rFonts w:ascii="仿宋" w:eastAsia="仿宋" w:hAnsi="仿宋" w:hint="eastAsia"/>
                <w:b/>
                <w:szCs w:val="21"/>
              </w:rPr>
            </w:pPr>
            <w:r>
              <w:rPr>
                <w:rFonts w:ascii="仿宋" w:eastAsia="仿宋" w:hAnsi="仿宋" w:hint="eastAsia"/>
                <w:b/>
                <w:szCs w:val="21"/>
              </w:rPr>
              <w:t>*含税</w:t>
            </w:r>
          </w:p>
          <w:p w14:paraId="3949888E" w14:textId="77777777" w:rsidR="00AB2CCD" w:rsidRDefault="00AB2CCD">
            <w:pPr>
              <w:spacing w:afterLines="0" w:line="440" w:lineRule="exact"/>
              <w:jc w:val="center"/>
              <w:rPr>
                <w:rFonts w:ascii="仿宋" w:eastAsia="仿宋" w:hAnsi="仿宋" w:hint="eastAsia"/>
                <w:b/>
                <w:szCs w:val="21"/>
              </w:rPr>
            </w:pPr>
            <w:r>
              <w:rPr>
                <w:rFonts w:ascii="仿宋" w:eastAsia="仿宋" w:hAnsi="仿宋"/>
                <w:b/>
                <w:szCs w:val="21"/>
              </w:rPr>
              <w:t>单价</w:t>
            </w:r>
            <w:r>
              <w:rPr>
                <w:rFonts w:ascii="仿宋" w:eastAsia="仿宋" w:hAnsi="仿宋" w:hint="eastAsia"/>
                <w:b/>
                <w:szCs w:val="21"/>
              </w:rPr>
              <w:t>（元）</w:t>
            </w:r>
          </w:p>
        </w:tc>
        <w:tc>
          <w:tcPr>
            <w:tcW w:w="2008" w:type="dxa"/>
            <w:vAlign w:val="center"/>
          </w:tcPr>
          <w:p w14:paraId="4AF7345F" w14:textId="7316B066" w:rsidR="00AB2CCD" w:rsidRDefault="00AB2CCD">
            <w:pPr>
              <w:spacing w:afterLines="0" w:line="440" w:lineRule="exact"/>
              <w:jc w:val="center"/>
              <w:rPr>
                <w:rFonts w:ascii="仿宋" w:eastAsia="仿宋" w:hAnsi="仿宋" w:hint="eastAsia"/>
                <w:b/>
                <w:szCs w:val="21"/>
              </w:rPr>
            </w:pPr>
          </w:p>
          <w:p w14:paraId="4FF90BF5" w14:textId="24F7A164" w:rsidR="00AB2CCD" w:rsidRDefault="00AB2CCD">
            <w:pPr>
              <w:spacing w:afterLines="0" w:line="440" w:lineRule="exact"/>
              <w:jc w:val="center"/>
              <w:rPr>
                <w:rFonts w:ascii="仿宋" w:eastAsia="仿宋" w:hAnsi="仿宋" w:hint="eastAsia"/>
                <w:b/>
                <w:szCs w:val="21"/>
              </w:rPr>
            </w:pPr>
            <w:r>
              <w:rPr>
                <w:rFonts w:ascii="仿宋" w:eastAsia="仿宋" w:hAnsi="仿宋"/>
                <w:b/>
                <w:szCs w:val="21"/>
              </w:rPr>
              <w:t>备注</w:t>
            </w:r>
          </w:p>
        </w:tc>
      </w:tr>
      <w:tr w:rsidR="00AB2CCD" w14:paraId="53FE061C" w14:textId="77777777" w:rsidTr="00603B1C">
        <w:trPr>
          <w:trHeight w:val="707"/>
          <w:jc w:val="center"/>
        </w:trPr>
        <w:tc>
          <w:tcPr>
            <w:tcW w:w="1213" w:type="dxa"/>
            <w:vAlign w:val="center"/>
          </w:tcPr>
          <w:p w14:paraId="3636CC1F" w14:textId="77777777" w:rsidR="00AB2CCD" w:rsidRDefault="00AB2CCD">
            <w:pPr>
              <w:pStyle w:val="af7"/>
              <w:autoSpaceDE w:val="0"/>
              <w:autoSpaceDN w:val="0"/>
              <w:adjustRightInd w:val="0"/>
              <w:snapToGrid w:val="0"/>
              <w:spacing w:afterLines="0" w:line="240" w:lineRule="auto"/>
              <w:ind w:firstLineChars="0" w:firstLine="0"/>
              <w:jc w:val="center"/>
              <w:rPr>
                <w:rFonts w:ascii="仿宋" w:eastAsia="仿宋" w:hAnsi="仿宋" w:hint="eastAsia"/>
                <w:szCs w:val="21"/>
              </w:rPr>
            </w:pPr>
            <w:r>
              <w:rPr>
                <w:rFonts w:ascii="仿宋" w:eastAsia="仿宋" w:hAnsi="仿宋" w:hint="eastAsia"/>
                <w:szCs w:val="21"/>
              </w:rPr>
              <w:t>1</w:t>
            </w:r>
          </w:p>
        </w:tc>
        <w:tc>
          <w:tcPr>
            <w:tcW w:w="1464" w:type="dxa"/>
            <w:vAlign w:val="center"/>
          </w:tcPr>
          <w:p w14:paraId="6F419601" w14:textId="77777777" w:rsidR="00AB2CCD" w:rsidRDefault="00AB2CCD">
            <w:pPr>
              <w:widowControl/>
              <w:spacing w:afterLines="0" w:line="240" w:lineRule="auto"/>
              <w:jc w:val="center"/>
              <w:textAlignment w:val="center"/>
              <w:rPr>
                <w:rFonts w:ascii="仿宋" w:eastAsia="仿宋" w:hAnsi="仿宋" w:cs="仿宋" w:hint="eastAsia"/>
                <w:szCs w:val="21"/>
              </w:rPr>
            </w:pPr>
            <w:r>
              <w:rPr>
                <w:rFonts w:ascii="仿宋" w:eastAsia="仿宋" w:hAnsi="仿宋" w:cs="仿宋" w:hint="eastAsia"/>
                <w:color w:val="000000"/>
                <w:kern w:val="0"/>
                <w:szCs w:val="21"/>
                <w:lang w:bidi="ar"/>
              </w:rPr>
              <w:t>液压油</w:t>
            </w:r>
          </w:p>
        </w:tc>
        <w:tc>
          <w:tcPr>
            <w:tcW w:w="1514" w:type="dxa"/>
            <w:vAlign w:val="center"/>
          </w:tcPr>
          <w:p w14:paraId="42248EE9" w14:textId="77777777" w:rsidR="00AB2CCD" w:rsidRDefault="00AB2CCD">
            <w:pPr>
              <w:widowControl/>
              <w:spacing w:afterLines="0" w:line="240" w:lineRule="auto"/>
              <w:jc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长城L-HM46</w:t>
            </w:r>
          </w:p>
          <w:p w14:paraId="0F8B65E0" w14:textId="77777777" w:rsidR="00AB2CCD" w:rsidRDefault="00AB2CCD">
            <w:pPr>
              <w:pStyle w:val="3"/>
              <w:spacing w:before="0" w:afterLines="0" w:after="0" w:line="240" w:lineRule="auto"/>
              <w:jc w:val="center"/>
              <w:rPr>
                <w:rFonts w:ascii="仿宋" w:eastAsia="仿宋" w:hAnsi="仿宋" w:cs="仿宋" w:hint="eastAsia"/>
                <w:sz w:val="21"/>
                <w:szCs w:val="21"/>
              </w:rPr>
            </w:pPr>
            <w:r>
              <w:rPr>
                <w:rFonts w:ascii="仿宋" w:eastAsia="仿宋" w:hAnsi="仿宋" w:cs="仿宋" w:hint="eastAsia"/>
                <w:b w:val="0"/>
                <w:bCs w:val="0"/>
                <w:color w:val="000000"/>
                <w:kern w:val="0"/>
                <w:sz w:val="21"/>
                <w:szCs w:val="21"/>
                <w:lang w:bidi="ar"/>
              </w:rPr>
              <w:t>200L</w:t>
            </w:r>
          </w:p>
        </w:tc>
        <w:tc>
          <w:tcPr>
            <w:tcW w:w="736" w:type="dxa"/>
            <w:vAlign w:val="center"/>
          </w:tcPr>
          <w:p w14:paraId="71D0050F" w14:textId="487A1CEF" w:rsidR="00AB2CCD" w:rsidRDefault="00AB2CCD">
            <w:pPr>
              <w:widowControl/>
              <w:spacing w:afterLines="0" w:line="240" w:lineRule="auto"/>
              <w:jc w:val="center"/>
              <w:textAlignment w:val="center"/>
              <w:rPr>
                <w:rFonts w:ascii="仿宋" w:eastAsia="仿宋" w:hAnsi="仿宋" w:hint="eastAsia"/>
                <w:szCs w:val="21"/>
              </w:rPr>
            </w:pPr>
            <w:r>
              <w:rPr>
                <w:rFonts w:ascii="仿宋" w:eastAsia="仿宋" w:hAnsi="仿宋" w:cs="仿宋" w:hint="eastAsia"/>
                <w:color w:val="000000"/>
                <w:kern w:val="0"/>
                <w:szCs w:val="21"/>
                <w:lang w:bidi="ar"/>
              </w:rPr>
              <w:t>桶</w:t>
            </w:r>
          </w:p>
        </w:tc>
        <w:tc>
          <w:tcPr>
            <w:tcW w:w="764" w:type="dxa"/>
            <w:vAlign w:val="center"/>
          </w:tcPr>
          <w:p w14:paraId="545F039D" w14:textId="0FB4DB9D" w:rsidR="00AB2CCD" w:rsidRDefault="00AB2CCD">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405" w:type="dxa"/>
            <w:vAlign w:val="center"/>
          </w:tcPr>
          <w:p w14:paraId="5C1A7EEB" w14:textId="77777777" w:rsidR="00AB2CCD" w:rsidRDefault="00AB2CCD">
            <w:pPr>
              <w:spacing w:afterLines="0" w:line="240" w:lineRule="auto"/>
              <w:jc w:val="center"/>
              <w:rPr>
                <w:rFonts w:ascii="仿宋" w:eastAsia="仿宋" w:hAnsi="仿宋" w:hint="eastAsia"/>
                <w:szCs w:val="21"/>
              </w:rPr>
            </w:pPr>
            <w:r>
              <w:rPr>
                <w:rFonts w:ascii="仿宋" w:eastAsia="仿宋" w:hAnsi="仿宋" w:hint="eastAsia"/>
                <w:b/>
                <w:bCs/>
                <w:color w:val="FF0000"/>
                <w:szCs w:val="21"/>
              </w:rPr>
              <w:t>（*必填项）</w:t>
            </w:r>
          </w:p>
        </w:tc>
        <w:tc>
          <w:tcPr>
            <w:tcW w:w="2008" w:type="dxa"/>
            <w:vAlign w:val="center"/>
          </w:tcPr>
          <w:p w14:paraId="7F17ED78" w14:textId="2C34EA4E" w:rsidR="00AB2CCD" w:rsidRDefault="00AB2CCD">
            <w:pPr>
              <w:spacing w:afterLines="0" w:line="240" w:lineRule="auto"/>
              <w:jc w:val="left"/>
              <w:rPr>
                <w:rFonts w:ascii="仿宋" w:eastAsia="仿宋" w:hAnsi="仿宋" w:hint="eastAsia"/>
                <w:szCs w:val="21"/>
              </w:rPr>
            </w:pPr>
          </w:p>
        </w:tc>
      </w:tr>
      <w:tr w:rsidR="007204E0" w14:paraId="3DDB8371" w14:textId="77777777">
        <w:trPr>
          <w:trHeight w:val="562"/>
          <w:jc w:val="center"/>
        </w:trPr>
        <w:tc>
          <w:tcPr>
            <w:tcW w:w="1213" w:type="dxa"/>
            <w:vAlign w:val="center"/>
          </w:tcPr>
          <w:p w14:paraId="533D4134"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2978" w:type="dxa"/>
            <w:gridSpan w:val="2"/>
            <w:vAlign w:val="center"/>
          </w:tcPr>
          <w:p w14:paraId="6FFB4A58"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500" w:type="dxa"/>
            <w:gridSpan w:val="2"/>
            <w:vAlign w:val="center"/>
          </w:tcPr>
          <w:p w14:paraId="166005BC"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413" w:type="dxa"/>
            <w:gridSpan w:val="2"/>
            <w:vAlign w:val="center"/>
          </w:tcPr>
          <w:p w14:paraId="7CC8C932"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b/>
                <w:bCs/>
                <w:color w:val="FF0000"/>
                <w:szCs w:val="21"/>
              </w:rPr>
              <w:t>（*必填项）</w:t>
            </w:r>
          </w:p>
        </w:tc>
      </w:tr>
      <w:tr w:rsidR="007204E0" w14:paraId="3BDE8CA4" w14:textId="77777777">
        <w:trPr>
          <w:trHeight w:val="259"/>
          <w:jc w:val="center"/>
        </w:trPr>
        <w:tc>
          <w:tcPr>
            <w:tcW w:w="1213" w:type="dxa"/>
            <w:vAlign w:val="center"/>
          </w:tcPr>
          <w:p w14:paraId="294E5EB1"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891" w:type="dxa"/>
            <w:gridSpan w:val="6"/>
            <w:vAlign w:val="center"/>
          </w:tcPr>
          <w:p w14:paraId="3E938192"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付款方式：</w:t>
            </w:r>
            <w:r>
              <w:rPr>
                <w:rFonts w:ascii="仿宋" w:eastAsia="仿宋" w:hAnsi="仿宋" w:cs="仿宋" w:hint="eastAsia"/>
                <w:bCs/>
                <w:color w:val="000000"/>
                <w:szCs w:val="21"/>
              </w:rPr>
              <w:t>货到付款，双方对验收合格的货物及配件数量进行核对，中选人提供费用付款申请、经双方验收核对无误的证明文件及国家税务正式的 13%增值税专用发票至采购人，经采购人审核通过后付款。</w:t>
            </w:r>
          </w:p>
        </w:tc>
      </w:tr>
      <w:tr w:rsidR="007204E0" w14:paraId="31FA9857" w14:textId="77777777">
        <w:trPr>
          <w:trHeight w:val="377"/>
          <w:jc w:val="center"/>
        </w:trPr>
        <w:tc>
          <w:tcPr>
            <w:tcW w:w="1213" w:type="dxa"/>
            <w:vAlign w:val="center"/>
          </w:tcPr>
          <w:p w14:paraId="63C637CF"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2978" w:type="dxa"/>
            <w:gridSpan w:val="2"/>
            <w:vAlign w:val="center"/>
          </w:tcPr>
          <w:p w14:paraId="4657DDEF"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90天</w:t>
            </w:r>
          </w:p>
        </w:tc>
        <w:tc>
          <w:tcPr>
            <w:tcW w:w="1500" w:type="dxa"/>
            <w:gridSpan w:val="2"/>
            <w:vAlign w:val="center"/>
          </w:tcPr>
          <w:p w14:paraId="33E9FC95"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13" w:type="dxa"/>
            <w:gridSpan w:val="2"/>
            <w:vAlign w:val="center"/>
          </w:tcPr>
          <w:p w14:paraId="328BA30B"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6个月</w:t>
            </w:r>
          </w:p>
        </w:tc>
      </w:tr>
      <w:tr w:rsidR="007204E0" w14:paraId="1E2BB5DB" w14:textId="77777777">
        <w:trPr>
          <w:trHeight w:val="183"/>
          <w:jc w:val="center"/>
        </w:trPr>
        <w:tc>
          <w:tcPr>
            <w:tcW w:w="1213" w:type="dxa"/>
            <w:vAlign w:val="center"/>
          </w:tcPr>
          <w:p w14:paraId="75B3160C" w14:textId="77777777" w:rsidR="007204E0"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2978" w:type="dxa"/>
            <w:gridSpan w:val="2"/>
            <w:vAlign w:val="center"/>
          </w:tcPr>
          <w:p w14:paraId="7261BF65"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72小时内</w:t>
            </w:r>
            <w:r>
              <w:rPr>
                <w:rFonts w:ascii="仿宋" w:eastAsia="仿宋" w:hAnsi="仿宋" w:hint="eastAsia"/>
                <w:szCs w:val="21"/>
              </w:rPr>
              <w:t>送达。</w:t>
            </w:r>
          </w:p>
        </w:tc>
        <w:tc>
          <w:tcPr>
            <w:tcW w:w="1500" w:type="dxa"/>
            <w:gridSpan w:val="2"/>
            <w:vAlign w:val="center"/>
          </w:tcPr>
          <w:p w14:paraId="2AF87B68"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13" w:type="dxa"/>
            <w:gridSpan w:val="2"/>
            <w:vAlign w:val="center"/>
          </w:tcPr>
          <w:p w14:paraId="19A3060C" w14:textId="77777777" w:rsidR="007204E0" w:rsidRDefault="007204E0">
            <w:pPr>
              <w:spacing w:afterLines="0" w:line="300" w:lineRule="exact"/>
              <w:jc w:val="left"/>
              <w:rPr>
                <w:rFonts w:ascii="仿宋" w:eastAsia="仿宋" w:hAnsi="仿宋" w:hint="eastAsia"/>
                <w:szCs w:val="21"/>
              </w:rPr>
            </w:pPr>
          </w:p>
        </w:tc>
      </w:tr>
      <w:tr w:rsidR="007204E0" w14:paraId="5EB7C0BB" w14:textId="77777777">
        <w:trPr>
          <w:trHeight w:val="630"/>
          <w:jc w:val="center"/>
        </w:trPr>
        <w:tc>
          <w:tcPr>
            <w:tcW w:w="9104" w:type="dxa"/>
            <w:gridSpan w:val="7"/>
            <w:vAlign w:val="center"/>
          </w:tcPr>
          <w:p w14:paraId="0DEC4E94"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3D8F4A33"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w:t>
            </w:r>
            <w:r>
              <w:rPr>
                <w:rFonts w:ascii="Times New Roman" w:eastAsia="仿宋_GB2312" w:hAnsi="Times New Roman" w:hint="eastAsia"/>
                <w:bCs/>
                <w:color w:val="000000"/>
                <w:szCs w:val="21"/>
              </w:rPr>
              <w:t>货物经采购人验收合格并交付使用所有可能发生的全部费用，包括货物送达采购人指定地点、经采购人验收合格及售后服务等所有可能发生的费用，包括货物费用、运输费（分批次送货）、装卸费（卸到指定地点）、利润、管理、采保、</w:t>
            </w:r>
            <w:r>
              <w:rPr>
                <w:rFonts w:ascii="Times New Roman" w:eastAsia="仿宋_GB2312" w:hAnsi="Times New Roman" w:hint="eastAsia"/>
                <w:bCs/>
                <w:color w:val="000000"/>
                <w:szCs w:val="21"/>
              </w:rPr>
              <w:t>13%</w:t>
            </w:r>
            <w:r>
              <w:rPr>
                <w:rFonts w:ascii="Times New Roman" w:eastAsia="仿宋_GB2312" w:hAnsi="Times New Roman" w:hint="eastAsia"/>
                <w:bCs/>
                <w:color w:val="000000"/>
                <w:szCs w:val="21"/>
              </w:rPr>
              <w:t>增值税费、质量保证期内验收费及售后服务等所有可能发生的费用</w:t>
            </w:r>
            <w:r>
              <w:rPr>
                <w:rFonts w:ascii="仿宋" w:eastAsia="仿宋" w:hAnsi="仿宋" w:hint="eastAsia"/>
                <w:szCs w:val="21"/>
              </w:rPr>
              <w:t>;</w:t>
            </w:r>
          </w:p>
          <w:p w14:paraId="3D1E567A" w14:textId="77777777" w:rsidR="007204E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 xml:space="preserve">3、本采购项目以不含税价进行对比，参选单位需填报含税价及税率； </w:t>
            </w:r>
          </w:p>
          <w:p w14:paraId="4FE858E4" w14:textId="77777777" w:rsidR="007204E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4、本次采购签订单价合同，</w:t>
            </w:r>
            <w:r>
              <w:rPr>
                <w:rFonts w:ascii="仿宋" w:eastAsia="仿宋" w:hAnsi="仿宋" w:cs="仿宋" w:hint="eastAsia"/>
                <w:b/>
                <w:bCs/>
                <w:szCs w:val="21"/>
              </w:rPr>
              <w:t>甲方</w:t>
            </w:r>
            <w:r>
              <w:rPr>
                <w:rFonts w:ascii="仿宋" w:eastAsia="仿宋" w:hAnsi="仿宋" w:cs="仿宋" w:hint="eastAsia"/>
                <w:b/>
                <w:bCs/>
                <w:szCs w:val="21"/>
                <w:lang w:eastAsia="zh-Hans"/>
              </w:rPr>
              <w:t>不保证</w:t>
            </w:r>
            <w:r>
              <w:rPr>
                <w:rFonts w:ascii="仿宋" w:eastAsia="仿宋" w:hAnsi="仿宋" w:cs="仿宋" w:hint="eastAsia"/>
                <w:b/>
                <w:bCs/>
                <w:szCs w:val="21"/>
              </w:rPr>
              <w:t>采购</w:t>
            </w:r>
            <w:r>
              <w:rPr>
                <w:rFonts w:ascii="仿宋" w:eastAsia="仿宋" w:hAnsi="仿宋" w:cs="仿宋" w:hint="eastAsia"/>
                <w:b/>
                <w:bCs/>
                <w:szCs w:val="21"/>
                <w:lang w:eastAsia="zh-Hans"/>
              </w:rPr>
              <w:t>量，乙方不得以</w:t>
            </w:r>
            <w:r>
              <w:rPr>
                <w:rFonts w:ascii="仿宋" w:eastAsia="仿宋" w:hAnsi="仿宋" w:cs="仿宋" w:hint="eastAsia"/>
                <w:b/>
                <w:bCs/>
                <w:szCs w:val="21"/>
              </w:rPr>
              <w:t>采购</w:t>
            </w:r>
            <w:r>
              <w:rPr>
                <w:rFonts w:ascii="仿宋" w:eastAsia="仿宋" w:hAnsi="仿宋" w:cs="仿宋" w:hint="eastAsia"/>
                <w:b/>
                <w:bCs/>
                <w:szCs w:val="21"/>
                <w:lang w:eastAsia="zh-Hans"/>
              </w:rPr>
              <w:t>量不足为由提出任何索赔</w:t>
            </w:r>
            <w:r>
              <w:rPr>
                <w:rFonts w:ascii="仿宋" w:eastAsia="仿宋" w:hAnsi="仿宋" w:hint="eastAsia"/>
                <w:b/>
                <w:bCs/>
                <w:szCs w:val="21"/>
              </w:rPr>
              <w:t>；</w:t>
            </w:r>
          </w:p>
          <w:p w14:paraId="1FA7031D" w14:textId="77777777" w:rsidR="007204E0" w:rsidRDefault="00000000">
            <w:pPr>
              <w:spacing w:afterLines="0" w:line="300" w:lineRule="exact"/>
              <w:jc w:val="left"/>
              <w:rPr>
                <w:rFonts w:ascii="仿宋" w:eastAsia="仿宋" w:hAnsi="仿宋" w:hint="eastAsia"/>
                <w:b/>
                <w:bCs/>
                <w:szCs w:val="21"/>
              </w:rPr>
            </w:pPr>
            <w:r>
              <w:rPr>
                <w:rFonts w:ascii="仿宋" w:eastAsia="仿宋" w:hAnsi="仿宋" w:hint="eastAsia"/>
                <w:b/>
                <w:bCs/>
                <w:szCs w:val="21"/>
              </w:rPr>
              <w:t>5.不含税价计算方式:不含税价=含税价/(1+税率)；</w:t>
            </w:r>
          </w:p>
          <w:p w14:paraId="652F32AB" w14:textId="77777777" w:rsidR="007204E0" w:rsidRDefault="00000000">
            <w:pPr>
              <w:spacing w:afterLines="0" w:line="300" w:lineRule="exact"/>
              <w:jc w:val="left"/>
              <w:rPr>
                <w:rFonts w:ascii="仿宋" w:eastAsia="仿宋" w:hAnsi="仿宋" w:hint="eastAsia"/>
                <w:szCs w:val="21"/>
              </w:rPr>
            </w:pPr>
            <w:r>
              <w:rPr>
                <w:rFonts w:ascii="仿宋" w:eastAsia="仿宋" w:hAnsi="仿宋" w:hint="eastAsia"/>
                <w:szCs w:val="21"/>
              </w:rPr>
              <w:t>6、以上报价为最终报价，无现场议价，报价人参与报价即视为已知悉并接受该情况。</w:t>
            </w:r>
          </w:p>
        </w:tc>
      </w:tr>
    </w:tbl>
    <w:p w14:paraId="4A69B461" w14:textId="77777777" w:rsidR="007204E0" w:rsidRDefault="007204E0">
      <w:pPr>
        <w:snapToGrid w:val="0"/>
        <w:spacing w:afterLines="0" w:line="360" w:lineRule="auto"/>
        <w:rPr>
          <w:rFonts w:ascii="仿宋" w:eastAsia="仿宋" w:hAnsi="仿宋" w:cs="Arial" w:hint="eastAsia"/>
        </w:rPr>
      </w:pPr>
    </w:p>
    <w:p w14:paraId="5439BD09" w14:textId="77777777" w:rsidR="007204E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615ED44" w14:textId="77777777" w:rsidR="007204E0"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523C323A" w14:textId="77777777" w:rsidR="007204E0" w:rsidRDefault="00000000">
      <w:pPr>
        <w:spacing w:after="78"/>
        <w:rPr>
          <w:rFonts w:ascii="仿宋" w:eastAsia="仿宋" w:hAnsi="仿宋" w:hint="eastAsia"/>
          <w:b/>
          <w:szCs w:val="21"/>
        </w:rPr>
      </w:pPr>
      <w:r>
        <w:rPr>
          <w:rFonts w:ascii="仿宋" w:eastAsia="仿宋" w:hAnsi="仿宋" w:cs="Arial" w:hint="eastAsia"/>
        </w:rPr>
        <w:br w:type="page"/>
      </w:r>
    </w:p>
    <w:p w14:paraId="6A5FC3D1" w14:textId="77777777" w:rsidR="007204E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63" w:name="_Toc116850266"/>
      <w:bookmarkStart w:id="64" w:name="_Toc133335897"/>
      <w:r>
        <w:rPr>
          <w:rFonts w:ascii="仿宋" w:eastAsia="仿宋" w:hAnsi="仿宋" w:hint="eastAsia"/>
          <w:b/>
          <w:bCs/>
          <w:kern w:val="0"/>
          <w:sz w:val="24"/>
        </w:rPr>
        <w:lastRenderedPageBreak/>
        <w:t>响应供应商认为有必要提供的其他材料</w:t>
      </w:r>
      <w:bookmarkEnd w:id="63"/>
      <w:bookmarkEnd w:id="64"/>
    </w:p>
    <w:p w14:paraId="76E82694" w14:textId="77777777" w:rsidR="007204E0" w:rsidRDefault="007204E0">
      <w:pPr>
        <w:spacing w:after="78" w:line="288" w:lineRule="auto"/>
        <w:rPr>
          <w:rFonts w:ascii="仿宋" w:eastAsia="仿宋" w:hAnsi="仿宋" w:hint="eastAsia"/>
          <w:b/>
          <w:szCs w:val="21"/>
        </w:rPr>
      </w:pPr>
    </w:p>
    <w:sectPr w:rsidR="007204E0">
      <w:headerReference w:type="even" r:id="rId12"/>
      <w:headerReference w:type="default" r:id="rId13"/>
      <w:footerReference w:type="even" r:id="rId14"/>
      <w:footerReference w:type="default" r:id="rId15"/>
      <w:headerReference w:type="first" r:id="rId16"/>
      <w:footerReference w:type="first" r:id="rId17"/>
      <w:pgSz w:w="11906" w:h="16838"/>
      <w:pgMar w:top="1417" w:right="1800" w:bottom="1417"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0759" w14:textId="77777777" w:rsidR="00E63F65" w:rsidRDefault="00E63F65">
      <w:pPr>
        <w:spacing w:after="60" w:line="240" w:lineRule="auto"/>
      </w:pPr>
      <w:r>
        <w:separator/>
      </w:r>
    </w:p>
  </w:endnote>
  <w:endnote w:type="continuationSeparator" w:id="0">
    <w:p w14:paraId="01541C7C" w14:textId="77777777" w:rsidR="00E63F65" w:rsidRDefault="00E63F65">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00"/>
    <w:family w:val="auto"/>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1FC3" w14:textId="77777777" w:rsidR="007204E0" w:rsidRDefault="007204E0">
    <w:pPr>
      <w:pStyle w:val="ab"/>
    </w:pPr>
  </w:p>
  <w:p w14:paraId="2F665F59" w14:textId="77777777" w:rsidR="007204E0" w:rsidRDefault="007204E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1A25" w14:textId="77777777" w:rsidR="007204E0" w:rsidRDefault="007204E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3326" w14:textId="77777777" w:rsidR="007204E0" w:rsidRDefault="00000000">
    <w:pPr>
      <w:pStyle w:val="ab"/>
    </w:pPr>
    <w:r>
      <w:rPr>
        <w:noProof/>
      </w:rPr>
      <mc:AlternateContent>
        <mc:Choice Requires="wps">
          <w:drawing>
            <wp:anchor distT="0" distB="0" distL="114300" distR="114300" simplePos="0" relativeHeight="251663360" behindDoc="0" locked="0" layoutInCell="1" allowOverlap="1" wp14:anchorId="6309D8CB" wp14:editId="0BCEC708">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7B398" w14:textId="77777777" w:rsidR="007204E0" w:rsidRDefault="00000000">
                          <w:pPr>
                            <w:pStyle w:val="ab"/>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09D8CB" id="_x0000_t202" coordsize="21600,21600" o:spt="202" path="m,l,21600r21600,l21600,xe">
              <v:stroke joinstyle="miter"/>
              <v:path gradientshapeok="t" o:connecttype="rect"/>
            </v:shapetype>
            <v:shape id="文本框 18"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07B398" w14:textId="77777777" w:rsidR="007204E0" w:rsidRDefault="00000000">
                    <w:pPr>
                      <w:pStyle w:val="ab"/>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B9EF" w14:textId="77777777" w:rsidR="007204E0" w:rsidRDefault="00000000">
    <w:pPr>
      <w:spacing w:after="60"/>
      <w:jc w:val="left"/>
    </w:pPr>
    <w:r>
      <w:rPr>
        <w:noProof/>
      </w:rPr>
      <mc:AlternateContent>
        <mc:Choice Requires="wps">
          <w:drawing>
            <wp:anchor distT="0" distB="0" distL="114300" distR="114300" simplePos="0" relativeHeight="251664384" behindDoc="0" locked="0" layoutInCell="1" allowOverlap="1" wp14:anchorId="16B624DF" wp14:editId="64B143DE">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D75" w14:textId="77777777" w:rsidR="007204E0" w:rsidRDefault="00000000">
                          <w:pPr>
                            <w:pStyle w:val="ab"/>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B624DF" id="_x0000_t202" coordsize="21600,21600" o:spt="202" path="m,l,21600r21600,l21600,xe">
              <v:stroke joinstyle="miter"/>
              <v:path gradientshapeok="t" o:connecttype="rect"/>
            </v:shapetype>
            <v:shape id="文本框 19"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30DFD75" w14:textId="77777777" w:rsidR="007204E0" w:rsidRDefault="00000000">
                    <w:pPr>
                      <w:pStyle w:val="ab"/>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F452F" w14:textId="77777777" w:rsidR="00E63F65" w:rsidRDefault="00E63F65">
      <w:pPr>
        <w:spacing w:after="60"/>
      </w:pPr>
      <w:r>
        <w:separator/>
      </w:r>
    </w:p>
  </w:footnote>
  <w:footnote w:type="continuationSeparator" w:id="0">
    <w:p w14:paraId="158604D9" w14:textId="77777777" w:rsidR="00E63F65" w:rsidRDefault="00E63F65">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A076" w14:textId="77777777" w:rsidR="007204E0" w:rsidRDefault="007204E0">
    <w:pPr>
      <w:pStyle w:val="ad"/>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A462" w14:textId="77777777" w:rsidR="007204E0" w:rsidRDefault="007204E0">
    <w:pPr>
      <w:pStyle w:val="ad"/>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CA6E" w14:textId="77777777" w:rsidR="007204E0" w:rsidRDefault="007204E0">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40E" w14:textId="77777777" w:rsidR="007204E0" w:rsidRDefault="007204E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13C1" w14:textId="77777777" w:rsidR="007204E0" w:rsidRDefault="007204E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A002B21"/>
    <w:multiLevelType w:val="multilevel"/>
    <w:tmpl w:val="7A002B21"/>
    <w:lvl w:ilvl="0">
      <w:start w:val="1"/>
      <w:numFmt w:val="decimal"/>
      <w:lvlText w:val="%1."/>
      <w:lvlJc w:val="left"/>
      <w:pPr>
        <w:ind w:left="900" w:hanging="420"/>
      </w:pPr>
      <w:rPr>
        <w:rFonts w:eastAsia="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104955112">
    <w:abstractNumId w:val="1"/>
  </w:num>
  <w:num w:numId="2" w16cid:durableId="1377704400">
    <w:abstractNumId w:val="4"/>
  </w:num>
  <w:num w:numId="3" w16cid:durableId="572937498">
    <w:abstractNumId w:val="5"/>
  </w:num>
  <w:num w:numId="4" w16cid:durableId="1418677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50690">
    <w:abstractNumId w:val="3"/>
  </w:num>
  <w:num w:numId="6" w16cid:durableId="147476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1N2I5NzJmOTYxMjQ4ZmI3MWM1Njk4N2MxYzc3MTcifQ=="/>
  </w:docVars>
  <w:rsids>
    <w:rsidRoot w:val="44292F68"/>
    <w:rsid w:val="005C4746"/>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A34"/>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67C31"/>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3AD3"/>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C44"/>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04E0"/>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0D2"/>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0B52"/>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2D3B"/>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2CC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3A04"/>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23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57FED"/>
    <w:rsid w:val="00E61235"/>
    <w:rsid w:val="00E63830"/>
    <w:rsid w:val="00E6397A"/>
    <w:rsid w:val="00E63F65"/>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463"/>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1A352AD"/>
    <w:rsid w:val="23884315"/>
    <w:rsid w:val="247022A7"/>
    <w:rsid w:val="24B95082"/>
    <w:rsid w:val="24C1046C"/>
    <w:rsid w:val="257FF5EF"/>
    <w:rsid w:val="26DC0652"/>
    <w:rsid w:val="27BED872"/>
    <w:rsid w:val="27C81105"/>
    <w:rsid w:val="28537521"/>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5B754C"/>
    <w:rsid w:val="4C8F4F48"/>
    <w:rsid w:val="4D7C132B"/>
    <w:rsid w:val="4DD91081"/>
    <w:rsid w:val="4DFF1032"/>
    <w:rsid w:val="4EFDA9D6"/>
    <w:rsid w:val="4EFF30A2"/>
    <w:rsid w:val="4F10078B"/>
    <w:rsid w:val="4F155DA1"/>
    <w:rsid w:val="4F4F0D8E"/>
    <w:rsid w:val="4F520E7C"/>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C6C1B71"/>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DB6524"/>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243E4F"/>
  <w15:docId w15:val="{7D5C82EB-6C6B-418B-905D-61F96414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autoRedefine/>
    <w:qFormat/>
    <w:pPr>
      <w:widowControl w:val="0"/>
      <w:spacing w:afterLines="25" w:line="300" w:lineRule="auto"/>
      <w:jc w:val="both"/>
    </w:pPr>
    <w:rPr>
      <w:rFonts w:ascii="Arial" w:hAnsi="Arial"/>
      <w:kern w:val="2"/>
      <w:sz w:val="21"/>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autoRedefine/>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0"/>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autoRedefine/>
    <w:unhideWhenUsed/>
    <w:qFormat/>
    <w:pPr>
      <w:keepNext/>
      <w:keepLines/>
      <w:spacing w:before="280" w:afterLines="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link w:val="a5"/>
    <w:autoRedefine/>
    <w:uiPriority w:val="99"/>
    <w:qFormat/>
    <w:pPr>
      <w:spacing w:afterLines="0" w:line="240" w:lineRule="auto"/>
      <w:jc w:val="left"/>
    </w:pPr>
    <w:rPr>
      <w:rFonts w:ascii="Times New Roman" w:hAnsi="Times New Roman"/>
    </w:rPr>
  </w:style>
  <w:style w:type="paragraph" w:styleId="a6">
    <w:name w:val="Body Text"/>
    <w:basedOn w:val="a"/>
    <w:autoRedefine/>
    <w:uiPriority w:val="99"/>
    <w:qFormat/>
    <w:pPr>
      <w:tabs>
        <w:tab w:val="left" w:pos="4760"/>
      </w:tabs>
      <w:spacing w:after="78"/>
      <w:jc w:val="left"/>
    </w:pPr>
  </w:style>
  <w:style w:type="paragraph" w:styleId="a7">
    <w:name w:val="Body Text Indent"/>
    <w:basedOn w:val="a6"/>
    <w:autoRedefine/>
    <w:qFormat/>
    <w:pPr>
      <w:spacing w:after="120"/>
      <w:ind w:leftChars="200" w:left="420"/>
    </w:pPr>
  </w:style>
  <w:style w:type="paragraph" w:styleId="a8">
    <w:name w:val="Plain Text"/>
    <w:basedOn w:val="a"/>
    <w:autoRedefine/>
    <w:qFormat/>
    <w:pPr>
      <w:spacing w:afterLines="0" w:line="240" w:lineRule="auto"/>
    </w:pPr>
    <w:rPr>
      <w:rFonts w:ascii="宋体" w:hAnsi="Courier New"/>
      <w:szCs w:val="20"/>
    </w:rPr>
  </w:style>
  <w:style w:type="paragraph" w:styleId="20">
    <w:name w:val="Body Text Indent 2"/>
    <w:basedOn w:val="a"/>
    <w:link w:val="21"/>
    <w:autoRedefine/>
    <w:semiHidden/>
    <w:unhideWhenUsed/>
    <w:qFormat/>
    <w:pPr>
      <w:spacing w:after="120" w:line="480" w:lineRule="auto"/>
      <w:ind w:leftChars="200" w:left="420"/>
    </w:pPr>
  </w:style>
  <w:style w:type="paragraph" w:styleId="a9">
    <w:name w:val="Balloon Text"/>
    <w:basedOn w:val="a"/>
    <w:link w:val="aa"/>
    <w:autoRedefine/>
    <w:qFormat/>
    <w:pPr>
      <w:spacing w:line="240" w:lineRule="auto"/>
    </w:pPr>
    <w:rPr>
      <w:sz w:val="18"/>
      <w:szCs w:val="18"/>
    </w:rPr>
  </w:style>
  <w:style w:type="paragraph" w:styleId="ab">
    <w:name w:val="footer"/>
    <w:basedOn w:val="a"/>
    <w:link w:val="ac"/>
    <w:autoRedefin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autoRedefin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autoRedefine/>
    <w:uiPriority w:val="39"/>
    <w:qFormat/>
    <w:pPr>
      <w:spacing w:before="120" w:after="120"/>
      <w:jc w:val="left"/>
    </w:pPr>
    <w:rPr>
      <w:rFonts w:ascii="Calibri" w:hAnsi="Calibri"/>
      <w:b/>
      <w:bCs/>
      <w:caps/>
      <w:sz w:val="20"/>
      <w:szCs w:val="20"/>
    </w:rPr>
  </w:style>
  <w:style w:type="paragraph" w:styleId="af">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autoRedefine/>
    <w:qFormat/>
    <w:pPr>
      <w:ind w:leftChars="200" w:left="420"/>
    </w:pPr>
  </w:style>
  <w:style w:type="paragraph" w:styleId="af0">
    <w:name w:val="Normal (Web)"/>
    <w:basedOn w:val="a"/>
    <w:autoRedefine/>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autoRedefine/>
    <w:qFormat/>
    <w:pPr>
      <w:spacing w:afterLines="25" w:line="300" w:lineRule="auto"/>
    </w:pPr>
    <w:rPr>
      <w:rFonts w:ascii="Arial" w:hAnsi="Arial"/>
      <w:b/>
      <w:bCs/>
    </w:rPr>
  </w:style>
  <w:style w:type="paragraph" w:styleId="22">
    <w:name w:val="Body Text First Indent 2"/>
    <w:basedOn w:val="a7"/>
    <w:link w:val="23"/>
    <w:autoRedefine/>
    <w:uiPriority w:val="99"/>
    <w:qFormat/>
    <w:pPr>
      <w:ind w:firstLineChars="200" w:firstLine="420"/>
    </w:pPr>
  </w:style>
  <w:style w:type="table" w:styleId="af3">
    <w:name w:val="Table Grid"/>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Hyperlink"/>
    <w:basedOn w:val="a0"/>
    <w:autoRedefine/>
    <w:uiPriority w:val="99"/>
    <w:unhideWhenUsed/>
    <w:qFormat/>
    <w:rPr>
      <w:color w:val="0563C1" w:themeColor="hyperlink"/>
      <w:u w:val="single"/>
    </w:rPr>
  </w:style>
  <w:style w:type="character" w:styleId="af6">
    <w:name w:val="annotation reference"/>
    <w:autoRedefine/>
    <w:uiPriority w:val="99"/>
    <w:qFormat/>
    <w:rPr>
      <w:sz w:val="21"/>
      <w:szCs w:val="21"/>
    </w:rPr>
  </w:style>
  <w:style w:type="paragraph" w:customStyle="1" w:styleId="Index8">
    <w:name w:val="Index8"/>
    <w:basedOn w:val="a"/>
    <w:next w:val="a"/>
    <w:autoRedefine/>
    <w:qFormat/>
    <w:pPr>
      <w:ind w:leftChars="1400" w:left="3920"/>
      <w:jc w:val="left"/>
      <w:textAlignment w:val="baseline"/>
    </w:pPr>
  </w:style>
  <w:style w:type="character" w:customStyle="1" w:styleId="1Char">
    <w:name w:val="标题 1 Char"/>
    <w:autoRedefine/>
    <w:qFormat/>
    <w:rPr>
      <w:rFonts w:ascii="宋体" w:eastAsia="黑体" w:hAnsi="宋体"/>
      <w:b/>
      <w:bCs/>
      <w:kern w:val="44"/>
      <w:sz w:val="28"/>
      <w:szCs w:val="44"/>
      <w:lang w:val="en-US" w:eastAsia="zh-CN" w:bidi="ar-SA"/>
    </w:rPr>
  </w:style>
  <w:style w:type="paragraph" w:customStyle="1" w:styleId="WPSOffice1">
    <w:name w:val="WPSOffice手动目录 1"/>
    <w:autoRedefine/>
    <w:qFormat/>
  </w:style>
  <w:style w:type="character" w:customStyle="1" w:styleId="NormalCharacter">
    <w:name w:val="NormalCharacter"/>
    <w:autoRedefine/>
    <w:qFormat/>
  </w:style>
  <w:style w:type="paragraph" w:customStyle="1" w:styleId="11">
    <w:name w:val="列出段落1"/>
    <w:basedOn w:val="a"/>
    <w:autoRedefine/>
    <w:uiPriority w:val="99"/>
    <w:unhideWhenUsed/>
    <w:qFormat/>
    <w:pPr>
      <w:ind w:firstLineChars="200" w:firstLine="420"/>
    </w:pPr>
  </w:style>
  <w:style w:type="character" w:customStyle="1" w:styleId="1Char2">
    <w:name w:val="标题 1 Char2"/>
    <w:autoRedefine/>
    <w:qFormat/>
    <w:rPr>
      <w:rFonts w:ascii="宋体" w:eastAsia="黑体" w:hAnsi="宋体"/>
      <w:b/>
      <w:bCs/>
      <w:kern w:val="44"/>
      <w:sz w:val="28"/>
      <w:szCs w:val="44"/>
      <w:lang w:val="en-US" w:eastAsia="zh-CN" w:bidi="ar-SA"/>
    </w:rPr>
  </w:style>
  <w:style w:type="character" w:customStyle="1" w:styleId="aa">
    <w:name w:val="批注框文本 字符"/>
    <w:basedOn w:val="a0"/>
    <w:link w:val="a9"/>
    <w:autoRedefine/>
    <w:qFormat/>
    <w:rPr>
      <w:rFonts w:ascii="Arial" w:eastAsia="宋体" w:hAnsi="Arial" w:cs="Times New Roman"/>
      <w:kern w:val="2"/>
      <w:sz w:val="18"/>
      <w:szCs w:val="18"/>
    </w:rPr>
  </w:style>
  <w:style w:type="character" w:customStyle="1" w:styleId="a5">
    <w:name w:val="批注文字 字符"/>
    <w:basedOn w:val="a0"/>
    <w:link w:val="a4"/>
    <w:autoRedefine/>
    <w:uiPriority w:val="99"/>
    <w:qFormat/>
    <w:rPr>
      <w:rFonts w:ascii="Times New Roman" w:eastAsia="宋体" w:hAnsi="Times New Roman" w:cs="Times New Roman"/>
      <w:kern w:val="2"/>
      <w:sz w:val="21"/>
      <w:szCs w:val="24"/>
    </w:rPr>
  </w:style>
  <w:style w:type="character" w:customStyle="1" w:styleId="af2">
    <w:name w:val="批注主题 字符"/>
    <w:basedOn w:val="a5"/>
    <w:link w:val="af1"/>
    <w:autoRedefine/>
    <w:qFormat/>
    <w:rPr>
      <w:rFonts w:ascii="Arial" w:eastAsia="宋体" w:hAnsi="Arial" w:cs="Times New Roman"/>
      <w:b/>
      <w:bCs/>
      <w:kern w:val="2"/>
      <w:sz w:val="21"/>
      <w:szCs w:val="24"/>
    </w:rPr>
  </w:style>
  <w:style w:type="character" w:customStyle="1" w:styleId="font01">
    <w:name w:val="font01"/>
    <w:basedOn w:val="a0"/>
    <w:autoRedefine/>
    <w:qFormat/>
    <w:rPr>
      <w:rFonts w:ascii="宋体" w:eastAsia="宋体" w:hAnsi="宋体" w:hint="eastAsia"/>
      <w:color w:val="000000"/>
      <w:sz w:val="20"/>
      <w:szCs w:val="20"/>
      <w:u w:val="none"/>
      <w:vertAlign w:val="superscript"/>
    </w:rPr>
  </w:style>
  <w:style w:type="character" w:customStyle="1" w:styleId="font31">
    <w:name w:val="font31"/>
    <w:basedOn w:val="a0"/>
    <w:autoRedefine/>
    <w:qFormat/>
    <w:rPr>
      <w:rFonts w:ascii="宋体" w:eastAsia="宋体" w:hAnsi="宋体" w:hint="eastAsia"/>
      <w:color w:val="000000"/>
      <w:sz w:val="20"/>
      <w:szCs w:val="20"/>
      <w:u w:val="none"/>
    </w:rPr>
  </w:style>
  <w:style w:type="character" w:customStyle="1" w:styleId="ac">
    <w:name w:val="页脚 字符"/>
    <w:basedOn w:val="a0"/>
    <w:link w:val="ab"/>
    <w:autoRedefine/>
    <w:uiPriority w:val="99"/>
    <w:qFormat/>
    <w:rPr>
      <w:rFonts w:ascii="Arial" w:eastAsia="楷体_GB2312" w:hAnsi="Arial" w:cs="Times New Roman"/>
      <w:sz w:val="18"/>
      <w:szCs w:val="18"/>
    </w:rPr>
  </w:style>
  <w:style w:type="character" w:customStyle="1" w:styleId="ae">
    <w:name w:val="页眉 字符"/>
    <w:basedOn w:val="a0"/>
    <w:link w:val="ad"/>
    <w:autoRedefine/>
    <w:uiPriority w:val="99"/>
    <w:qFormat/>
    <w:rPr>
      <w:rFonts w:ascii="Arial" w:eastAsia="楷体_GB2312" w:hAnsi="Arial" w:cs="Times New Roman"/>
      <w:kern w:val="2"/>
      <w:sz w:val="18"/>
      <w:szCs w:val="18"/>
    </w:rPr>
  </w:style>
  <w:style w:type="paragraph" w:customStyle="1" w:styleId="12">
    <w:name w:val="修订1"/>
    <w:autoRedefine/>
    <w:hidden/>
    <w:uiPriority w:val="99"/>
    <w:unhideWhenUsed/>
    <w:qFormat/>
    <w:rPr>
      <w:rFonts w:ascii="Arial" w:hAnsi="Arial"/>
      <w:kern w:val="2"/>
      <w:sz w:val="21"/>
      <w:szCs w:val="24"/>
    </w:rPr>
  </w:style>
  <w:style w:type="paragraph" w:customStyle="1" w:styleId="24">
    <w:name w:val="列出段落2"/>
    <w:basedOn w:val="a"/>
    <w:autoRedefine/>
    <w:uiPriority w:val="99"/>
    <w:unhideWhenUsed/>
    <w:qFormat/>
    <w:pPr>
      <w:ind w:firstLineChars="200" w:firstLine="420"/>
    </w:pPr>
  </w:style>
  <w:style w:type="character" w:customStyle="1" w:styleId="15">
    <w:name w:val="15"/>
    <w:basedOn w:val="a0"/>
    <w:autoRedefine/>
    <w:qFormat/>
    <w:rPr>
      <w:rFonts w:ascii="Calibri" w:hAnsi="Calibri" w:cs="Calibri" w:hint="default"/>
      <w:color w:val="0000FF"/>
      <w:u w:val="single"/>
    </w:rPr>
  </w:style>
  <w:style w:type="paragraph" w:customStyle="1" w:styleId="style93">
    <w:name w:val="style93"/>
    <w:basedOn w:val="a"/>
    <w:autoRedefine/>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autoRedefine/>
    <w:uiPriority w:val="99"/>
    <w:unhideWhenUsed/>
    <w:qFormat/>
    <w:pPr>
      <w:ind w:firstLineChars="200" w:firstLine="420"/>
    </w:pPr>
  </w:style>
  <w:style w:type="paragraph" w:customStyle="1" w:styleId="25">
    <w:name w:val="修订2"/>
    <w:autoRedefine/>
    <w:hidden/>
    <w:uiPriority w:val="99"/>
    <w:unhideWhenUsed/>
    <w:qFormat/>
    <w:rPr>
      <w:rFonts w:ascii="Arial" w:hAnsi="Arial"/>
      <w:kern w:val="2"/>
      <w:sz w:val="21"/>
      <w:szCs w:val="24"/>
    </w:rPr>
  </w:style>
  <w:style w:type="paragraph" w:customStyle="1" w:styleId="31">
    <w:name w:val="修订3"/>
    <w:autoRedefine/>
    <w:hidden/>
    <w:uiPriority w:val="99"/>
    <w:unhideWhenUsed/>
    <w:qFormat/>
    <w:rPr>
      <w:rFonts w:ascii="Arial" w:hAnsi="Arial"/>
      <w:kern w:val="2"/>
      <w:sz w:val="21"/>
      <w:szCs w:val="24"/>
    </w:rPr>
  </w:style>
  <w:style w:type="paragraph" w:customStyle="1" w:styleId="41">
    <w:name w:val="列出段落4"/>
    <w:basedOn w:val="a"/>
    <w:autoRedefine/>
    <w:uiPriority w:val="99"/>
    <w:unhideWhenUsed/>
    <w:qFormat/>
    <w:pPr>
      <w:ind w:firstLineChars="200" w:firstLine="420"/>
    </w:pPr>
  </w:style>
  <w:style w:type="character" w:customStyle="1" w:styleId="40">
    <w:name w:val="标题 4 字符"/>
    <w:basedOn w:val="a0"/>
    <w:link w:val="4"/>
    <w:autoRedefine/>
    <w:semiHidden/>
    <w:qFormat/>
    <w:rPr>
      <w:rFonts w:asciiTheme="majorHAnsi" w:eastAsiaTheme="majorEastAsia" w:hAnsiTheme="majorHAnsi" w:cstheme="majorBidi"/>
      <w:b/>
      <w:bCs/>
      <w:kern w:val="2"/>
      <w:sz w:val="28"/>
      <w:szCs w:val="28"/>
    </w:rPr>
  </w:style>
  <w:style w:type="paragraph" w:customStyle="1" w:styleId="51">
    <w:name w:val="列出段落5"/>
    <w:basedOn w:val="a"/>
    <w:autoRedefine/>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autoRedefine/>
    <w:uiPriority w:val="34"/>
    <w:unhideWhenUsed/>
    <w:qFormat/>
    <w:pPr>
      <w:ind w:firstLineChars="200" w:firstLine="420"/>
    </w:pPr>
  </w:style>
  <w:style w:type="character" w:customStyle="1" w:styleId="font21">
    <w:name w:val="font21"/>
    <w:basedOn w:val="a0"/>
    <w:autoRedefine/>
    <w:qFormat/>
    <w:rPr>
      <w:rFonts w:ascii="宋体" w:eastAsia="宋体" w:hAnsi="宋体" w:hint="eastAsia"/>
      <w:color w:val="000000"/>
      <w:sz w:val="18"/>
      <w:szCs w:val="18"/>
      <w:u w:val="none"/>
    </w:rPr>
  </w:style>
  <w:style w:type="character" w:customStyle="1" w:styleId="font11">
    <w:name w:val="font11"/>
    <w:basedOn w:val="a0"/>
    <w:autoRedefine/>
    <w:qFormat/>
    <w:rPr>
      <w:rFonts w:ascii="宋体" w:eastAsia="宋体" w:hAnsi="宋体" w:hint="eastAsia"/>
      <w:color w:val="000000"/>
      <w:sz w:val="18"/>
      <w:szCs w:val="18"/>
      <w:u w:val="none"/>
    </w:rPr>
  </w:style>
  <w:style w:type="paragraph" w:customStyle="1" w:styleId="7">
    <w:name w:val="列出段落7"/>
    <w:basedOn w:val="a"/>
    <w:autoRedefine/>
    <w:uiPriority w:val="99"/>
    <w:unhideWhenUsed/>
    <w:qFormat/>
    <w:pPr>
      <w:ind w:firstLineChars="200" w:firstLine="420"/>
    </w:pPr>
  </w:style>
  <w:style w:type="paragraph" w:customStyle="1" w:styleId="8">
    <w:name w:val="列出段落8"/>
    <w:basedOn w:val="a"/>
    <w:autoRedefine/>
    <w:uiPriority w:val="99"/>
    <w:unhideWhenUsed/>
    <w:qFormat/>
    <w:pPr>
      <w:ind w:firstLineChars="200" w:firstLine="420"/>
    </w:pPr>
  </w:style>
  <w:style w:type="paragraph" w:customStyle="1" w:styleId="42">
    <w:name w:val="修订4"/>
    <w:autoRedefine/>
    <w:hidden/>
    <w:uiPriority w:val="99"/>
    <w:semiHidden/>
    <w:qFormat/>
    <w:rPr>
      <w:rFonts w:ascii="Arial" w:hAnsi="Arial"/>
      <w:kern w:val="2"/>
      <w:sz w:val="21"/>
      <w:szCs w:val="24"/>
    </w:rPr>
  </w:style>
  <w:style w:type="character" w:customStyle="1" w:styleId="23">
    <w:name w:val="正文文本首行缩进 2 字符"/>
    <w:basedOn w:val="a0"/>
    <w:link w:val="22"/>
    <w:autoRedefine/>
    <w:uiPriority w:val="99"/>
    <w:qFormat/>
    <w:rPr>
      <w:rFonts w:ascii="Arial" w:hAnsi="Arial"/>
      <w:kern w:val="2"/>
      <w:sz w:val="21"/>
      <w:szCs w:val="24"/>
    </w:rPr>
  </w:style>
  <w:style w:type="paragraph" w:customStyle="1" w:styleId="52">
    <w:name w:val="修订5"/>
    <w:autoRedefine/>
    <w:hidden/>
    <w:uiPriority w:val="99"/>
    <w:semiHidden/>
    <w:qFormat/>
    <w:rPr>
      <w:rFonts w:ascii="Arial" w:hAnsi="Arial"/>
      <w:kern w:val="2"/>
      <w:sz w:val="21"/>
      <w:szCs w:val="24"/>
    </w:rPr>
  </w:style>
  <w:style w:type="paragraph" w:styleId="af7">
    <w:name w:val="List Paragraph"/>
    <w:basedOn w:val="a"/>
    <w:autoRedefine/>
    <w:uiPriority w:val="99"/>
    <w:qFormat/>
    <w:pPr>
      <w:ind w:firstLineChars="200" w:firstLine="420"/>
    </w:pPr>
  </w:style>
  <w:style w:type="character" w:customStyle="1" w:styleId="10">
    <w:name w:val="标题 1 字符"/>
    <w:link w:val="1"/>
    <w:autoRedefine/>
    <w:qFormat/>
    <w:rPr>
      <w:rFonts w:ascii="Arial" w:hAnsi="Arial"/>
      <w:b/>
      <w:bCs/>
      <w:kern w:val="44"/>
      <w:sz w:val="44"/>
      <w:szCs w:val="44"/>
    </w:rPr>
  </w:style>
  <w:style w:type="paragraph" w:customStyle="1" w:styleId="p0">
    <w:name w:val="p0"/>
    <w:basedOn w:val="a"/>
    <w:autoRedefine/>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autoRedefine/>
    <w:uiPriority w:val="99"/>
    <w:qFormat/>
    <w:pPr>
      <w:ind w:firstLineChars="200" w:firstLine="420"/>
    </w:pPr>
  </w:style>
  <w:style w:type="character" w:customStyle="1" w:styleId="21">
    <w:name w:val="正文文本缩进 2 字符"/>
    <w:basedOn w:val="a0"/>
    <w:link w:val="20"/>
    <w:autoRedefine/>
    <w:semiHidden/>
    <w:qFormat/>
    <w:rPr>
      <w:rFonts w:ascii="Arial" w:hAnsi="Arial"/>
      <w:kern w:val="2"/>
      <w:sz w:val="21"/>
      <w:szCs w:val="24"/>
    </w:rPr>
  </w:style>
  <w:style w:type="paragraph" w:customStyle="1" w:styleId="222">
    <w:name w:val="正文目录 + 首行缩进:  2 字符 + 首行缩进:  2 字符 + 首行缩进:  2 字符"/>
    <w:basedOn w:val="a"/>
    <w:autoRedefine/>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autoRedefine/>
    <w:qFormat/>
    <w:pPr>
      <w:spacing w:line="300" w:lineRule="auto"/>
    </w:pPr>
    <w:rPr>
      <w:rFonts w:ascii="Arial" w:hAnsi="Arial" w:cs="黑体"/>
      <w:sz w:val="21"/>
      <w:szCs w:val="21"/>
    </w:rPr>
  </w:style>
  <w:style w:type="paragraph" w:customStyle="1" w:styleId="5">
    <w:name w:val="标题 5（有编号）（绿盟科技）"/>
    <w:basedOn w:val="a"/>
    <w:next w:val="af8"/>
    <w:autoRedefine/>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autoRedefine/>
    <w:uiPriority w:val="99"/>
    <w:unhideWhenUsed/>
    <w:qFormat/>
    <w:rPr>
      <w:rFonts w:ascii="Calibri" w:hAnsi="Calibri" w:cs="宋体"/>
      <w:kern w:val="2"/>
      <w:sz w:val="21"/>
      <w:szCs w:val="22"/>
    </w:rPr>
  </w:style>
  <w:style w:type="paragraph" w:customStyle="1" w:styleId="af9">
    <w:name w:val="_正文"/>
    <w:basedOn w:val="a"/>
    <w:autoRedefine/>
    <w:qFormat/>
    <w:pPr>
      <w:widowControl/>
      <w:tabs>
        <w:tab w:val="left" w:pos="3780"/>
      </w:tabs>
      <w:spacing w:beforeLines="50" w:before="156" w:afterLines="0" w:line="360" w:lineRule="auto"/>
      <w:jc w:val="left"/>
    </w:pPr>
  </w:style>
  <w:style w:type="paragraph" w:customStyle="1" w:styleId="150">
    <w:name w:val="！正文内容1.5倍行距"/>
    <w:basedOn w:val="a"/>
    <w:autoRedefine/>
    <w:qFormat/>
    <w:pPr>
      <w:spacing w:afterLines="0" w:line="420" w:lineRule="atLeast"/>
      <w:ind w:firstLineChars="200" w:firstLine="200"/>
    </w:pPr>
    <w:rPr>
      <w:rFonts w:ascii="Times New Roman" w:hAnsi="Times New Roman"/>
      <w:sz w:val="24"/>
    </w:rPr>
  </w:style>
  <w:style w:type="paragraph" w:customStyle="1" w:styleId="afa">
    <w:name w:val="+正文"/>
    <w:autoRedefine/>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autoRedefine/>
    <w:hidden/>
    <w:uiPriority w:val="99"/>
    <w:unhideWhenUsed/>
    <w:qFormat/>
    <w:rPr>
      <w:rFonts w:ascii="Arial" w:hAnsi="Arial"/>
      <w:kern w:val="2"/>
      <w:sz w:val="21"/>
      <w:szCs w:val="24"/>
    </w:rPr>
  </w:style>
  <w:style w:type="paragraph" w:customStyle="1" w:styleId="80">
    <w:name w:val="修订8"/>
    <w:autoRedefine/>
    <w:hidden/>
    <w:uiPriority w:val="99"/>
    <w:unhideWhenUsed/>
    <w:qFormat/>
    <w:rPr>
      <w:rFonts w:ascii="Arial" w:hAnsi="Arial"/>
      <w:kern w:val="2"/>
      <w:sz w:val="21"/>
      <w:szCs w:val="24"/>
    </w:rPr>
  </w:style>
  <w:style w:type="paragraph" w:customStyle="1" w:styleId="90">
    <w:name w:val="修订9"/>
    <w:autoRedefine/>
    <w:hidden/>
    <w:uiPriority w:val="99"/>
    <w:unhideWhenUsed/>
    <w:qFormat/>
    <w:rPr>
      <w:rFonts w:ascii="Arial" w:hAnsi="Arial"/>
      <w:kern w:val="2"/>
      <w:sz w:val="21"/>
      <w:szCs w:val="24"/>
    </w:rPr>
  </w:style>
  <w:style w:type="paragraph" w:customStyle="1" w:styleId="110">
    <w:name w:val="列表段落11"/>
    <w:basedOn w:val="a"/>
    <w:autoRedefine/>
    <w:uiPriority w:val="99"/>
    <w:unhideWhenUsed/>
    <w:qFormat/>
    <w:pPr>
      <w:ind w:firstLineChars="200" w:firstLine="420"/>
    </w:pPr>
  </w:style>
  <w:style w:type="paragraph" w:customStyle="1" w:styleId="13">
    <w:name w:val="列表段落1"/>
    <w:basedOn w:val="a"/>
    <w:autoRedefine/>
    <w:uiPriority w:val="99"/>
    <w:unhideWhenUsed/>
    <w:qFormat/>
    <w:pPr>
      <w:ind w:firstLineChars="200" w:firstLine="420"/>
    </w:pPr>
  </w:style>
  <w:style w:type="paragraph" w:customStyle="1" w:styleId="100">
    <w:name w:val="修订10"/>
    <w:autoRedefine/>
    <w:hidden/>
    <w:uiPriority w:val="99"/>
    <w:unhideWhenUsed/>
    <w:qFormat/>
    <w:rPr>
      <w:rFonts w:ascii="Arial" w:hAnsi="Arial"/>
      <w:kern w:val="2"/>
      <w:sz w:val="21"/>
      <w:szCs w:val="24"/>
    </w:rPr>
  </w:style>
  <w:style w:type="paragraph" w:styleId="afb">
    <w:name w:val="Revision"/>
    <w:hidden/>
    <w:uiPriority w:val="99"/>
    <w:unhideWhenUsed/>
    <w:rsid w:val="00F20463"/>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1500</Words>
  <Characters>8556</Characters>
  <Application>Microsoft Office Word</Application>
  <DocSecurity>0</DocSecurity>
  <Lines>71</Lines>
  <Paragraphs>20</Paragraphs>
  <ScaleCrop>false</ScaleCrop>
  <Company>Microsoft</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74</cp:revision>
  <cp:lastPrinted>2025-03-12T09:24:00Z</cp:lastPrinted>
  <dcterms:created xsi:type="dcterms:W3CDTF">2024-07-28T14:16:00Z</dcterms:created>
  <dcterms:modified xsi:type="dcterms:W3CDTF">2025-03-26T09:39:00Z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B05DC8C69E884B949458EE84B707C360_13</vt:lpwstr>
  </property>
  <property fmtid="{D5CDD505-2E9C-101B-9397-08002B2CF9AE}" pid="4" name="KSOTemplateDocerSaveRecord">
    <vt:lpwstr>eyJoZGlkIjoiZGQyYTdhNTJiMDcyNGFmMjliNjk2MGYwZDU2ZjlhYjkiLCJ1c2VySWQiOiI3MzIxNjI2ODQifQ==</vt:lpwstr>
  </property>
</Properties>
</file>