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558E0E">
      <w:pPr>
        <w:spacing w:after="78"/>
        <w:jc w:val="center"/>
        <w:rPr>
          <w:rFonts w:ascii="Times New Roman" w:hAnsi="Times New Roman" w:eastAsia="微软雅黑"/>
          <w:bCs/>
          <w:sz w:val="32"/>
          <w:szCs w:val="32"/>
        </w:rPr>
      </w:pPr>
    </w:p>
    <w:p w14:paraId="46377884">
      <w:pPr>
        <w:pStyle w:val="3"/>
        <w:spacing w:after="78"/>
        <w:rPr>
          <w:rFonts w:ascii="Times New Roman" w:hAnsi="Times New Roman" w:eastAsia="微软雅黑"/>
          <w:bCs/>
          <w:sz w:val="32"/>
          <w:szCs w:val="32"/>
        </w:rPr>
      </w:pPr>
    </w:p>
    <w:p w14:paraId="59173A17">
      <w:pPr>
        <w:pStyle w:val="3"/>
        <w:spacing w:after="78"/>
        <w:rPr>
          <w:rFonts w:ascii="Times New Roman" w:hAnsi="Times New Roman" w:eastAsia="微软雅黑"/>
          <w:bCs/>
          <w:sz w:val="32"/>
          <w:szCs w:val="32"/>
        </w:rPr>
      </w:pPr>
    </w:p>
    <w:p w14:paraId="6B1C71E6">
      <w:pPr>
        <w:spacing w:after="78"/>
        <w:jc w:val="center"/>
        <w:rPr>
          <w:rFonts w:ascii="Times New Roman" w:hAnsi="Times New Roman" w:eastAsia="长城小"/>
          <w:b/>
          <w:sz w:val="44"/>
          <w:szCs w:val="44"/>
        </w:rPr>
      </w:pPr>
    </w:p>
    <w:p w14:paraId="3D4A73D3">
      <w:pPr>
        <w:spacing w:after="78"/>
        <w:jc w:val="center"/>
        <w:rPr>
          <w:rFonts w:ascii="Times New Roman" w:hAnsi="Times New Roman" w:eastAsia="长城小"/>
          <w:b/>
          <w:sz w:val="44"/>
          <w:szCs w:val="44"/>
        </w:rPr>
      </w:pPr>
    </w:p>
    <w:p w14:paraId="6C4A3573">
      <w:pPr>
        <w:spacing w:after="78"/>
        <w:jc w:val="center"/>
        <w:rPr>
          <w:rFonts w:ascii="Times New Roman" w:hAnsi="Times New Roman" w:eastAsia="长城小"/>
          <w:b/>
          <w:sz w:val="44"/>
          <w:szCs w:val="44"/>
        </w:rPr>
      </w:pPr>
    </w:p>
    <w:p w14:paraId="75F167C6">
      <w:pPr>
        <w:spacing w:after="78"/>
        <w:rPr>
          <w:rFonts w:ascii="Times New Roman" w:hAnsi="Times New Roman" w:eastAsia="长城小"/>
          <w:b/>
          <w:sz w:val="44"/>
          <w:szCs w:val="44"/>
        </w:rPr>
      </w:pPr>
    </w:p>
    <w:p w14:paraId="4926FF74">
      <w:pPr>
        <w:spacing w:after="78"/>
        <w:jc w:val="center"/>
        <w:rPr>
          <w:rFonts w:ascii="Times New Roman" w:hAnsi="Times New Roman" w:eastAsia="长城小"/>
          <w:b/>
          <w:sz w:val="44"/>
          <w:szCs w:val="44"/>
        </w:rPr>
      </w:pPr>
    </w:p>
    <w:p w14:paraId="7822EDF6">
      <w:pPr>
        <w:spacing w:after="78" w:line="640" w:lineRule="exact"/>
        <w:jc w:val="center"/>
        <w:rPr>
          <w:rFonts w:ascii="Times New Roman" w:hAnsi="Times New Roman" w:eastAsia="长城小标宋体"/>
          <w:b/>
          <w:bCs/>
          <w:sz w:val="44"/>
          <w:szCs w:val="44"/>
        </w:rPr>
      </w:pPr>
      <w:r>
        <w:rPr>
          <w:rFonts w:hint="eastAsia" w:ascii="Times New Roman" w:hAnsi="Times New Roman" w:eastAsia="长城小标宋体"/>
          <w:b/>
          <w:bCs/>
          <w:sz w:val="44"/>
          <w:szCs w:val="44"/>
        </w:rPr>
        <w:t>深圳市深水水务咨询有限公司</w:t>
      </w:r>
    </w:p>
    <w:p w14:paraId="531CA93B">
      <w:pPr>
        <w:spacing w:after="78" w:line="640" w:lineRule="exact"/>
        <w:jc w:val="center"/>
        <w:rPr>
          <w:rFonts w:ascii="Times New Roman" w:hAnsi="Times New Roman" w:eastAsia="长城小标宋体"/>
          <w:b/>
          <w:bCs/>
          <w:sz w:val="44"/>
          <w:szCs w:val="44"/>
        </w:rPr>
      </w:pPr>
      <w:r>
        <w:rPr>
          <w:rFonts w:hint="eastAsia" w:ascii="Times New Roman" w:hAnsi="Times New Roman" w:eastAsia="长城小标宋体"/>
          <w:b/>
          <w:bCs/>
          <w:sz w:val="44"/>
          <w:szCs w:val="44"/>
          <w:lang w:val="en-US" w:eastAsia="zh-CN"/>
        </w:rPr>
        <w:t>2025年专利代理框架协议项目</w:t>
      </w:r>
      <w:bookmarkStart w:id="15" w:name="_GoBack"/>
      <w:bookmarkEnd w:id="15"/>
      <w:r>
        <w:rPr>
          <w:rFonts w:hint="eastAsia" w:ascii="Times New Roman" w:hAnsi="Times New Roman" w:eastAsia="长城小标宋体"/>
          <w:b/>
          <w:bCs/>
          <w:sz w:val="44"/>
          <w:szCs w:val="44"/>
        </w:rPr>
        <w:t>询价</w:t>
      </w:r>
      <w:r>
        <w:rPr>
          <w:rFonts w:ascii="Times New Roman" w:hAnsi="Times New Roman" w:eastAsia="长城小标宋体"/>
          <w:b/>
          <w:bCs/>
          <w:sz w:val="44"/>
          <w:szCs w:val="44"/>
        </w:rPr>
        <w:t>告知函</w:t>
      </w:r>
    </w:p>
    <w:p w14:paraId="0D9516E0">
      <w:pPr>
        <w:spacing w:after="78"/>
        <w:rPr>
          <w:rFonts w:ascii="Times New Roman" w:hAnsi="Times New Roman" w:eastAsia="微软雅黑"/>
          <w:sz w:val="32"/>
          <w:szCs w:val="32"/>
        </w:rPr>
      </w:pPr>
    </w:p>
    <w:p w14:paraId="2B9B4C12">
      <w:pPr>
        <w:spacing w:after="78"/>
        <w:rPr>
          <w:rFonts w:ascii="Times New Roman" w:hAnsi="Times New Roman" w:eastAsia="微软雅黑"/>
          <w:sz w:val="32"/>
          <w:szCs w:val="32"/>
        </w:rPr>
      </w:pPr>
    </w:p>
    <w:p w14:paraId="7FC206F5">
      <w:pPr>
        <w:spacing w:after="78"/>
        <w:rPr>
          <w:rFonts w:ascii="Times New Roman" w:hAnsi="Times New Roman" w:eastAsia="微软雅黑"/>
          <w:sz w:val="32"/>
          <w:szCs w:val="32"/>
        </w:rPr>
      </w:pPr>
    </w:p>
    <w:p w14:paraId="5191DC97">
      <w:pPr>
        <w:spacing w:after="78"/>
      </w:pPr>
    </w:p>
    <w:p w14:paraId="63C862CC">
      <w:pPr>
        <w:spacing w:after="78"/>
        <w:rPr>
          <w:rFonts w:ascii="Times New Roman" w:hAnsi="Times New Roman" w:eastAsia="微软雅黑"/>
          <w:sz w:val="32"/>
          <w:szCs w:val="32"/>
        </w:rPr>
      </w:pPr>
    </w:p>
    <w:p w14:paraId="19831310">
      <w:pPr>
        <w:spacing w:after="78"/>
        <w:rPr>
          <w:rFonts w:ascii="Times New Roman" w:hAnsi="Times New Roman" w:eastAsia="微软雅黑"/>
          <w:sz w:val="32"/>
          <w:szCs w:val="32"/>
        </w:rPr>
      </w:pPr>
    </w:p>
    <w:p w14:paraId="547F1651">
      <w:pPr>
        <w:pStyle w:val="10"/>
        <w:rPr>
          <w:rFonts w:ascii="Times New Roman" w:hAnsi="Times New Roman" w:eastAsia="微软雅黑"/>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202" w:right="1452" w:bottom="1202" w:left="1452" w:header="794" w:footer="567" w:gutter="0"/>
          <w:pgNumType w:start="1"/>
          <w:cols w:space="720" w:num="1"/>
          <w:docGrid w:type="lines" w:linePitch="312" w:charSpace="0"/>
        </w:sectPr>
      </w:pPr>
    </w:p>
    <w:p w14:paraId="2A880289">
      <w:pPr>
        <w:pStyle w:val="10"/>
        <w:rPr>
          <w:rFonts w:ascii="Times New Roman" w:hAnsi="Times New Roman" w:eastAsia="微软雅黑"/>
          <w:sz w:val="32"/>
          <w:szCs w:val="32"/>
        </w:rPr>
      </w:pPr>
    </w:p>
    <w:p w14:paraId="3ED604D5">
      <w:pPr>
        <w:pStyle w:val="4"/>
        <w:numPr>
          <w:ilvl w:val="0"/>
          <w:numId w:val="2"/>
        </w:numPr>
        <w:spacing w:after="78"/>
        <w:ind w:left="0" w:firstLine="0"/>
        <w:jc w:val="center"/>
        <w:rPr>
          <w:rFonts w:hint="eastAsia" w:ascii="黑体" w:hAnsi="黑体" w:eastAsia="黑体"/>
          <w:sz w:val="32"/>
          <w:szCs w:val="32"/>
        </w:rPr>
      </w:pPr>
      <w:r>
        <w:rPr>
          <w:rFonts w:hint="eastAsia" w:ascii="黑体" w:hAnsi="黑体" w:eastAsia="黑体"/>
          <w:sz w:val="32"/>
          <w:szCs w:val="32"/>
        </w:rPr>
        <w:t>项目关键信息</w:t>
      </w:r>
    </w:p>
    <w:p w14:paraId="338428A9">
      <w:pPr>
        <w:spacing w:after="78"/>
      </w:pPr>
    </w:p>
    <w:p w14:paraId="7018A798">
      <w:pPr>
        <w:pStyle w:val="62"/>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一、服务内容</w:t>
      </w:r>
    </w:p>
    <w:p w14:paraId="7CE26801">
      <w:pPr>
        <w:widowControl/>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（一）采购项目名称：</w:t>
      </w:r>
      <w:r>
        <w:rPr>
          <w:rFonts w:hint="eastAsia" w:ascii="Times New Roman" w:hAnsi="Times New Roman" w:eastAsia="仿宋_GB2312" w:cs="Times New Roman"/>
          <w:b w:val="0"/>
          <w:bCs/>
          <w:sz w:val="32"/>
          <w:szCs w:val="32"/>
          <w:lang w:val="en-US" w:eastAsia="zh-CN"/>
        </w:rPr>
        <w:t>2025年专利代理框架协议项目</w:t>
      </w:r>
      <w:r>
        <w:rPr>
          <w:rFonts w:hint="eastAsia" w:ascii="Times New Roman" w:hAnsi="Times New Roman" w:eastAsia="仿宋_GB2312" w:cs="Times New Roman"/>
          <w:bCs/>
          <w:sz w:val="32"/>
          <w:szCs w:val="32"/>
        </w:rPr>
        <w:t>。</w:t>
      </w:r>
    </w:p>
    <w:p w14:paraId="14BCDCE3">
      <w:pPr>
        <w:widowControl/>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（二）采购需求：为‌提高专利申请质量，‌缩短授权周期，向专利代理机构采购</w:t>
      </w:r>
      <w:r>
        <w:rPr>
          <w:rFonts w:hint="eastAsia" w:ascii="Times New Roman" w:hAnsi="Times New Roman" w:eastAsia="仿宋_GB2312"/>
          <w:bCs/>
          <w:sz w:val="32"/>
          <w:szCs w:val="32"/>
          <w:lang w:val="en-US" w:eastAsia="zh-CN"/>
        </w:rPr>
        <w:t>专利代理服务</w:t>
      </w:r>
      <w:r>
        <w:rPr>
          <w:rFonts w:hint="eastAsia" w:ascii="Times New Roman" w:hAnsi="Times New Roman" w:eastAsia="仿宋_GB2312"/>
          <w:bCs/>
          <w:sz w:val="32"/>
          <w:szCs w:val="32"/>
        </w:rPr>
        <w:t>，完成发明专利的申报等相关事项。</w:t>
      </w:r>
    </w:p>
    <w:p w14:paraId="2C72A0F2">
      <w:pPr>
        <w:widowControl/>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供应商报价应包括但不限于资料收集费用、编制费用、评审专家费用、人员工资和福利、技术服务费、保险、文本印刷费、差旅费、调研费、交通费、办公设施和设备、通讯设备、管理费、利润、税金等与本合同全部工作内容有关的一切费用。</w:t>
      </w:r>
    </w:p>
    <w:p w14:paraId="2C352F33">
      <w:pPr>
        <w:widowControl/>
        <w:spacing w:after="78" w:line="640" w:lineRule="exact"/>
        <w:ind w:firstLine="640" w:firstLineChars="200"/>
        <w:jc w:val="left"/>
        <w:rPr>
          <w:rFonts w:ascii="Times New Roman" w:hAnsi="Times New Roman" w:eastAsia="仿宋_GB2312"/>
          <w:bCs/>
          <w:sz w:val="32"/>
          <w:szCs w:val="32"/>
          <w:highlight w:val="none"/>
        </w:rPr>
      </w:pPr>
      <w:r>
        <w:rPr>
          <w:rFonts w:hint="eastAsia" w:ascii="Times New Roman" w:hAnsi="Times New Roman" w:eastAsia="仿宋_GB2312"/>
          <w:bCs/>
          <w:sz w:val="32"/>
          <w:szCs w:val="32"/>
          <w:highlight w:val="none"/>
        </w:rPr>
        <w:t>（</w:t>
      </w:r>
      <w:r>
        <w:rPr>
          <w:rFonts w:hint="eastAsia" w:ascii="Times New Roman" w:hAnsi="Times New Roman" w:eastAsia="仿宋_GB2312"/>
          <w:bCs/>
          <w:sz w:val="32"/>
          <w:szCs w:val="32"/>
          <w:highlight w:val="none"/>
          <w:lang w:val="en-US" w:eastAsia="zh-CN"/>
        </w:rPr>
        <w:t>三</w:t>
      </w:r>
      <w:r>
        <w:rPr>
          <w:rFonts w:hint="eastAsia" w:ascii="Times New Roman" w:hAnsi="Times New Roman" w:eastAsia="仿宋_GB2312"/>
          <w:bCs/>
          <w:sz w:val="32"/>
          <w:szCs w:val="32"/>
          <w:highlight w:val="none"/>
        </w:rPr>
        <w:t>）工期：合同签订后至202</w:t>
      </w:r>
      <w:r>
        <w:rPr>
          <w:rFonts w:hint="eastAsia" w:ascii="Times New Roman" w:hAnsi="Times New Roman" w:eastAsia="仿宋_GB2312"/>
          <w:bCs/>
          <w:sz w:val="32"/>
          <w:szCs w:val="32"/>
          <w:highlight w:val="none"/>
          <w:lang w:val="en-US" w:eastAsia="zh-CN"/>
        </w:rPr>
        <w:t>6</w:t>
      </w:r>
      <w:r>
        <w:rPr>
          <w:rFonts w:hint="eastAsia" w:ascii="Times New Roman" w:hAnsi="Times New Roman" w:eastAsia="仿宋_GB2312"/>
          <w:bCs/>
          <w:sz w:val="32"/>
          <w:szCs w:val="32"/>
          <w:highlight w:val="none"/>
        </w:rPr>
        <w:t>年</w:t>
      </w:r>
      <w:r>
        <w:rPr>
          <w:rFonts w:hint="eastAsia" w:ascii="Times New Roman" w:hAnsi="Times New Roman" w:eastAsia="仿宋_GB2312"/>
          <w:bCs/>
          <w:sz w:val="32"/>
          <w:szCs w:val="32"/>
          <w:highlight w:val="none"/>
          <w:lang w:val="en-US" w:eastAsia="zh-CN"/>
        </w:rPr>
        <w:t>4</w:t>
      </w:r>
      <w:r>
        <w:rPr>
          <w:rFonts w:hint="eastAsia" w:ascii="Times New Roman" w:hAnsi="Times New Roman" w:eastAsia="仿宋_GB2312"/>
          <w:bCs/>
          <w:sz w:val="32"/>
          <w:szCs w:val="32"/>
          <w:highlight w:val="none"/>
        </w:rPr>
        <w:t>月3</w:t>
      </w:r>
      <w:r>
        <w:rPr>
          <w:rFonts w:hint="eastAsia" w:ascii="Times New Roman" w:hAnsi="Times New Roman" w:eastAsia="仿宋_GB2312"/>
          <w:bCs/>
          <w:sz w:val="32"/>
          <w:szCs w:val="32"/>
          <w:highlight w:val="none"/>
          <w:lang w:val="en-US" w:eastAsia="zh-CN"/>
        </w:rPr>
        <w:t>0</w:t>
      </w:r>
      <w:r>
        <w:rPr>
          <w:rFonts w:hint="eastAsia" w:ascii="Times New Roman" w:hAnsi="Times New Roman" w:eastAsia="仿宋_GB2312"/>
          <w:bCs/>
          <w:sz w:val="32"/>
          <w:szCs w:val="32"/>
          <w:highlight w:val="none"/>
        </w:rPr>
        <w:t>日</w:t>
      </w:r>
    </w:p>
    <w:p w14:paraId="6BFA4E46">
      <w:pPr>
        <w:widowControl/>
        <w:spacing w:after="78" w:line="360" w:lineRule="auto"/>
        <w:ind w:firstLine="640" w:firstLineChars="200"/>
        <w:jc w:val="left"/>
        <w:rPr>
          <w:rFonts w:hint="eastAsia" w:ascii="Times New Roman" w:hAnsi="Times New Roman" w:eastAsia="仿宋_GB2312"/>
          <w:bCs/>
          <w:sz w:val="32"/>
          <w:szCs w:val="32"/>
          <w:highlight w:val="none"/>
        </w:rPr>
      </w:pPr>
      <w:r>
        <w:rPr>
          <w:rFonts w:hint="eastAsia" w:ascii="Times New Roman" w:hAnsi="Times New Roman" w:eastAsia="仿宋_GB2312"/>
          <w:bCs/>
          <w:sz w:val="32"/>
          <w:szCs w:val="32"/>
          <w:highlight w:val="none"/>
        </w:rPr>
        <w:t>（</w:t>
      </w:r>
      <w:r>
        <w:rPr>
          <w:rFonts w:hint="eastAsia" w:ascii="Times New Roman" w:hAnsi="Times New Roman" w:eastAsia="仿宋_GB2312"/>
          <w:bCs/>
          <w:sz w:val="32"/>
          <w:szCs w:val="32"/>
          <w:highlight w:val="none"/>
          <w:lang w:val="en-US" w:eastAsia="zh-CN"/>
        </w:rPr>
        <w:t>四</w:t>
      </w:r>
      <w:r>
        <w:rPr>
          <w:rFonts w:hint="eastAsia" w:ascii="Times New Roman" w:hAnsi="Times New Roman" w:eastAsia="仿宋_GB2312"/>
          <w:bCs/>
          <w:sz w:val="32"/>
          <w:szCs w:val="32"/>
          <w:highlight w:val="none"/>
        </w:rPr>
        <w:t>）业绩要求：</w:t>
      </w:r>
    </w:p>
    <w:p w14:paraId="07E9A9C9">
      <w:pPr>
        <w:keepNext w:val="0"/>
        <w:keepLines w:val="0"/>
        <w:pageBreakBefore w:val="0"/>
        <w:widowControl/>
        <w:kinsoku/>
        <w:wordWrap/>
        <w:overflowPunct/>
        <w:topLinePunct w:val="0"/>
        <w:autoSpaceDE/>
        <w:autoSpaceDN/>
        <w:bidi w:val="0"/>
        <w:adjustRightInd/>
        <w:snapToGrid/>
        <w:spacing w:after="78" w:line="360" w:lineRule="auto"/>
        <w:ind w:left="0" w:leftChars="0" w:firstLine="640" w:firstLineChars="200"/>
        <w:jc w:val="left"/>
        <w:textAlignment w:val="auto"/>
        <w:rPr>
          <w:rFonts w:hint="eastAsia" w:ascii="Times New Roman" w:hAnsi="Times New Roman" w:eastAsia="仿宋_GB2312"/>
          <w:bCs/>
          <w:sz w:val="32"/>
          <w:szCs w:val="32"/>
        </w:rPr>
      </w:pPr>
      <w:r>
        <w:rPr>
          <w:rFonts w:hint="eastAsia" w:ascii="Times New Roman" w:hAnsi="Times New Roman" w:eastAsia="仿宋_GB2312"/>
          <w:bCs/>
          <w:sz w:val="32"/>
          <w:szCs w:val="32"/>
        </w:rPr>
        <w:t>1、</w:t>
      </w:r>
      <w:r>
        <w:rPr>
          <w:rFonts w:hint="eastAsia" w:ascii="Times New Roman" w:hAnsi="Times New Roman" w:eastAsia="仿宋_GB2312"/>
          <w:bCs/>
          <w:sz w:val="32"/>
          <w:szCs w:val="32"/>
          <w:lang w:val="en-US" w:eastAsia="zh-CN"/>
        </w:rPr>
        <w:t>参选单位自</w:t>
      </w:r>
      <w:r>
        <w:rPr>
          <w:rFonts w:hint="eastAsia" w:ascii="Times New Roman" w:hAnsi="Times New Roman" w:eastAsia="仿宋_GB2312"/>
          <w:bCs/>
          <w:sz w:val="32"/>
          <w:szCs w:val="32"/>
        </w:rPr>
        <w:t>202</w:t>
      </w:r>
      <w:r>
        <w:rPr>
          <w:rFonts w:hint="eastAsia" w:ascii="Times New Roman" w:hAnsi="Times New Roman" w:eastAsia="仿宋_GB2312"/>
          <w:bCs/>
          <w:sz w:val="32"/>
          <w:szCs w:val="32"/>
          <w:lang w:val="en-US" w:eastAsia="zh-CN"/>
        </w:rPr>
        <w:t>3</w:t>
      </w:r>
      <w:r>
        <w:rPr>
          <w:rFonts w:hint="eastAsia" w:ascii="Times New Roman" w:hAnsi="Times New Roman" w:eastAsia="仿宋_GB2312"/>
          <w:bCs/>
          <w:sz w:val="32"/>
          <w:szCs w:val="32"/>
        </w:rPr>
        <w:t>年1月（含）至今（以合同签订时间为准），提供专业代理服务的业绩3个</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lang w:val="en-US" w:eastAsia="zh-CN"/>
        </w:rPr>
        <w:t>含</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lang w:val="en-US" w:eastAsia="zh-CN"/>
        </w:rPr>
        <w:t>以上</w:t>
      </w:r>
      <w:r>
        <w:rPr>
          <w:rFonts w:hint="eastAsia" w:ascii="Times New Roman" w:hAnsi="Times New Roman" w:eastAsia="仿宋_GB2312"/>
          <w:bCs/>
          <w:sz w:val="32"/>
          <w:szCs w:val="32"/>
        </w:rPr>
        <w:t>，且单个合同金额不低于50万</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rPr>
        <w:t>提供合同复印件</w:t>
      </w:r>
      <w:r>
        <w:rPr>
          <w:rFonts w:hint="eastAsia" w:ascii="Times New Roman" w:hAnsi="Times New Roman" w:eastAsia="仿宋_GB2312"/>
          <w:bCs/>
          <w:sz w:val="32"/>
          <w:szCs w:val="32"/>
          <w:lang w:val="en-US" w:eastAsia="zh-CN"/>
        </w:rPr>
        <w:t>或相关证明材料</w:t>
      </w:r>
      <w:r>
        <w:rPr>
          <w:rFonts w:hint="eastAsia" w:ascii="Times New Roman" w:hAnsi="Times New Roman" w:eastAsia="仿宋_GB2312"/>
          <w:bCs/>
          <w:sz w:val="32"/>
          <w:szCs w:val="32"/>
        </w:rPr>
        <w:t>；</w:t>
      </w:r>
    </w:p>
    <w:p w14:paraId="583719D3">
      <w:pPr>
        <w:keepNext w:val="0"/>
        <w:keepLines w:val="0"/>
        <w:pageBreakBefore w:val="0"/>
        <w:widowControl/>
        <w:kinsoku/>
        <w:wordWrap/>
        <w:overflowPunct/>
        <w:topLinePunct w:val="0"/>
        <w:autoSpaceDE/>
        <w:autoSpaceDN/>
        <w:bidi w:val="0"/>
        <w:adjustRightInd/>
        <w:snapToGrid/>
        <w:spacing w:after="78" w:line="360" w:lineRule="auto"/>
        <w:ind w:left="0" w:leftChars="0" w:firstLine="640" w:firstLineChars="200"/>
        <w:jc w:val="left"/>
        <w:textAlignment w:val="auto"/>
        <w:rPr>
          <w:rFonts w:hint="eastAsia" w:ascii="Times New Roman" w:hAnsi="Times New Roman" w:eastAsia="仿宋_GB2312"/>
          <w:bCs/>
          <w:sz w:val="32"/>
          <w:szCs w:val="32"/>
        </w:rPr>
      </w:pPr>
      <w:r>
        <w:rPr>
          <w:rFonts w:hint="eastAsia" w:ascii="Times New Roman" w:hAnsi="Times New Roman" w:eastAsia="仿宋_GB2312"/>
          <w:bCs/>
          <w:sz w:val="32"/>
          <w:szCs w:val="32"/>
        </w:rPr>
        <w:t>2、近</w:t>
      </w:r>
      <w:r>
        <w:rPr>
          <w:rFonts w:hint="eastAsia" w:ascii="Times New Roman" w:hAnsi="Times New Roman" w:eastAsia="仿宋_GB2312"/>
          <w:bCs/>
          <w:sz w:val="32"/>
          <w:szCs w:val="32"/>
          <w:lang w:val="en-US" w:eastAsia="zh-CN"/>
        </w:rPr>
        <w:t>2</w:t>
      </w:r>
      <w:r>
        <w:rPr>
          <w:rFonts w:hint="eastAsia" w:ascii="Times New Roman" w:hAnsi="Times New Roman" w:eastAsia="仿宋_GB2312"/>
          <w:bCs/>
          <w:sz w:val="32"/>
          <w:szCs w:val="32"/>
        </w:rPr>
        <w:t>年（202</w:t>
      </w:r>
      <w:r>
        <w:rPr>
          <w:rFonts w:hint="eastAsia" w:ascii="Times New Roman" w:hAnsi="Times New Roman" w:eastAsia="仿宋_GB2312"/>
          <w:bCs/>
          <w:sz w:val="32"/>
          <w:szCs w:val="32"/>
          <w:lang w:val="en-US" w:eastAsia="zh-CN"/>
        </w:rPr>
        <w:t>3</w:t>
      </w:r>
      <w:r>
        <w:rPr>
          <w:rFonts w:hint="eastAsia" w:ascii="Times New Roman" w:hAnsi="Times New Roman" w:eastAsia="仿宋_GB2312"/>
          <w:bCs/>
          <w:sz w:val="32"/>
          <w:szCs w:val="32"/>
        </w:rPr>
        <w:t>年1月（含）至今）代理发明专利案件量1000件（含）以上</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lang w:val="en-US" w:eastAsia="zh-CN"/>
        </w:rPr>
        <w:t>提供国家知识产权局专利业务办理系统查询截图</w:t>
      </w:r>
      <w:r>
        <w:rPr>
          <w:rFonts w:hint="eastAsia" w:ascii="Times New Roman" w:hAnsi="Times New Roman" w:eastAsia="仿宋_GB2312"/>
          <w:bCs/>
          <w:sz w:val="32"/>
          <w:szCs w:val="32"/>
        </w:rPr>
        <w:t>；</w:t>
      </w:r>
    </w:p>
    <w:p w14:paraId="0D7AF803">
      <w:pPr>
        <w:widowControl/>
        <w:spacing w:after="78" w:line="360" w:lineRule="auto"/>
        <w:ind w:firstLine="640" w:firstLineChars="200"/>
        <w:jc w:val="left"/>
        <w:rPr>
          <w:rFonts w:hint="eastAsia" w:ascii="Times New Roman" w:hAnsi="Times New Roman" w:eastAsia="仿宋_GB2312"/>
          <w:bCs/>
          <w:sz w:val="32"/>
          <w:szCs w:val="32"/>
          <w:highlight w:val="none"/>
        </w:rPr>
      </w:pPr>
      <w:r>
        <w:rPr>
          <w:rFonts w:hint="eastAsia" w:ascii="Times New Roman" w:hAnsi="Times New Roman" w:eastAsia="仿宋_GB2312"/>
          <w:bCs/>
          <w:sz w:val="32"/>
          <w:szCs w:val="32"/>
        </w:rPr>
        <w:t>3、近2年（2023年1月至今）代理发明专利100件（含）以上，且发明专利结案授权率85%以上</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lang w:val="en-US" w:eastAsia="zh-CN"/>
        </w:rPr>
        <w:t>提供计算统计表，</w:t>
      </w:r>
      <w:r>
        <w:rPr>
          <w:rFonts w:hint="eastAsia" w:ascii="Times New Roman" w:hAnsi="Times New Roman" w:eastAsia="仿宋_GB2312"/>
          <w:bCs/>
          <w:sz w:val="32"/>
          <w:szCs w:val="32"/>
          <w:highlight w:val="none"/>
        </w:rPr>
        <w:t>结案授权率=授权专利数量/结案专利数量(授权+驳回+撤回)x100%)。</w:t>
      </w:r>
    </w:p>
    <w:p w14:paraId="36FBFA41">
      <w:pPr>
        <w:widowControl/>
        <w:spacing w:after="78" w:line="360" w:lineRule="auto"/>
        <w:ind w:firstLine="640" w:firstLineChars="200"/>
        <w:jc w:val="left"/>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w:t>
      </w:r>
      <w:r>
        <w:rPr>
          <w:rFonts w:hint="eastAsia" w:ascii="Times New Roman" w:hAnsi="Times New Roman" w:eastAsia="仿宋_GB2312"/>
          <w:bCs/>
          <w:color w:val="000000"/>
          <w:sz w:val="32"/>
          <w:szCs w:val="32"/>
          <w:lang w:val="en-US" w:eastAsia="zh-CN"/>
        </w:rPr>
        <w:t>五</w:t>
      </w:r>
      <w:r>
        <w:rPr>
          <w:rFonts w:hint="eastAsia" w:ascii="Times New Roman" w:hAnsi="Times New Roman" w:eastAsia="仿宋_GB2312"/>
          <w:bCs/>
          <w:color w:val="000000"/>
          <w:sz w:val="32"/>
          <w:szCs w:val="32"/>
        </w:rPr>
        <w:t>）项目地点：广东省深圳市罗湖区清水河一路112号罗湖投资控股大厦A座4楼。</w:t>
      </w:r>
    </w:p>
    <w:p w14:paraId="7BBC6614">
      <w:pPr>
        <w:pStyle w:val="62"/>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二、资格要求及证明材料</w:t>
      </w:r>
    </w:p>
    <w:p w14:paraId="05A4FEA3">
      <w:pPr>
        <w:widowControl/>
        <w:spacing w:after="78" w:line="640" w:lineRule="exact"/>
        <w:ind w:firstLine="640" w:firstLineChars="200"/>
        <w:jc w:val="left"/>
        <w:rPr>
          <w:rFonts w:ascii="Times New Roman" w:hAnsi="Times New Roman" w:eastAsia="仿宋_GB2312"/>
          <w:bCs/>
          <w:sz w:val="32"/>
          <w:szCs w:val="32"/>
          <w:highlight w:val="none"/>
        </w:rPr>
      </w:pPr>
      <w:bookmarkStart w:id="0" w:name="_Hlk173241672"/>
      <w:r>
        <w:rPr>
          <w:rFonts w:hint="eastAsia" w:ascii="Times New Roman" w:hAnsi="Times New Roman" w:eastAsia="仿宋_GB2312"/>
          <w:bCs/>
          <w:sz w:val="32"/>
          <w:szCs w:val="32"/>
          <w:highlight w:val="none"/>
        </w:rPr>
        <w:t>（一）须在中华人民共和国境内注册，具备独立承担民事责任的能力（报价文件内提供有效的营业执照复印件加盖参选单位公章或业务章）；</w:t>
      </w:r>
    </w:p>
    <w:p w14:paraId="25C95FF3">
      <w:pPr>
        <w:widowControl/>
        <w:spacing w:after="78" w:line="640" w:lineRule="exact"/>
        <w:ind w:firstLine="640" w:firstLineChars="200"/>
        <w:jc w:val="left"/>
        <w:rPr>
          <w:rFonts w:ascii="Times New Roman" w:hAnsi="Times New Roman" w:eastAsia="仿宋_GB2312"/>
          <w:bCs/>
          <w:sz w:val="32"/>
          <w:szCs w:val="32"/>
          <w:highlight w:val="none"/>
        </w:rPr>
      </w:pPr>
      <w:r>
        <w:rPr>
          <w:rFonts w:hint="eastAsia" w:ascii="Times New Roman" w:hAnsi="Times New Roman" w:eastAsia="仿宋_GB2312"/>
          <w:bCs/>
          <w:sz w:val="32"/>
          <w:szCs w:val="32"/>
          <w:highlight w:val="none"/>
        </w:rPr>
        <w:t>（二）具有良好的商业信誉、未被列入工商系统经营异常名录或严重违法失信企业名单，未被列入人民法院公布的失信被执行人名单（由供应商在《承诺函》中作出声明）；</w:t>
      </w:r>
    </w:p>
    <w:p w14:paraId="3972B19D">
      <w:pPr>
        <w:widowControl/>
        <w:spacing w:after="78" w:line="640" w:lineRule="exact"/>
        <w:ind w:firstLine="640" w:firstLineChars="200"/>
        <w:jc w:val="left"/>
        <w:rPr>
          <w:rFonts w:ascii="Times New Roman" w:hAnsi="Times New Roman" w:eastAsia="仿宋_GB2312"/>
          <w:bCs/>
          <w:sz w:val="32"/>
          <w:szCs w:val="32"/>
          <w:highlight w:val="none"/>
        </w:rPr>
      </w:pPr>
      <w:r>
        <w:rPr>
          <w:rFonts w:hint="eastAsia" w:ascii="Times New Roman" w:hAnsi="Times New Roman" w:eastAsia="仿宋_GB2312"/>
          <w:bCs/>
          <w:sz w:val="32"/>
          <w:szCs w:val="32"/>
          <w:highlight w:val="none"/>
        </w:rPr>
        <w:t>注：国家企业信用信息公示系统、信用中国、中国执行信息公开网网站查询渠道查询供应商信用信息，具体以工作人员评审当日上述渠道的全部查询结果为准；</w:t>
      </w:r>
    </w:p>
    <w:p w14:paraId="0014A0B1">
      <w:pPr>
        <w:widowControl/>
        <w:numPr>
          <w:ilvl w:val="0"/>
          <w:numId w:val="3"/>
        </w:numPr>
        <w:spacing w:after="78" w:line="640" w:lineRule="exact"/>
        <w:ind w:firstLine="640" w:firstLineChars="200"/>
        <w:jc w:val="left"/>
        <w:rPr>
          <w:rFonts w:ascii="Times New Roman" w:hAnsi="Times New Roman" w:eastAsia="仿宋_GB2312"/>
          <w:bCs/>
          <w:sz w:val="32"/>
          <w:szCs w:val="32"/>
          <w:highlight w:val="none"/>
        </w:rPr>
      </w:pPr>
      <w:r>
        <w:rPr>
          <w:rFonts w:hint="eastAsia" w:ascii="Times New Roman" w:hAnsi="Times New Roman" w:eastAsia="仿宋_GB2312"/>
          <w:bCs/>
          <w:sz w:val="32"/>
          <w:szCs w:val="32"/>
          <w:highlight w:val="none"/>
        </w:rPr>
        <w:t>财务状况要求：近一年内或成立至今（成立不足一年的单位）财务状况无亏损或净资产大于0（由供应商在《承诺函》中作出声明）；</w:t>
      </w:r>
    </w:p>
    <w:p w14:paraId="326552CF">
      <w:pPr>
        <w:widowControl/>
        <w:numPr>
          <w:ilvl w:val="0"/>
          <w:numId w:val="3"/>
        </w:numPr>
        <w:spacing w:after="78" w:line="640" w:lineRule="exact"/>
        <w:ind w:firstLine="640" w:firstLineChars="200"/>
        <w:jc w:val="left"/>
        <w:rPr>
          <w:rFonts w:ascii="Times New Roman" w:hAnsi="Times New Roman" w:eastAsia="仿宋_GB2312"/>
          <w:bCs/>
          <w:sz w:val="32"/>
          <w:szCs w:val="32"/>
          <w:highlight w:val="none"/>
        </w:rPr>
      </w:pPr>
      <w:r>
        <w:rPr>
          <w:rFonts w:hint="eastAsia" w:ascii="Times New Roman" w:hAnsi="Times New Roman" w:eastAsia="仿宋_GB2312"/>
          <w:bCs/>
          <w:sz w:val="32"/>
          <w:szCs w:val="32"/>
          <w:highlight w:val="none"/>
        </w:rPr>
        <w:t>单位负责人为同一人或者存在直接控股、管理关系的不同供应商，不得参加同一合同项下的采购活动（由供应商在《承诺函》中作出声明）；</w:t>
      </w:r>
    </w:p>
    <w:p w14:paraId="7426A4FE">
      <w:pPr>
        <w:widowControl/>
        <w:numPr>
          <w:ilvl w:val="0"/>
          <w:numId w:val="3"/>
        </w:numPr>
        <w:spacing w:after="78" w:line="640" w:lineRule="exact"/>
        <w:ind w:firstLine="640" w:firstLineChars="200"/>
        <w:jc w:val="left"/>
        <w:rPr>
          <w:rFonts w:ascii="Times New Roman" w:hAnsi="Times New Roman" w:eastAsia="仿宋_GB2312"/>
          <w:bCs/>
          <w:sz w:val="32"/>
          <w:szCs w:val="32"/>
          <w:highlight w:val="none"/>
        </w:rPr>
      </w:pPr>
      <w:r>
        <w:rPr>
          <w:rFonts w:hint="eastAsia" w:ascii="Times New Roman" w:hAnsi="Times New Roman" w:eastAsia="仿宋_GB2312"/>
          <w:bCs/>
          <w:sz w:val="32"/>
          <w:szCs w:val="32"/>
          <w:highlight w:val="none"/>
        </w:rPr>
        <w:t>不接受联合体参选（由供应商在《承诺函》中作出声明）</w:t>
      </w:r>
      <w:r>
        <w:rPr>
          <w:rFonts w:hint="eastAsia" w:ascii="Times New Roman" w:hAnsi="Times New Roman" w:eastAsia="仿宋_GB2312"/>
          <w:bCs/>
          <w:sz w:val="32"/>
          <w:szCs w:val="32"/>
          <w:highlight w:val="none"/>
          <w:lang w:eastAsia="zh-CN"/>
        </w:rPr>
        <w:t>；</w:t>
      </w:r>
    </w:p>
    <w:p w14:paraId="09948AEE">
      <w:pPr>
        <w:widowControl/>
        <w:numPr>
          <w:ilvl w:val="0"/>
          <w:numId w:val="3"/>
        </w:numPr>
        <w:spacing w:after="78" w:line="640" w:lineRule="exact"/>
        <w:ind w:firstLine="640" w:firstLineChars="200"/>
        <w:jc w:val="left"/>
        <w:rPr>
          <w:rFonts w:ascii="Times New Roman" w:hAnsi="Times New Roman" w:eastAsia="仿宋_GB2312"/>
          <w:bCs/>
          <w:sz w:val="32"/>
          <w:szCs w:val="32"/>
          <w:highlight w:val="none"/>
        </w:rPr>
      </w:pPr>
      <w:r>
        <w:rPr>
          <w:rFonts w:hint="eastAsia" w:ascii="Times New Roman" w:hAnsi="Times New Roman" w:eastAsia="仿宋_GB2312"/>
          <w:bCs/>
          <w:sz w:val="32"/>
          <w:szCs w:val="32"/>
          <w:highlight w:val="none"/>
        </w:rPr>
        <w:t>须具有专利代理机构执业许可证（报价文件内提供有效的证书复印件加盖参选单位公章或业务章）</w:t>
      </w:r>
      <w:r>
        <w:rPr>
          <w:rFonts w:hint="eastAsia" w:ascii="Times New Roman" w:hAnsi="Times New Roman" w:eastAsia="仿宋_GB2312"/>
          <w:bCs/>
          <w:sz w:val="32"/>
          <w:szCs w:val="32"/>
          <w:highlight w:val="none"/>
          <w:lang w:eastAsia="zh-CN"/>
        </w:rPr>
        <w:t>；</w:t>
      </w:r>
    </w:p>
    <w:p w14:paraId="7790C982">
      <w:pPr>
        <w:widowControl/>
        <w:spacing w:after="78" w:line="360" w:lineRule="auto"/>
        <w:ind w:firstLine="640" w:firstLineChars="200"/>
        <w:jc w:val="left"/>
      </w:pPr>
      <w:r>
        <w:rPr>
          <w:rFonts w:hint="eastAsia" w:ascii="Times New Roman" w:hAnsi="Times New Roman" w:eastAsia="仿宋_GB2312"/>
          <w:bCs/>
          <w:sz w:val="32"/>
          <w:szCs w:val="32"/>
          <w:highlight w:val="none"/>
          <w:lang w:eastAsia="zh-CN"/>
        </w:rPr>
        <w:t>（</w:t>
      </w:r>
      <w:r>
        <w:rPr>
          <w:rFonts w:hint="eastAsia" w:ascii="Times New Roman" w:hAnsi="Times New Roman" w:eastAsia="仿宋_GB2312"/>
          <w:bCs/>
          <w:sz w:val="32"/>
          <w:szCs w:val="32"/>
          <w:highlight w:val="none"/>
          <w:lang w:val="en-US" w:eastAsia="zh-CN"/>
        </w:rPr>
        <w:t>七</w:t>
      </w:r>
      <w:r>
        <w:rPr>
          <w:rFonts w:hint="eastAsia" w:ascii="Times New Roman" w:hAnsi="Times New Roman" w:eastAsia="仿宋_GB2312"/>
          <w:bCs/>
          <w:sz w:val="32"/>
          <w:szCs w:val="32"/>
          <w:highlight w:val="none"/>
          <w:lang w:eastAsia="zh-CN"/>
        </w:rPr>
        <w:t>）</w:t>
      </w:r>
      <w:r>
        <w:rPr>
          <w:rFonts w:hint="eastAsia" w:ascii="Times New Roman" w:hAnsi="Times New Roman" w:eastAsia="仿宋_GB2312"/>
          <w:bCs/>
          <w:sz w:val="32"/>
          <w:szCs w:val="32"/>
        </w:rPr>
        <w:t>在职备案专利代理人不少于9个，提供执业备案登记截图及</w:t>
      </w:r>
      <w:r>
        <w:rPr>
          <w:rFonts w:hint="eastAsia" w:ascii="Times New Roman" w:hAnsi="Times New Roman" w:eastAsia="仿宋_GB2312"/>
          <w:bCs/>
          <w:sz w:val="32"/>
          <w:szCs w:val="32"/>
          <w:lang w:val="en-US" w:eastAsia="zh-CN"/>
        </w:rPr>
        <w:t>近</w:t>
      </w:r>
      <w:r>
        <w:rPr>
          <w:rFonts w:hint="eastAsia" w:ascii="Times New Roman" w:hAnsi="Times New Roman" w:eastAsia="仿宋_GB2312"/>
          <w:bCs/>
          <w:sz w:val="32"/>
          <w:szCs w:val="32"/>
        </w:rPr>
        <w:t>半年的社保缴纳证明。</w:t>
      </w:r>
    </w:p>
    <w:bookmarkEnd w:id="0"/>
    <w:p w14:paraId="22A27A3F">
      <w:pPr>
        <w:pStyle w:val="62"/>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三、参选文件要求</w:t>
      </w:r>
    </w:p>
    <w:p w14:paraId="4E3875B0">
      <w:pPr>
        <w:widowControl/>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参选单位应就本次选聘报送相关</w:t>
      </w:r>
      <w:r>
        <w:rPr>
          <w:rFonts w:hint="eastAsia" w:ascii="Times New Roman" w:hAnsi="Times New Roman" w:eastAsia="仿宋_GB2312"/>
          <w:bCs/>
          <w:sz w:val="32"/>
          <w:szCs w:val="32"/>
          <w:lang w:val="en-US" w:eastAsia="zh-CN"/>
        </w:rPr>
        <w:t>响应</w:t>
      </w:r>
      <w:r>
        <w:rPr>
          <w:rFonts w:hint="eastAsia" w:ascii="Times New Roman" w:hAnsi="Times New Roman" w:eastAsia="仿宋_GB2312"/>
          <w:bCs/>
          <w:sz w:val="32"/>
          <w:szCs w:val="32"/>
        </w:rPr>
        <w:t>文件，包括：</w:t>
      </w:r>
    </w:p>
    <w:p w14:paraId="6707C09E">
      <w:pPr>
        <w:widowControl/>
        <w:spacing w:after="78" w:line="640" w:lineRule="exact"/>
        <w:ind w:firstLine="640" w:firstLineChars="200"/>
        <w:jc w:val="left"/>
        <w:rPr>
          <w:rFonts w:ascii="Times New Roman" w:hAnsi="Times New Roman" w:eastAsia="仿宋_GB2312"/>
          <w:bCs/>
          <w:sz w:val="32"/>
          <w:szCs w:val="32"/>
        </w:rPr>
      </w:pPr>
      <w:bookmarkStart w:id="1" w:name="_Hlk173767070"/>
      <w:r>
        <w:rPr>
          <w:rFonts w:hint="eastAsia" w:ascii="Times New Roman" w:hAnsi="Times New Roman" w:eastAsia="仿宋_GB2312"/>
          <w:bCs/>
          <w:sz w:val="32"/>
          <w:szCs w:val="32"/>
        </w:rPr>
        <w:t>1.供应商基本情况表；</w:t>
      </w:r>
    </w:p>
    <w:p w14:paraId="2F756BE1">
      <w:pPr>
        <w:widowControl/>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2.资质文件（</w:t>
      </w:r>
      <w:r>
        <w:rPr>
          <w:rFonts w:hint="eastAsia" w:ascii="Times New Roman" w:hAnsi="Times New Roman" w:eastAsia="仿宋_GB2312"/>
          <w:bCs/>
          <w:color w:val="000000"/>
          <w:sz w:val="32"/>
          <w:szCs w:val="32"/>
        </w:rPr>
        <w:t>承诺函、营业执照、相关资质证书</w:t>
      </w:r>
      <w:r>
        <w:rPr>
          <w:rFonts w:hint="eastAsia" w:ascii="Times New Roman" w:hAnsi="Times New Roman" w:eastAsia="仿宋_GB2312"/>
          <w:bCs/>
          <w:sz w:val="32"/>
          <w:szCs w:val="32"/>
        </w:rPr>
        <w:t>）；</w:t>
      </w:r>
    </w:p>
    <w:p w14:paraId="46B86197">
      <w:pPr>
        <w:widowControl/>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3.报价一览表（参选单位报价应包含完成本项目全部工作所应收取的全部费用（即含税包干价）；</w:t>
      </w:r>
    </w:p>
    <w:p w14:paraId="2A84C94E">
      <w:pPr>
        <w:widowControl/>
        <w:spacing w:after="78" w:line="640" w:lineRule="exact"/>
        <w:ind w:firstLine="640" w:firstLineChars="200"/>
        <w:jc w:val="left"/>
        <w:rPr>
          <w:rFonts w:hint="eastAsia" w:ascii="Times New Roman" w:hAnsi="Times New Roman" w:eastAsia="仿宋_GB2312"/>
          <w:bCs/>
          <w:sz w:val="32"/>
          <w:szCs w:val="32"/>
          <w:lang w:eastAsia="zh-CN"/>
        </w:rPr>
      </w:pPr>
      <w:r>
        <w:rPr>
          <w:rFonts w:hint="eastAsia" w:ascii="Times New Roman" w:hAnsi="Times New Roman" w:eastAsia="仿宋_GB2312"/>
          <w:bCs/>
          <w:sz w:val="32"/>
          <w:szCs w:val="32"/>
        </w:rPr>
        <w:t>4.业绩证明文件</w:t>
      </w:r>
      <w:r>
        <w:rPr>
          <w:rFonts w:hint="eastAsia" w:ascii="Times New Roman" w:hAnsi="Times New Roman" w:eastAsia="仿宋_GB2312"/>
          <w:bCs/>
          <w:sz w:val="32"/>
          <w:szCs w:val="32"/>
          <w:lang w:eastAsia="zh-CN"/>
        </w:rPr>
        <w:t>；</w:t>
      </w:r>
    </w:p>
    <w:p w14:paraId="4EE16912">
      <w:pPr>
        <w:widowControl/>
        <w:spacing w:after="78" w:line="640" w:lineRule="exact"/>
        <w:ind w:firstLine="640" w:firstLineChars="200"/>
        <w:jc w:val="left"/>
        <w:rPr>
          <w:rFonts w:hint="default" w:ascii="Times New Roman" w:hAnsi="Times New Roman" w:eastAsia="仿宋_GB2312"/>
          <w:bCs/>
          <w:sz w:val="32"/>
          <w:szCs w:val="32"/>
          <w:lang w:val="en-US" w:eastAsia="zh-CN"/>
        </w:rPr>
      </w:pPr>
      <w:r>
        <w:rPr>
          <w:rFonts w:hint="eastAsia" w:ascii="Times New Roman" w:hAnsi="Times New Roman" w:eastAsia="仿宋_GB2312"/>
          <w:bCs/>
          <w:sz w:val="32"/>
          <w:szCs w:val="32"/>
          <w:lang w:val="en-US" w:eastAsia="zh-CN"/>
        </w:rPr>
        <w:t>5.在职备案专利代理人执业备案登记截图及近半年的社保缴纳证明。</w:t>
      </w:r>
    </w:p>
    <w:p w14:paraId="432B7AF2">
      <w:pPr>
        <w:widowControl/>
        <w:spacing w:after="78" w:line="640" w:lineRule="exact"/>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 xml:space="preserve">以上格式可参考第三章 </w:t>
      </w:r>
      <w:r>
        <w:rPr>
          <w:rFonts w:hint="eastAsia" w:ascii="Times New Roman" w:hAnsi="Times New Roman" w:eastAsia="仿宋_GB2312"/>
          <w:b/>
          <w:sz w:val="32"/>
          <w:szCs w:val="32"/>
        </w:rPr>
        <w:t>报价文件格式</w:t>
      </w:r>
      <w:r>
        <w:rPr>
          <w:rFonts w:hint="eastAsia" w:ascii="Times New Roman" w:hAnsi="Times New Roman" w:eastAsia="仿宋_GB2312"/>
          <w:bCs/>
          <w:sz w:val="32"/>
          <w:szCs w:val="32"/>
        </w:rPr>
        <w:t>，以上资料均需加盖公章或业务章，并在截止时间前完成报价。</w:t>
      </w:r>
    </w:p>
    <w:bookmarkEnd w:id="1"/>
    <w:p w14:paraId="761865EF">
      <w:pPr>
        <w:pStyle w:val="62"/>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四、选聘程序</w:t>
      </w:r>
    </w:p>
    <w:p w14:paraId="210B81BB">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本次采用线上选聘，具体程序如下：</w:t>
      </w:r>
    </w:p>
    <w:p w14:paraId="517C98CE">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（一）在截止报价时间前，各参选单位以邮件形式递交报价文件至询价公告指定邮箱；</w:t>
      </w:r>
    </w:p>
    <w:p w14:paraId="33FF07AE">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（二）评审委员会对参选单位进行资格审查，如存在审核未通过的单位，则记录原因；</w:t>
      </w:r>
    </w:p>
    <w:p w14:paraId="59D666D1">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（三）评审委员会根据询价规则形成询价报告，确定候选人排名；</w:t>
      </w:r>
    </w:p>
    <w:p w14:paraId="11333A25">
      <w:pPr>
        <w:spacing w:after="78" w:line="6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（四）询价结束后，采购人将询价结果报公司内部决策，通过后将结果通知中选单位，双方择日签订正式协议。</w:t>
      </w:r>
    </w:p>
    <w:p w14:paraId="754A453A">
      <w:pPr>
        <w:pStyle w:val="62"/>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五、选聘材料提交</w:t>
      </w:r>
    </w:p>
    <w:p w14:paraId="3D4EAD38">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（一）响应文件递交截止时间为</w:t>
      </w:r>
      <w:r>
        <w:rPr>
          <w:rFonts w:hint="eastAsia" w:ascii="仿宋_GB2312" w:hAnsi="仿宋_GB2312" w:eastAsia="仿宋_GB2312" w:cs="仿宋_GB2312"/>
          <w:sz w:val="32"/>
          <w:szCs w:val="32"/>
          <w:highlight w:val="none"/>
        </w:rPr>
        <w:t>2025年0</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月2</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日18时00分（北京时间）；</w:t>
      </w:r>
    </w:p>
    <w:p w14:paraId="0E580D98">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（二）响应文件递交方式</w:t>
      </w:r>
    </w:p>
    <w:p w14:paraId="630E484C">
      <w:pPr>
        <w:pStyle w:val="12"/>
        <w:tabs>
          <w:tab w:val="left" w:pos="0"/>
        </w:tabs>
        <w:snapToGrid w:val="0"/>
        <w:spacing w:after="78" w:line="6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本次文件递交方式采用线上递交，PDF盖章版响应文件必须在递交截止时间前发送至采购联系人邮箱。响应文件递交截止时间前未完成报价文件发送的，视为不参选。</w:t>
      </w:r>
    </w:p>
    <w:p w14:paraId="35F881C6">
      <w:pPr>
        <w:pStyle w:val="62"/>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六、评分规则</w:t>
      </w:r>
    </w:p>
    <w:p w14:paraId="18681914">
      <w:pPr>
        <w:pageBreakBefore w:val="0"/>
        <w:kinsoku/>
        <w:wordWrap/>
        <w:topLinePunct w:val="0"/>
        <w:bidi w:val="0"/>
        <w:spacing w:line="360" w:lineRule="auto"/>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本次评审设一轮报价，采用最低投标价法。采购人对所有参选供应商进行资格审查，资格审查合格的供应商报价成立，根据最低价法确定中选人。</w:t>
      </w:r>
    </w:p>
    <w:p w14:paraId="5C8775D6">
      <w:pPr>
        <w:pStyle w:val="62"/>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七、</w:t>
      </w:r>
      <w:r>
        <w:rPr>
          <w:rFonts w:hint="eastAsia" w:ascii="黑体" w:hAnsi="黑体" w:eastAsia="黑体"/>
          <w:b/>
          <w:bCs/>
          <w:kern w:val="0"/>
          <w:sz w:val="32"/>
          <w:szCs w:val="32"/>
          <w:lang w:val="en-US" w:eastAsia="zh-CN"/>
        </w:rPr>
        <w:t>服务内容及</w:t>
      </w:r>
      <w:r>
        <w:rPr>
          <w:rFonts w:hint="eastAsia" w:ascii="黑体" w:hAnsi="黑体" w:eastAsia="黑体"/>
          <w:b/>
          <w:bCs/>
          <w:kern w:val="0"/>
          <w:sz w:val="32"/>
          <w:szCs w:val="32"/>
        </w:rPr>
        <w:t>限价要求</w:t>
      </w:r>
    </w:p>
    <w:tbl>
      <w:tblPr>
        <w:tblStyle w:val="22"/>
        <w:tblW w:w="4997" w:type="pct"/>
        <w:jc w:val="center"/>
        <w:tblLayout w:type="autofit"/>
        <w:tblCellMar>
          <w:top w:w="0" w:type="dxa"/>
          <w:left w:w="108" w:type="dxa"/>
          <w:bottom w:w="0" w:type="dxa"/>
          <w:right w:w="108" w:type="dxa"/>
        </w:tblCellMar>
      </w:tblPr>
      <w:tblGrid>
        <w:gridCol w:w="714"/>
        <w:gridCol w:w="1123"/>
        <w:gridCol w:w="1366"/>
        <w:gridCol w:w="1158"/>
        <w:gridCol w:w="1409"/>
        <w:gridCol w:w="1298"/>
        <w:gridCol w:w="2144"/>
      </w:tblGrid>
      <w:tr w14:paraId="00799D8F">
        <w:tblPrEx>
          <w:tblCellMar>
            <w:top w:w="0" w:type="dxa"/>
            <w:left w:w="108" w:type="dxa"/>
            <w:bottom w:w="0" w:type="dxa"/>
            <w:right w:w="108" w:type="dxa"/>
          </w:tblCellMar>
        </w:tblPrEx>
        <w:trPr>
          <w:trHeight w:val="485" w:hRule="atLeast"/>
          <w:tblHeader/>
          <w:jc w:val="center"/>
        </w:trPr>
        <w:tc>
          <w:tcPr>
            <w:tcW w:w="388" w:type="pct"/>
            <w:vMerge w:val="restart"/>
            <w:tcBorders>
              <w:top w:val="single" w:color="auto" w:sz="4" w:space="0"/>
              <w:left w:val="single" w:color="auto" w:sz="4" w:space="0"/>
              <w:right w:val="single" w:color="auto" w:sz="4" w:space="0"/>
            </w:tcBorders>
            <w:shd w:val="clear" w:color="000000" w:fill="FFFFFF"/>
            <w:noWrap w:val="0"/>
            <w:vAlign w:val="center"/>
          </w:tcPr>
          <w:p w14:paraId="3C2774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b/>
                <w:bCs/>
                <w:kern w:val="0"/>
                <w:sz w:val="24"/>
                <w:szCs w:val="24"/>
                <w:lang w:val="en-US" w:eastAsia="zh-CN"/>
              </w:rPr>
            </w:pPr>
            <w:r>
              <w:rPr>
                <w:rFonts w:hint="eastAsia" w:ascii="仿宋" w:hAnsi="仿宋" w:eastAsia="仿宋"/>
                <w:b/>
                <w:bCs/>
                <w:kern w:val="0"/>
                <w:sz w:val="24"/>
                <w:szCs w:val="24"/>
                <w:lang w:val="en-US" w:eastAsia="zh-CN"/>
              </w:rPr>
              <w:t>序号</w:t>
            </w:r>
          </w:p>
        </w:tc>
        <w:tc>
          <w:tcPr>
            <w:tcW w:w="609" w:type="pct"/>
            <w:vMerge w:val="restart"/>
            <w:tcBorders>
              <w:top w:val="single" w:color="auto" w:sz="4" w:space="0"/>
              <w:left w:val="nil"/>
              <w:right w:val="single" w:color="auto" w:sz="4" w:space="0"/>
            </w:tcBorders>
            <w:shd w:val="clear" w:color="000000" w:fill="FFFFFF"/>
            <w:noWrap w:val="0"/>
            <w:vAlign w:val="center"/>
          </w:tcPr>
          <w:p w14:paraId="78C3F6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b/>
                <w:bCs/>
                <w:kern w:val="0"/>
                <w:sz w:val="24"/>
                <w:szCs w:val="24"/>
                <w:lang w:val="en-US" w:eastAsia="zh-CN"/>
              </w:rPr>
            </w:pPr>
            <w:r>
              <w:rPr>
                <w:rFonts w:hint="eastAsia" w:ascii="仿宋" w:hAnsi="仿宋" w:eastAsia="仿宋"/>
                <w:b/>
                <w:bCs/>
                <w:kern w:val="0"/>
                <w:sz w:val="24"/>
                <w:szCs w:val="24"/>
                <w:lang w:val="en-US" w:eastAsia="zh-CN"/>
              </w:rPr>
              <w:t>项目类型</w:t>
            </w:r>
          </w:p>
        </w:tc>
        <w:tc>
          <w:tcPr>
            <w:tcW w:w="741" w:type="pct"/>
            <w:vMerge w:val="restart"/>
            <w:tcBorders>
              <w:top w:val="single" w:color="auto" w:sz="4" w:space="0"/>
              <w:left w:val="nil"/>
              <w:right w:val="single" w:color="auto" w:sz="4" w:space="0"/>
            </w:tcBorders>
            <w:shd w:val="clear" w:color="000000" w:fill="FFFFFF"/>
            <w:noWrap w:val="0"/>
            <w:vAlign w:val="center"/>
          </w:tcPr>
          <w:p w14:paraId="505774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b/>
                <w:bCs/>
                <w:kern w:val="0"/>
                <w:sz w:val="24"/>
                <w:szCs w:val="24"/>
                <w:lang w:val="en-US" w:eastAsia="zh-CN"/>
              </w:rPr>
            </w:pPr>
            <w:r>
              <w:rPr>
                <w:rFonts w:hint="eastAsia" w:ascii="仿宋" w:hAnsi="仿宋" w:eastAsia="仿宋"/>
                <w:b/>
                <w:bCs/>
                <w:kern w:val="0"/>
                <w:sz w:val="24"/>
                <w:szCs w:val="24"/>
                <w:lang w:val="en-US" w:eastAsia="zh-CN"/>
              </w:rPr>
              <w:t>收费阶段</w:t>
            </w:r>
          </w:p>
        </w:tc>
        <w:tc>
          <w:tcPr>
            <w:tcW w:w="1392" w:type="pct"/>
            <w:gridSpan w:val="2"/>
            <w:tcBorders>
              <w:top w:val="single" w:color="auto" w:sz="4" w:space="0"/>
              <w:left w:val="nil"/>
              <w:bottom w:val="single" w:color="auto" w:sz="4" w:space="0"/>
              <w:right w:val="single" w:color="auto" w:sz="4" w:space="0"/>
            </w:tcBorders>
            <w:shd w:val="clear" w:color="000000" w:fill="FFFFFF"/>
            <w:noWrap w:val="0"/>
            <w:vAlign w:val="center"/>
          </w:tcPr>
          <w:p w14:paraId="3DC59F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b/>
                <w:bCs/>
                <w:kern w:val="0"/>
                <w:sz w:val="24"/>
                <w:szCs w:val="24"/>
                <w:lang w:val="en-US" w:eastAsia="zh-CN"/>
              </w:rPr>
            </w:pPr>
            <w:r>
              <w:rPr>
                <w:rFonts w:hint="eastAsia" w:ascii="仿宋" w:hAnsi="仿宋" w:eastAsia="仿宋"/>
                <w:b/>
                <w:bCs/>
                <w:kern w:val="0"/>
                <w:sz w:val="24"/>
                <w:szCs w:val="24"/>
                <w:lang w:val="en-US" w:eastAsia="zh-CN"/>
              </w:rPr>
              <w:t>预算金额</w:t>
            </w:r>
          </w:p>
        </w:tc>
        <w:tc>
          <w:tcPr>
            <w:tcW w:w="704" w:type="pct"/>
            <w:vMerge w:val="restart"/>
            <w:tcBorders>
              <w:top w:val="single" w:color="auto" w:sz="4" w:space="0"/>
              <w:left w:val="nil"/>
              <w:right w:val="single" w:color="auto" w:sz="4" w:space="0"/>
            </w:tcBorders>
            <w:shd w:val="clear" w:color="000000" w:fill="FFFFFF"/>
            <w:noWrap w:val="0"/>
            <w:vAlign w:val="center"/>
          </w:tcPr>
          <w:p w14:paraId="23AA42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b/>
                <w:bCs/>
                <w:kern w:val="0"/>
                <w:sz w:val="24"/>
                <w:szCs w:val="24"/>
                <w:lang w:val="en-US" w:eastAsia="zh-CN"/>
              </w:rPr>
            </w:pPr>
            <w:r>
              <w:rPr>
                <w:rFonts w:hint="eastAsia" w:ascii="仿宋" w:hAnsi="仿宋" w:eastAsia="仿宋"/>
                <w:b/>
                <w:bCs/>
                <w:kern w:val="0"/>
                <w:sz w:val="24"/>
                <w:szCs w:val="24"/>
                <w:lang w:val="en-US" w:eastAsia="zh-CN"/>
              </w:rPr>
              <w:t>数量</w:t>
            </w:r>
          </w:p>
          <w:p w14:paraId="60A7B79F">
            <w:pPr>
              <w:pStyle w:val="29"/>
              <w:ind w:left="0" w:leftChars="0" w:firstLine="0" w:firstLineChars="0"/>
              <w:rPr>
                <w:rFonts w:hint="default"/>
                <w:sz w:val="24"/>
                <w:szCs w:val="24"/>
                <w:lang w:val="en-US" w:eastAsia="zh-CN"/>
              </w:rPr>
            </w:pPr>
            <w:r>
              <w:rPr>
                <w:rFonts w:hint="eastAsia" w:ascii="仿宋" w:hAnsi="仿宋" w:eastAsia="仿宋"/>
                <w:b/>
                <w:bCs/>
                <w:kern w:val="0"/>
                <w:sz w:val="24"/>
                <w:szCs w:val="24"/>
                <w:lang w:val="en-US" w:eastAsia="zh-CN"/>
              </w:rPr>
              <w:t>（预估）</w:t>
            </w:r>
          </w:p>
        </w:tc>
        <w:tc>
          <w:tcPr>
            <w:tcW w:w="1163" w:type="pct"/>
            <w:vMerge w:val="restart"/>
            <w:tcBorders>
              <w:top w:val="single" w:color="auto" w:sz="4" w:space="0"/>
              <w:left w:val="nil"/>
              <w:right w:val="single" w:color="auto" w:sz="4" w:space="0"/>
            </w:tcBorders>
            <w:shd w:val="clear" w:color="000000" w:fill="FFFFFF"/>
            <w:noWrap w:val="0"/>
            <w:vAlign w:val="center"/>
          </w:tcPr>
          <w:p w14:paraId="56387B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b/>
                <w:bCs/>
                <w:kern w:val="0"/>
                <w:sz w:val="24"/>
                <w:szCs w:val="24"/>
                <w:lang w:val="en-US" w:eastAsia="zh-CN"/>
              </w:rPr>
            </w:pPr>
            <w:r>
              <w:rPr>
                <w:rFonts w:hint="eastAsia" w:ascii="仿宋" w:hAnsi="仿宋" w:eastAsia="仿宋"/>
                <w:b/>
                <w:bCs/>
                <w:kern w:val="0"/>
                <w:sz w:val="24"/>
                <w:szCs w:val="24"/>
                <w:lang w:val="en-US" w:eastAsia="zh-CN"/>
              </w:rPr>
              <w:t>备注</w:t>
            </w:r>
          </w:p>
        </w:tc>
      </w:tr>
      <w:tr w14:paraId="387BCAAB">
        <w:tblPrEx>
          <w:tblCellMar>
            <w:top w:w="0" w:type="dxa"/>
            <w:left w:w="108" w:type="dxa"/>
            <w:bottom w:w="0" w:type="dxa"/>
            <w:right w:w="108" w:type="dxa"/>
          </w:tblCellMar>
        </w:tblPrEx>
        <w:trPr>
          <w:trHeight w:val="605" w:hRule="atLeast"/>
          <w:tblHeader/>
          <w:jc w:val="center"/>
        </w:trPr>
        <w:tc>
          <w:tcPr>
            <w:tcW w:w="388" w:type="pct"/>
            <w:vMerge w:val="continue"/>
            <w:tcBorders>
              <w:left w:val="single" w:color="auto" w:sz="4" w:space="0"/>
              <w:bottom w:val="single" w:color="auto" w:sz="4" w:space="0"/>
              <w:right w:val="single" w:color="auto" w:sz="4" w:space="0"/>
            </w:tcBorders>
            <w:shd w:val="clear" w:color="000000" w:fill="FFFFFF"/>
            <w:noWrap w:val="0"/>
            <w:vAlign w:val="center"/>
          </w:tcPr>
          <w:p w14:paraId="2D4695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b/>
                <w:bCs/>
                <w:kern w:val="0"/>
                <w:sz w:val="24"/>
                <w:szCs w:val="24"/>
                <w:lang w:val="en-US" w:eastAsia="zh-CN"/>
              </w:rPr>
            </w:pPr>
          </w:p>
        </w:tc>
        <w:tc>
          <w:tcPr>
            <w:tcW w:w="609" w:type="pct"/>
            <w:vMerge w:val="continue"/>
            <w:tcBorders>
              <w:left w:val="nil"/>
              <w:bottom w:val="single" w:color="auto" w:sz="4" w:space="0"/>
              <w:right w:val="single" w:color="auto" w:sz="4" w:space="0"/>
            </w:tcBorders>
            <w:shd w:val="clear" w:color="000000" w:fill="FFFFFF"/>
            <w:noWrap w:val="0"/>
            <w:vAlign w:val="center"/>
          </w:tcPr>
          <w:p w14:paraId="5D8723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b/>
                <w:bCs/>
                <w:kern w:val="0"/>
                <w:sz w:val="24"/>
                <w:szCs w:val="24"/>
                <w:lang w:val="en-US" w:eastAsia="zh-CN"/>
              </w:rPr>
            </w:pPr>
          </w:p>
        </w:tc>
        <w:tc>
          <w:tcPr>
            <w:tcW w:w="741" w:type="pct"/>
            <w:vMerge w:val="continue"/>
            <w:tcBorders>
              <w:left w:val="nil"/>
              <w:bottom w:val="single" w:color="auto" w:sz="4" w:space="0"/>
              <w:right w:val="single" w:color="auto" w:sz="4" w:space="0"/>
            </w:tcBorders>
            <w:shd w:val="clear" w:color="000000" w:fill="FFFFFF"/>
            <w:noWrap w:val="0"/>
            <w:vAlign w:val="center"/>
          </w:tcPr>
          <w:p w14:paraId="329477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b/>
                <w:bCs/>
                <w:kern w:val="0"/>
                <w:sz w:val="24"/>
                <w:szCs w:val="24"/>
                <w:lang w:val="en-US" w:eastAsia="zh-CN"/>
              </w:rPr>
            </w:pPr>
          </w:p>
        </w:tc>
        <w:tc>
          <w:tcPr>
            <w:tcW w:w="628" w:type="pct"/>
            <w:tcBorders>
              <w:top w:val="single" w:color="auto" w:sz="4" w:space="0"/>
              <w:left w:val="nil"/>
              <w:bottom w:val="single" w:color="auto" w:sz="4" w:space="0"/>
              <w:right w:val="single" w:color="auto" w:sz="4" w:space="0"/>
            </w:tcBorders>
            <w:shd w:val="clear" w:color="000000" w:fill="FFFFFF"/>
            <w:noWrap w:val="0"/>
            <w:vAlign w:val="center"/>
          </w:tcPr>
          <w:p w14:paraId="57B058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b/>
                <w:bCs/>
                <w:kern w:val="0"/>
                <w:sz w:val="24"/>
                <w:szCs w:val="24"/>
                <w:lang w:val="en-US" w:eastAsia="zh-CN"/>
              </w:rPr>
            </w:pPr>
            <w:r>
              <w:rPr>
                <w:rFonts w:hint="eastAsia" w:ascii="仿宋" w:hAnsi="仿宋" w:eastAsia="仿宋"/>
                <w:b/>
                <w:bCs/>
                <w:kern w:val="0"/>
                <w:sz w:val="24"/>
                <w:szCs w:val="24"/>
                <w:lang w:val="en-US" w:eastAsia="zh-CN"/>
              </w:rPr>
              <w:t>官费</w:t>
            </w:r>
          </w:p>
        </w:tc>
        <w:tc>
          <w:tcPr>
            <w:tcW w:w="764" w:type="pct"/>
            <w:tcBorders>
              <w:top w:val="single" w:color="auto" w:sz="4" w:space="0"/>
              <w:left w:val="nil"/>
              <w:bottom w:val="single" w:color="auto" w:sz="4" w:space="0"/>
              <w:right w:val="single" w:color="auto" w:sz="4" w:space="0"/>
            </w:tcBorders>
            <w:shd w:val="clear" w:color="000000" w:fill="FFFFFF"/>
            <w:noWrap w:val="0"/>
            <w:vAlign w:val="center"/>
          </w:tcPr>
          <w:p w14:paraId="49E5C2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b/>
                <w:bCs/>
                <w:kern w:val="0"/>
                <w:sz w:val="24"/>
                <w:szCs w:val="24"/>
                <w:lang w:val="en-US" w:eastAsia="zh-CN"/>
              </w:rPr>
            </w:pPr>
            <w:r>
              <w:rPr>
                <w:rFonts w:hint="eastAsia" w:ascii="仿宋" w:hAnsi="仿宋" w:eastAsia="仿宋"/>
                <w:b/>
                <w:bCs/>
                <w:kern w:val="0"/>
                <w:sz w:val="24"/>
                <w:szCs w:val="24"/>
                <w:lang w:val="en-US" w:eastAsia="zh-CN"/>
              </w:rPr>
              <w:t>代理费</w:t>
            </w:r>
          </w:p>
        </w:tc>
        <w:tc>
          <w:tcPr>
            <w:tcW w:w="704" w:type="pct"/>
            <w:vMerge w:val="continue"/>
            <w:tcBorders>
              <w:left w:val="nil"/>
              <w:bottom w:val="single" w:color="auto" w:sz="4" w:space="0"/>
              <w:right w:val="single" w:color="auto" w:sz="4" w:space="0"/>
            </w:tcBorders>
            <w:shd w:val="clear" w:color="000000" w:fill="FFFFFF"/>
            <w:noWrap w:val="0"/>
            <w:vAlign w:val="center"/>
          </w:tcPr>
          <w:p w14:paraId="26B6B3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b/>
                <w:bCs/>
                <w:kern w:val="0"/>
                <w:sz w:val="24"/>
                <w:szCs w:val="24"/>
                <w:lang w:val="en-US" w:eastAsia="zh-CN"/>
              </w:rPr>
            </w:pPr>
          </w:p>
        </w:tc>
        <w:tc>
          <w:tcPr>
            <w:tcW w:w="1163" w:type="pct"/>
            <w:vMerge w:val="continue"/>
            <w:tcBorders>
              <w:left w:val="nil"/>
              <w:bottom w:val="single" w:color="auto" w:sz="4" w:space="0"/>
              <w:right w:val="single" w:color="auto" w:sz="4" w:space="0"/>
            </w:tcBorders>
            <w:shd w:val="clear" w:color="000000" w:fill="FFFFFF"/>
            <w:noWrap w:val="0"/>
            <w:vAlign w:val="center"/>
          </w:tcPr>
          <w:p w14:paraId="6D5284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b/>
                <w:bCs/>
                <w:kern w:val="0"/>
                <w:sz w:val="24"/>
                <w:szCs w:val="24"/>
                <w:lang w:val="en-US" w:eastAsia="zh-CN"/>
              </w:rPr>
            </w:pPr>
          </w:p>
        </w:tc>
      </w:tr>
      <w:tr w14:paraId="1DA4E3F2">
        <w:tblPrEx>
          <w:tblCellMar>
            <w:top w:w="0" w:type="dxa"/>
            <w:left w:w="108" w:type="dxa"/>
            <w:bottom w:w="0" w:type="dxa"/>
            <w:right w:w="108" w:type="dxa"/>
          </w:tblCellMar>
        </w:tblPrEx>
        <w:trPr>
          <w:trHeight w:val="567" w:hRule="atLeast"/>
          <w:jc w:val="center"/>
        </w:trPr>
        <w:tc>
          <w:tcPr>
            <w:tcW w:w="388" w:type="pct"/>
            <w:vMerge w:val="restart"/>
            <w:tcBorders>
              <w:top w:val="single" w:color="auto" w:sz="4" w:space="0"/>
              <w:left w:val="single" w:color="auto" w:sz="4" w:space="0"/>
              <w:right w:val="single" w:color="auto" w:sz="4" w:space="0"/>
            </w:tcBorders>
            <w:shd w:val="clear" w:color="000000" w:fill="FFFFFF"/>
            <w:noWrap w:val="0"/>
            <w:vAlign w:val="center"/>
          </w:tcPr>
          <w:p w14:paraId="7DC2FB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609" w:type="pct"/>
            <w:vMerge w:val="restart"/>
            <w:tcBorders>
              <w:top w:val="single" w:color="auto" w:sz="4" w:space="0"/>
              <w:left w:val="single" w:color="auto" w:sz="4" w:space="0"/>
              <w:right w:val="single" w:color="auto" w:sz="4" w:space="0"/>
            </w:tcBorders>
            <w:shd w:val="clear" w:color="000000" w:fill="FFFFFF"/>
            <w:noWrap w:val="0"/>
            <w:vAlign w:val="center"/>
          </w:tcPr>
          <w:p w14:paraId="7DFE94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发明专利</w:t>
            </w:r>
          </w:p>
        </w:tc>
        <w:tc>
          <w:tcPr>
            <w:tcW w:w="74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B70AC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申请阶段</w:t>
            </w:r>
          </w:p>
        </w:tc>
        <w:tc>
          <w:tcPr>
            <w:tcW w:w="62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3E088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3450</w:t>
            </w:r>
          </w:p>
        </w:tc>
        <w:tc>
          <w:tcPr>
            <w:tcW w:w="764"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6199B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5000</w:t>
            </w:r>
          </w:p>
        </w:tc>
        <w:tc>
          <w:tcPr>
            <w:tcW w:w="704"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BE7BE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11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F423E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该项代理费费用包含</w:t>
            </w:r>
            <w:r>
              <w:rPr>
                <w:rFonts w:hint="eastAsia" w:ascii="仿宋" w:hAnsi="仿宋" w:eastAsia="仿宋" w:cs="仿宋"/>
                <w:color w:val="000000"/>
                <w:sz w:val="24"/>
                <w:szCs w:val="24"/>
                <w:lang w:val="en-US" w:eastAsia="zh-CN"/>
              </w:rPr>
              <w:t>补正/审查意见答复费用。</w:t>
            </w:r>
          </w:p>
        </w:tc>
      </w:tr>
      <w:tr w14:paraId="088BB758">
        <w:tblPrEx>
          <w:tblCellMar>
            <w:top w:w="0" w:type="dxa"/>
            <w:left w:w="108" w:type="dxa"/>
            <w:bottom w:w="0" w:type="dxa"/>
            <w:right w:w="108" w:type="dxa"/>
          </w:tblCellMar>
        </w:tblPrEx>
        <w:trPr>
          <w:trHeight w:val="852" w:hRule="atLeast"/>
          <w:jc w:val="center"/>
        </w:trPr>
        <w:tc>
          <w:tcPr>
            <w:tcW w:w="388" w:type="pct"/>
            <w:vMerge w:val="continue"/>
            <w:tcBorders>
              <w:left w:val="single" w:color="auto" w:sz="4" w:space="0"/>
              <w:bottom w:val="single" w:color="auto" w:sz="4" w:space="0"/>
              <w:right w:val="single" w:color="auto" w:sz="4" w:space="0"/>
            </w:tcBorders>
            <w:shd w:val="clear" w:color="000000" w:fill="FFFFFF"/>
            <w:noWrap w:val="0"/>
            <w:vAlign w:val="center"/>
          </w:tcPr>
          <w:p w14:paraId="4B420B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4"/>
                <w:szCs w:val="24"/>
                <w:lang w:val="en-US" w:eastAsia="zh-CN"/>
              </w:rPr>
            </w:pPr>
          </w:p>
        </w:tc>
        <w:tc>
          <w:tcPr>
            <w:tcW w:w="609" w:type="pct"/>
            <w:vMerge w:val="continue"/>
            <w:tcBorders>
              <w:left w:val="single" w:color="auto" w:sz="4" w:space="0"/>
              <w:bottom w:val="single" w:color="auto" w:sz="4" w:space="0"/>
              <w:right w:val="single" w:color="auto" w:sz="4" w:space="0"/>
            </w:tcBorders>
            <w:shd w:val="clear" w:color="000000" w:fill="FFFFFF"/>
            <w:noWrap w:val="0"/>
            <w:vAlign w:val="center"/>
          </w:tcPr>
          <w:p w14:paraId="75EF98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4"/>
                <w:szCs w:val="24"/>
                <w:lang w:val="en-US" w:eastAsia="zh-CN"/>
              </w:rPr>
            </w:pPr>
          </w:p>
        </w:tc>
        <w:tc>
          <w:tcPr>
            <w:tcW w:w="74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C1D63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优先审查</w:t>
            </w:r>
          </w:p>
        </w:tc>
        <w:tc>
          <w:tcPr>
            <w:tcW w:w="62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97BE1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764"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DF107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1500</w:t>
            </w:r>
          </w:p>
        </w:tc>
        <w:tc>
          <w:tcPr>
            <w:tcW w:w="704"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AD4A4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8</w:t>
            </w:r>
          </w:p>
        </w:tc>
        <w:tc>
          <w:tcPr>
            <w:tcW w:w="11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6911B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24"/>
                <w:szCs w:val="24"/>
                <w:lang w:val="en-US" w:eastAsia="zh-CN"/>
              </w:rPr>
            </w:pPr>
          </w:p>
        </w:tc>
      </w:tr>
      <w:tr w14:paraId="68BDD572">
        <w:tblPrEx>
          <w:tblCellMar>
            <w:top w:w="0" w:type="dxa"/>
            <w:left w:w="108" w:type="dxa"/>
            <w:bottom w:w="0" w:type="dxa"/>
            <w:right w:w="108" w:type="dxa"/>
          </w:tblCellMar>
        </w:tblPrEx>
        <w:trPr>
          <w:trHeight w:val="1193" w:hRule="atLeast"/>
          <w:jc w:val="center"/>
        </w:trPr>
        <w:tc>
          <w:tcPr>
            <w:tcW w:w="38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B5A65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w:t>
            </w:r>
          </w:p>
        </w:tc>
        <w:tc>
          <w:tcPr>
            <w:tcW w:w="609"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93C4C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实用新型</w:t>
            </w:r>
          </w:p>
        </w:tc>
        <w:tc>
          <w:tcPr>
            <w:tcW w:w="74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1CA72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kern w:val="0"/>
                <w:sz w:val="24"/>
                <w:szCs w:val="24"/>
                <w:lang w:val="en-US" w:eastAsia="zh-CN"/>
              </w:rPr>
              <w:t>申请阶段</w:t>
            </w:r>
          </w:p>
        </w:tc>
        <w:tc>
          <w:tcPr>
            <w:tcW w:w="62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DAB24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500</w:t>
            </w:r>
          </w:p>
        </w:tc>
        <w:tc>
          <w:tcPr>
            <w:tcW w:w="764"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03E9A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2500</w:t>
            </w:r>
          </w:p>
        </w:tc>
        <w:tc>
          <w:tcPr>
            <w:tcW w:w="704"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1166B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7</w:t>
            </w:r>
          </w:p>
        </w:tc>
        <w:tc>
          <w:tcPr>
            <w:tcW w:w="11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C9FAA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24"/>
                <w:szCs w:val="24"/>
                <w:lang w:val="en-US" w:eastAsia="zh-CN"/>
              </w:rPr>
            </w:pPr>
          </w:p>
        </w:tc>
      </w:tr>
      <w:tr w14:paraId="10058FA2">
        <w:tblPrEx>
          <w:tblCellMar>
            <w:top w:w="0" w:type="dxa"/>
            <w:left w:w="108" w:type="dxa"/>
            <w:bottom w:w="0" w:type="dxa"/>
            <w:right w:w="108" w:type="dxa"/>
          </w:tblCellMar>
        </w:tblPrEx>
        <w:trPr>
          <w:trHeight w:val="963" w:hRule="atLeast"/>
          <w:jc w:val="center"/>
        </w:trPr>
        <w:tc>
          <w:tcPr>
            <w:tcW w:w="38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DE5FE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w:t>
            </w:r>
          </w:p>
        </w:tc>
        <w:tc>
          <w:tcPr>
            <w:tcW w:w="609"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A7C0A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软著</w:t>
            </w:r>
          </w:p>
        </w:tc>
        <w:tc>
          <w:tcPr>
            <w:tcW w:w="74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05797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申请阶段</w:t>
            </w:r>
          </w:p>
        </w:tc>
        <w:tc>
          <w:tcPr>
            <w:tcW w:w="62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EF793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764"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2EC65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1500</w:t>
            </w:r>
          </w:p>
        </w:tc>
        <w:tc>
          <w:tcPr>
            <w:tcW w:w="704"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62CC2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w:t>
            </w:r>
          </w:p>
        </w:tc>
        <w:tc>
          <w:tcPr>
            <w:tcW w:w="11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38824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24"/>
                <w:szCs w:val="24"/>
                <w:lang w:val="en-US" w:eastAsia="zh-CN"/>
              </w:rPr>
            </w:pPr>
          </w:p>
        </w:tc>
      </w:tr>
    </w:tbl>
    <w:p w14:paraId="2602A303">
      <w:pPr>
        <w:spacing w:after="78" w:line="64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lang w:val="en-US" w:eastAsia="zh-CN"/>
        </w:rPr>
        <w:t>以上服务</w:t>
      </w:r>
      <w:r>
        <w:rPr>
          <w:rFonts w:hint="eastAsia" w:ascii="Times New Roman" w:hAnsi="Times New Roman" w:eastAsia="仿宋_GB2312"/>
          <w:sz w:val="32"/>
          <w:szCs w:val="32"/>
        </w:rPr>
        <w:t>按案例次数收费</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所有官费根据国家专利局缴费通知书进行据实缴费。每项单价</w:t>
      </w:r>
      <w:r>
        <w:rPr>
          <w:rFonts w:hint="eastAsia" w:ascii="Times New Roman" w:hAnsi="Times New Roman" w:eastAsia="仿宋_GB2312"/>
          <w:sz w:val="32"/>
          <w:szCs w:val="32"/>
        </w:rPr>
        <w:t>报价不得超过限价要求，否则做无效报价</w:t>
      </w:r>
      <w:r>
        <w:rPr>
          <w:rFonts w:hint="eastAsia" w:ascii="Times New Roman" w:hAnsi="Times New Roman" w:eastAsia="仿宋_GB2312"/>
          <w:sz w:val="32"/>
          <w:szCs w:val="32"/>
          <w:lang w:eastAsia="zh-CN"/>
        </w:rPr>
        <w:t>。</w:t>
      </w:r>
    </w:p>
    <w:p w14:paraId="5FE50752">
      <w:pPr>
        <w:pStyle w:val="62"/>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八、澄清及修改</w:t>
      </w:r>
    </w:p>
    <w:p w14:paraId="7056C27B">
      <w:pPr>
        <w:spacing w:after="78" w:line="64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1、采购人如需对已发出的询价文件进行澄清或修改的，将在</w:t>
      </w:r>
      <w:bookmarkStart w:id="2" w:name="_Hlk173242607"/>
      <w:r>
        <w:rPr>
          <w:rFonts w:hint="eastAsia" w:ascii="Times New Roman" w:hAnsi="Times New Roman" w:eastAsia="仿宋_GB2312"/>
          <w:bCs/>
          <w:sz w:val="32"/>
          <w:szCs w:val="32"/>
        </w:rPr>
        <w:t>深圳市深水水务咨询有限公司官网（http://www.szsszx.com/）</w:t>
      </w:r>
      <w:bookmarkEnd w:id="2"/>
      <w:r>
        <w:rPr>
          <w:rFonts w:hint="eastAsia" w:ascii="Times New Roman" w:hAnsi="Times New Roman" w:eastAsia="仿宋_GB2312"/>
          <w:sz w:val="32"/>
          <w:szCs w:val="32"/>
        </w:rPr>
        <w:t>发布更正公告，该澄清或修改内容为询价文件的组成部分。</w:t>
      </w:r>
    </w:p>
    <w:p w14:paraId="4B6FE5E3">
      <w:pPr>
        <w:spacing w:after="78" w:line="64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2、询价申请人认为需要对询价文件进行澄清的，可以邮件形式向采购人提出申请（截止</w:t>
      </w:r>
      <w:r>
        <w:rPr>
          <w:rFonts w:hint="eastAsia" w:ascii="Times New Roman" w:hAnsi="Times New Roman" w:eastAsia="仿宋_GB2312"/>
          <w:sz w:val="32"/>
          <w:szCs w:val="32"/>
          <w:highlight w:val="none"/>
        </w:rPr>
        <w:t>时间2025年0</w:t>
      </w:r>
      <w:r>
        <w:rPr>
          <w:rFonts w:hint="eastAsia" w:ascii="Times New Roman" w:hAnsi="Times New Roman" w:eastAsia="仿宋_GB2312"/>
          <w:sz w:val="32"/>
          <w:szCs w:val="32"/>
          <w:highlight w:val="none"/>
          <w:lang w:val="en-US" w:eastAsia="zh-CN"/>
        </w:rPr>
        <w:t>3</w:t>
      </w:r>
      <w:r>
        <w:rPr>
          <w:rFonts w:hint="eastAsia" w:ascii="Times New Roman" w:hAnsi="Times New Roman" w:eastAsia="仿宋_GB2312"/>
          <w:sz w:val="32"/>
          <w:szCs w:val="32"/>
          <w:highlight w:val="none"/>
        </w:rPr>
        <w:t>月2</w:t>
      </w:r>
      <w:r>
        <w:rPr>
          <w:rFonts w:hint="eastAsia" w:ascii="Times New Roman" w:hAnsi="Times New Roman" w:eastAsia="仿宋_GB2312"/>
          <w:sz w:val="32"/>
          <w:szCs w:val="32"/>
          <w:highlight w:val="none"/>
          <w:lang w:val="en-US" w:eastAsia="zh-CN"/>
        </w:rPr>
        <w:t>6</w:t>
      </w:r>
      <w:r>
        <w:rPr>
          <w:rFonts w:hint="eastAsia" w:ascii="Times New Roman" w:hAnsi="Times New Roman" w:eastAsia="仿宋_GB2312"/>
          <w:sz w:val="32"/>
          <w:szCs w:val="32"/>
          <w:highlight w:val="none"/>
        </w:rPr>
        <w:t>日18时</w:t>
      </w:r>
      <w:r>
        <w:rPr>
          <w:rFonts w:hint="eastAsia" w:ascii="Times New Roman" w:hAnsi="Times New Roman" w:eastAsia="仿宋_GB2312"/>
          <w:sz w:val="32"/>
          <w:szCs w:val="32"/>
        </w:rPr>
        <w:t>），但采购人可决定是否采纳申请事项。</w:t>
      </w:r>
    </w:p>
    <w:p w14:paraId="1ED32363">
      <w:pPr>
        <w:spacing w:after="78" w:line="64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3、询价申请人应于响应文件递交截止时间之前，自行在</w:t>
      </w:r>
      <w:r>
        <w:rPr>
          <w:rFonts w:hint="eastAsia" w:ascii="Times New Roman" w:hAnsi="Times New Roman" w:eastAsia="仿宋_GB2312"/>
          <w:bCs/>
          <w:sz w:val="32"/>
          <w:szCs w:val="32"/>
        </w:rPr>
        <w:t>深圳市深水水务咨询有限公司官网（http://www.szsszx.com/）</w:t>
      </w:r>
      <w:r>
        <w:rPr>
          <w:rFonts w:hint="eastAsia" w:ascii="Times New Roman" w:hAnsi="Times New Roman" w:eastAsia="仿宋_GB2312"/>
          <w:sz w:val="32"/>
          <w:szCs w:val="32"/>
        </w:rPr>
        <w:t>查询本项目的更正公告，因未查阅公告造成的后果由申请人自行承担。</w:t>
      </w:r>
    </w:p>
    <w:p w14:paraId="2501525A">
      <w:pPr>
        <w:pStyle w:val="62"/>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九、其他</w:t>
      </w:r>
    </w:p>
    <w:p w14:paraId="3EC101D0">
      <w:pPr>
        <w:spacing w:after="78" w:line="64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1、</w:t>
      </w:r>
      <w:r>
        <w:rPr>
          <w:rFonts w:hint="eastAsia" w:ascii="Times New Roman" w:hAnsi="Times New Roman" w:eastAsia="仿宋_GB2312"/>
          <w:color w:val="000000"/>
          <w:sz w:val="32"/>
          <w:szCs w:val="32"/>
        </w:rPr>
        <w:t>中选人应在结果公告期满后尽快与采购人签订采购合同。因中选人原因造成逾期未与采购人签订采购合同的，视为自动放弃</w:t>
      </w:r>
      <w:r>
        <w:rPr>
          <w:rFonts w:hint="eastAsia" w:ascii="Times New Roman" w:hAnsi="Times New Roman" w:eastAsia="仿宋_GB2312"/>
          <w:sz w:val="32"/>
          <w:szCs w:val="32"/>
        </w:rPr>
        <w:t>。</w:t>
      </w:r>
    </w:p>
    <w:p w14:paraId="0D6F6E78">
      <w:pPr>
        <w:spacing w:after="78" w:line="64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2、中选人因不可抗力原因不能履行采购合同或放弃成交的，采购人可依序与其他中选候选人签订采购合同，也可以重新组织采购。</w:t>
      </w:r>
    </w:p>
    <w:p w14:paraId="06EDA646">
      <w:pPr>
        <w:widowControl/>
        <w:spacing w:after="78" w:line="640" w:lineRule="exact"/>
        <w:ind w:firstLine="640" w:firstLineChars="200"/>
        <w:rPr>
          <w:rFonts w:ascii="Times New Roman" w:hAnsi="Times New Roman" w:eastAsia="仿宋_GB2312"/>
          <w:bCs/>
          <w:sz w:val="32"/>
          <w:szCs w:val="32"/>
        </w:rPr>
      </w:pPr>
      <w:r>
        <w:rPr>
          <w:rFonts w:hint="eastAsia" w:ascii="Times New Roman" w:hAnsi="Times New Roman" w:eastAsia="仿宋_GB2312"/>
          <w:sz w:val="32"/>
          <w:szCs w:val="32"/>
        </w:rPr>
        <w:t>3、</w:t>
      </w:r>
      <w:r>
        <w:rPr>
          <w:rFonts w:hint="eastAsia" w:ascii="Times New Roman" w:hAnsi="Times New Roman" w:eastAsia="仿宋_GB2312"/>
          <w:bCs/>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66107324">
      <w:pPr>
        <w:pStyle w:val="62"/>
        <w:keepNext/>
        <w:keepLines/>
        <w:spacing w:after="78" w:afterLines="0" w:line="360" w:lineRule="exact"/>
        <w:ind w:firstLine="0" w:firstLineChars="0"/>
        <w:jc w:val="left"/>
        <w:textAlignment w:val="baseline"/>
        <w:outlineLvl w:val="1"/>
        <w:rPr>
          <w:rFonts w:hint="eastAsia" w:ascii="黑体" w:hAnsi="黑体" w:eastAsia="黑体"/>
          <w:b/>
          <w:bCs/>
          <w:kern w:val="0"/>
          <w:sz w:val="32"/>
          <w:szCs w:val="32"/>
        </w:rPr>
      </w:pPr>
      <w:r>
        <w:rPr>
          <w:rFonts w:hint="eastAsia" w:ascii="黑体" w:hAnsi="黑体" w:eastAsia="黑体"/>
          <w:b/>
          <w:bCs/>
          <w:kern w:val="0"/>
          <w:sz w:val="32"/>
          <w:szCs w:val="32"/>
        </w:rPr>
        <w:t>十、联系方式</w:t>
      </w:r>
    </w:p>
    <w:p w14:paraId="201E1042">
      <w:pPr>
        <w:spacing w:after="78" w:line="64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联系人：黄工</w:t>
      </w:r>
    </w:p>
    <w:p w14:paraId="5C9250DF">
      <w:pPr>
        <w:spacing w:after="78" w:line="640" w:lineRule="exact"/>
        <w:ind w:firstLine="640" w:firstLineChars="200"/>
        <w:jc w:val="left"/>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rPr>
        <w:t>电  话：0755</w:t>
      </w:r>
      <w:r>
        <w:rPr>
          <w:rFonts w:hint="eastAsia" w:ascii="仿宋_GB2312" w:hAnsi="仿宋_GB2312" w:eastAsia="仿宋_GB2312" w:cs="仿宋_GB2312"/>
          <w:color w:val="000000"/>
          <w:kern w:val="0"/>
          <w:sz w:val="32"/>
          <w:szCs w:val="32"/>
          <w:lang w:val="en-US" w:eastAsia="zh-CN"/>
        </w:rPr>
        <w:t>-</w:t>
      </w:r>
      <w:r>
        <w:rPr>
          <w:rFonts w:hint="eastAsia" w:ascii="仿宋_GB2312" w:hAnsi="仿宋_GB2312" w:eastAsia="仿宋_GB2312" w:cs="仿宋_GB2312"/>
          <w:color w:val="000000"/>
          <w:kern w:val="0"/>
          <w:sz w:val="32"/>
          <w:szCs w:val="32"/>
        </w:rPr>
        <w:t>29395688转</w:t>
      </w:r>
      <w:r>
        <w:rPr>
          <w:rFonts w:hint="eastAsia" w:ascii="仿宋_GB2312" w:hAnsi="仿宋_GB2312" w:eastAsia="仿宋_GB2312" w:cs="仿宋_GB2312"/>
          <w:color w:val="000000"/>
          <w:kern w:val="0"/>
          <w:sz w:val="32"/>
          <w:szCs w:val="32"/>
          <w:lang w:val="en-US" w:eastAsia="zh-CN"/>
        </w:rPr>
        <w:t>8309</w:t>
      </w:r>
    </w:p>
    <w:p w14:paraId="53DAAC6D">
      <w:pPr>
        <w:spacing w:after="78" w:line="640" w:lineRule="exact"/>
        <w:ind w:firstLine="640" w:firstLineChars="200"/>
        <w:jc w:val="left"/>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rPr>
        <w:t>邮  箱：sszx</w:t>
      </w:r>
      <w:r>
        <w:rPr>
          <w:rFonts w:hint="eastAsia" w:ascii="仿宋_GB2312" w:hAnsi="仿宋_GB2312" w:eastAsia="仿宋_GB2312" w:cs="仿宋_GB2312"/>
          <w:color w:val="000000"/>
          <w:kern w:val="0"/>
          <w:sz w:val="32"/>
          <w:szCs w:val="32"/>
          <w:lang w:val="en-US" w:eastAsia="zh-CN"/>
        </w:rPr>
        <w:t>yfcg</w:t>
      </w: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val="en-US" w:eastAsia="zh-CN"/>
        </w:rPr>
        <w:t>26</w:t>
      </w:r>
      <w:r>
        <w:rPr>
          <w:rFonts w:hint="eastAsia" w:ascii="仿宋_GB2312" w:hAnsi="仿宋_GB2312" w:eastAsia="仿宋_GB2312" w:cs="仿宋_GB2312"/>
          <w:color w:val="000000"/>
          <w:kern w:val="0"/>
          <w:sz w:val="32"/>
          <w:szCs w:val="32"/>
        </w:rPr>
        <w:t>.com</w:t>
      </w:r>
    </w:p>
    <w:p w14:paraId="7C3918FC">
      <w:pPr>
        <w:pStyle w:val="10"/>
        <w:spacing w:line="640" w:lineRule="exact"/>
        <w:ind w:left="2396" w:leftChars="836" w:hanging="640" w:hangingChars="200"/>
        <w:rPr>
          <w:rFonts w:hint="eastAsia" w:ascii="仿宋_GB2312" w:hAnsi="仿宋_GB2312" w:eastAsia="仿宋_GB2312" w:cs="仿宋_GB2312"/>
          <w:kern w:val="0"/>
          <w:sz w:val="32"/>
          <w:szCs w:val="32"/>
        </w:rPr>
      </w:pPr>
    </w:p>
    <w:p w14:paraId="3ACCC97A">
      <w:pPr>
        <w:pStyle w:val="10"/>
        <w:spacing w:line="640" w:lineRule="exact"/>
        <w:ind w:left="2396" w:leftChars="836" w:hanging="640" w:hangingChars="200"/>
        <w:rPr>
          <w:rFonts w:hint="eastAsia" w:ascii="仿宋_GB2312" w:hAnsi="仿宋_GB2312" w:eastAsia="仿宋_GB2312" w:cs="仿宋_GB2312"/>
        </w:rPr>
      </w:pPr>
      <w:r>
        <w:rPr>
          <w:rFonts w:hint="eastAsia" w:ascii="仿宋_GB2312" w:hAnsi="仿宋_GB2312" w:eastAsia="仿宋_GB2312" w:cs="仿宋_GB2312"/>
          <w:kern w:val="0"/>
          <w:sz w:val="32"/>
          <w:szCs w:val="32"/>
        </w:rPr>
        <w:t xml:space="preserve">            </w:t>
      </w:r>
      <w:bookmarkStart w:id="3" w:name="_Hlk173242670"/>
      <w:r>
        <w:rPr>
          <w:rFonts w:hint="eastAsia" w:ascii="仿宋_GB2312" w:hAnsi="仿宋_GB2312" w:eastAsia="仿宋_GB2312" w:cs="仿宋_GB2312"/>
          <w:bCs/>
          <w:sz w:val="32"/>
          <w:szCs w:val="32"/>
        </w:rPr>
        <w:t>深圳市深水水务咨询有限公司</w:t>
      </w:r>
    </w:p>
    <w:bookmarkEnd w:id="3"/>
    <w:p w14:paraId="5D5A14A7">
      <w:pPr>
        <w:spacing w:after="78" w:line="640" w:lineRule="exact"/>
        <w:ind w:left="6079" w:leftChars="152" w:hanging="5760" w:hangingChars="18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highlight w:val="none"/>
        </w:rPr>
        <w:t xml:space="preserve"> </w:t>
      </w:r>
      <w:bookmarkStart w:id="4" w:name="_Hlk173242679"/>
      <w:r>
        <w:rPr>
          <w:rFonts w:hint="eastAsia" w:ascii="仿宋_GB2312" w:hAnsi="仿宋_GB2312" w:eastAsia="仿宋_GB2312" w:cs="仿宋_GB2312"/>
          <w:bCs/>
          <w:sz w:val="32"/>
          <w:szCs w:val="32"/>
          <w:highlight w:val="none"/>
        </w:rPr>
        <w:t>2025年0</w:t>
      </w:r>
      <w:r>
        <w:rPr>
          <w:rFonts w:hint="eastAsia" w:ascii="仿宋_GB2312" w:hAnsi="仿宋_GB2312" w:eastAsia="仿宋_GB2312" w:cs="仿宋_GB2312"/>
          <w:bCs/>
          <w:sz w:val="32"/>
          <w:szCs w:val="32"/>
          <w:highlight w:val="none"/>
          <w:lang w:val="en-US" w:eastAsia="zh-CN"/>
        </w:rPr>
        <w:t>3</w:t>
      </w:r>
      <w:r>
        <w:rPr>
          <w:rFonts w:hint="eastAsia" w:ascii="仿宋_GB2312" w:hAnsi="仿宋_GB2312" w:eastAsia="仿宋_GB2312" w:cs="仿宋_GB2312"/>
          <w:bCs/>
          <w:sz w:val="32"/>
          <w:szCs w:val="32"/>
          <w:highlight w:val="none"/>
        </w:rPr>
        <w:t>月</w:t>
      </w:r>
      <w:r>
        <w:rPr>
          <w:rFonts w:hint="eastAsia" w:ascii="仿宋_GB2312" w:hAnsi="仿宋_GB2312" w:eastAsia="仿宋_GB2312" w:cs="仿宋_GB2312"/>
          <w:bCs/>
          <w:sz w:val="32"/>
          <w:szCs w:val="32"/>
          <w:highlight w:val="none"/>
          <w:lang w:val="en-US" w:eastAsia="zh-CN"/>
        </w:rPr>
        <w:t>24</w:t>
      </w:r>
      <w:r>
        <w:rPr>
          <w:rFonts w:hint="eastAsia" w:ascii="仿宋_GB2312" w:hAnsi="仿宋_GB2312" w:eastAsia="仿宋_GB2312" w:cs="仿宋_GB2312"/>
          <w:bCs/>
          <w:sz w:val="32"/>
          <w:szCs w:val="32"/>
          <w:highlight w:val="none"/>
        </w:rPr>
        <w:t>日</w:t>
      </w:r>
      <w:bookmarkEnd w:id="4"/>
    </w:p>
    <w:p w14:paraId="63D72182">
      <w:pPr>
        <w:spacing w:after="78"/>
        <w:rPr>
          <w:rFonts w:hint="eastAsia" w:ascii="仿宋_GB2312" w:hAnsi="仿宋_GB2312" w:eastAsia="仿宋_GB2312" w:cs="仿宋_GB2312"/>
        </w:rPr>
      </w:pPr>
    </w:p>
    <w:p w14:paraId="4F2D6612">
      <w:pPr>
        <w:pStyle w:val="4"/>
        <w:numPr>
          <w:ilvl w:val="0"/>
          <w:numId w:val="2"/>
        </w:numPr>
        <w:spacing w:after="78"/>
        <w:ind w:left="0" w:firstLine="0"/>
        <w:jc w:val="center"/>
        <w:rPr>
          <w:rFonts w:hint="eastAsia" w:ascii="黑体" w:hAnsi="黑体" w:eastAsia="黑体"/>
          <w:sz w:val="32"/>
          <w:szCs w:val="32"/>
        </w:rPr>
        <w:sectPr>
          <w:footerReference r:id="rId11" w:type="default"/>
          <w:pgSz w:w="11906" w:h="16838"/>
          <w:pgMar w:top="1202" w:right="1452" w:bottom="1202" w:left="1452" w:header="794" w:footer="567" w:gutter="0"/>
          <w:cols w:space="720" w:num="1"/>
          <w:docGrid w:type="lines" w:linePitch="312" w:charSpace="0"/>
        </w:sectPr>
      </w:pPr>
    </w:p>
    <w:p w14:paraId="1BB1A552">
      <w:pPr>
        <w:pStyle w:val="4"/>
        <w:numPr>
          <w:ilvl w:val="0"/>
          <w:numId w:val="2"/>
        </w:numPr>
        <w:spacing w:after="78"/>
        <w:ind w:left="0" w:firstLine="0"/>
        <w:jc w:val="center"/>
        <w:rPr>
          <w:rFonts w:hint="eastAsia" w:ascii="黑体" w:hAnsi="黑体" w:eastAsia="黑体"/>
          <w:sz w:val="32"/>
          <w:szCs w:val="32"/>
        </w:rPr>
      </w:pPr>
      <w:r>
        <w:rPr>
          <w:rFonts w:hint="eastAsia" w:ascii="黑体" w:hAnsi="黑体" w:eastAsia="黑体"/>
          <w:sz w:val="32"/>
          <w:szCs w:val="32"/>
        </w:rPr>
        <w:t>合同条款及格式</w:t>
      </w:r>
    </w:p>
    <w:p w14:paraId="091FFA08">
      <w:pPr>
        <w:spacing w:after="78"/>
        <w:jc w:val="left"/>
        <w:rPr>
          <w:rFonts w:hint="eastAsia" w:ascii="黑体" w:hAnsi="黑体" w:eastAsia="黑体" w:cs="黑体"/>
          <w:color w:val="000000"/>
          <w:sz w:val="28"/>
          <w:szCs w:val="28"/>
          <w:u w:val="single"/>
        </w:rPr>
      </w:pPr>
      <w:bookmarkStart w:id="5" w:name="_Toc201743097"/>
      <w:bookmarkStart w:id="6" w:name="_Toc201997925"/>
      <w:bookmarkStart w:id="7" w:name="_Hlk173317860"/>
      <w:r>
        <w:rPr>
          <w:rFonts w:hint="eastAsia" w:ascii="黑体" w:hAnsi="黑体" w:eastAsia="黑体" w:cs="黑体"/>
          <w:color w:val="000000"/>
          <w:sz w:val="20"/>
          <w:szCs w:val="20"/>
        </w:rPr>
        <w:t>合同编号：</w:t>
      </w:r>
      <w:r>
        <w:rPr>
          <w:rFonts w:ascii="黑体" w:hAnsi="黑体" w:eastAsia="黑体" w:cs="黑体"/>
          <w:color w:val="000000"/>
          <w:sz w:val="20"/>
          <w:szCs w:val="20"/>
        </w:rPr>
        <w:t xml:space="preserve">        </w:t>
      </w:r>
    </w:p>
    <w:p w14:paraId="2AC7C413">
      <w:pPr>
        <w:spacing w:after="78"/>
        <w:jc w:val="center"/>
        <w:rPr>
          <w:rFonts w:hint="eastAsia" w:ascii="黑体" w:hAnsi="黑体" w:eastAsia="黑体" w:cs="黑体"/>
          <w:color w:val="000000"/>
          <w:sz w:val="28"/>
          <w:szCs w:val="28"/>
          <w:u w:val="single"/>
        </w:rPr>
      </w:pPr>
    </w:p>
    <w:p w14:paraId="4CB9C519">
      <w:pPr>
        <w:spacing w:after="78"/>
        <w:jc w:val="center"/>
        <w:rPr>
          <w:rFonts w:hint="eastAsia" w:ascii="黑体" w:hAnsi="黑体" w:eastAsia="黑体" w:cs="黑体"/>
          <w:color w:val="000000"/>
          <w:sz w:val="48"/>
          <w:szCs w:val="48"/>
        </w:rPr>
      </w:pPr>
      <w:r>
        <w:rPr>
          <w:rFonts w:hint="eastAsia" w:ascii="黑体" w:hAnsi="黑体" w:eastAsia="黑体" w:cs="黑体"/>
          <w:color w:val="000000"/>
          <w:sz w:val="48"/>
          <w:szCs w:val="48"/>
        </w:rPr>
        <w:t>深圳市深水水务咨询有限公司</w:t>
      </w:r>
    </w:p>
    <w:p w14:paraId="0DCB32C4">
      <w:pPr>
        <w:spacing w:after="78"/>
        <w:jc w:val="center"/>
        <w:rPr>
          <w:rFonts w:hint="eastAsia" w:ascii="黑体" w:hAnsi="黑体" w:eastAsia="黑体" w:cs="黑体"/>
          <w:color w:val="000000"/>
          <w:sz w:val="72"/>
          <w:szCs w:val="72"/>
          <w:shd w:val="clear" w:color="auto" w:fill="FFFFFF"/>
        </w:rPr>
      </w:pPr>
    </w:p>
    <w:p w14:paraId="47674525">
      <w:pPr>
        <w:spacing w:after="78"/>
        <w:jc w:val="center"/>
        <w:rPr>
          <w:rFonts w:hint="eastAsia" w:ascii="黑体" w:hAnsi="黑体" w:eastAsia="黑体" w:cs="黑体"/>
          <w:color w:val="000000"/>
          <w:sz w:val="72"/>
          <w:szCs w:val="72"/>
          <w:shd w:val="clear" w:color="auto" w:fill="FFFFFF"/>
        </w:rPr>
      </w:pPr>
    </w:p>
    <w:p w14:paraId="5FD48244">
      <w:pPr>
        <w:spacing w:after="78"/>
        <w:jc w:val="center"/>
        <w:rPr>
          <w:rFonts w:hint="eastAsia" w:ascii="黑体" w:hAnsi="黑体" w:eastAsia="黑体" w:cs="黑体"/>
          <w:color w:val="000000"/>
          <w:sz w:val="72"/>
          <w:szCs w:val="72"/>
          <w:shd w:val="clear" w:color="auto" w:fill="FFFFFF"/>
        </w:rPr>
      </w:pPr>
      <w:r>
        <w:rPr>
          <w:rFonts w:hint="eastAsia" w:ascii="黑体" w:hAnsi="黑体" w:eastAsia="黑体" w:cs="黑体"/>
          <w:color w:val="000000"/>
          <w:sz w:val="72"/>
          <w:szCs w:val="72"/>
          <w:shd w:val="clear" w:color="auto" w:fill="FFFFFF"/>
        </w:rPr>
        <w:t>咨询服务采购合同</w:t>
      </w:r>
    </w:p>
    <w:p w14:paraId="76966522">
      <w:pPr>
        <w:spacing w:after="78"/>
        <w:jc w:val="center"/>
        <w:rPr>
          <w:rFonts w:hint="eastAsia" w:ascii="黑体" w:hAnsi="黑体" w:eastAsia="黑体" w:cs="黑体"/>
          <w:color w:val="000000"/>
          <w:sz w:val="28"/>
          <w:szCs w:val="28"/>
          <w:u w:val="single"/>
        </w:rPr>
      </w:pPr>
    </w:p>
    <w:p w14:paraId="02B2C1EA">
      <w:pPr>
        <w:spacing w:after="78"/>
        <w:jc w:val="center"/>
        <w:rPr>
          <w:rFonts w:hint="eastAsia" w:ascii="黑体" w:hAnsi="黑体" w:eastAsia="黑体" w:cs="黑体"/>
          <w:color w:val="000000"/>
          <w:sz w:val="32"/>
          <w:szCs w:val="32"/>
          <w:shd w:val="clear" w:color="auto" w:fill="FFFFFF"/>
        </w:rPr>
      </w:pPr>
    </w:p>
    <w:p w14:paraId="1EC5EB87">
      <w:pPr>
        <w:spacing w:after="78"/>
        <w:jc w:val="center"/>
        <w:rPr>
          <w:rFonts w:hint="eastAsia" w:ascii="黑体" w:hAnsi="黑体" w:eastAsia="黑体" w:cs="黑体"/>
          <w:color w:val="000000"/>
          <w:sz w:val="32"/>
          <w:szCs w:val="32"/>
          <w:shd w:val="clear" w:color="auto" w:fill="FFFFFF"/>
        </w:rPr>
      </w:pPr>
    </w:p>
    <w:p w14:paraId="29E95265">
      <w:pPr>
        <w:spacing w:after="78"/>
        <w:jc w:val="center"/>
        <w:rPr>
          <w:rFonts w:hint="eastAsia" w:ascii="黑体" w:hAnsi="黑体" w:eastAsia="黑体" w:cs="黑体"/>
          <w:color w:val="000000"/>
          <w:sz w:val="32"/>
          <w:szCs w:val="32"/>
          <w:shd w:val="clear" w:color="auto" w:fill="FFFFFF"/>
        </w:rPr>
      </w:pPr>
    </w:p>
    <w:p w14:paraId="770AA795">
      <w:pPr>
        <w:spacing w:after="78"/>
        <w:jc w:val="center"/>
        <w:rPr>
          <w:rFonts w:hint="eastAsia" w:ascii="黑体" w:hAnsi="黑体" w:eastAsia="黑体" w:cs="黑体"/>
          <w:color w:val="000000"/>
          <w:sz w:val="32"/>
          <w:szCs w:val="32"/>
          <w:shd w:val="clear" w:color="auto" w:fill="FFFFFF"/>
        </w:rPr>
      </w:pPr>
    </w:p>
    <w:p w14:paraId="6ECBF67D">
      <w:pPr>
        <w:spacing w:after="78"/>
        <w:jc w:val="center"/>
        <w:rPr>
          <w:rFonts w:hint="eastAsia" w:ascii="黑体" w:hAnsi="黑体" w:eastAsia="黑体" w:cs="黑体"/>
          <w:color w:val="000000"/>
          <w:sz w:val="32"/>
          <w:szCs w:val="32"/>
          <w:shd w:val="clear" w:color="auto" w:fill="FFFFFF"/>
        </w:rPr>
      </w:pPr>
    </w:p>
    <w:p w14:paraId="21BC00E3">
      <w:pPr>
        <w:spacing w:after="78"/>
      </w:pPr>
    </w:p>
    <w:p w14:paraId="447AD876">
      <w:pPr>
        <w:spacing w:after="78"/>
        <w:jc w:val="center"/>
        <w:rPr>
          <w:rFonts w:hint="eastAsia" w:ascii="黑体" w:hAnsi="黑体" w:eastAsia="黑体" w:cs="黑体"/>
          <w:color w:val="000000"/>
          <w:sz w:val="32"/>
          <w:szCs w:val="32"/>
          <w:shd w:val="clear" w:color="auto" w:fill="FFFFFF"/>
        </w:rPr>
      </w:pPr>
    </w:p>
    <w:tbl>
      <w:tblPr>
        <w:tblStyle w:val="23"/>
        <w:tblW w:w="80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4"/>
        <w:gridCol w:w="6225"/>
      </w:tblGrid>
      <w:tr w14:paraId="0B4A1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804" w:type="dxa"/>
            <w:vAlign w:val="center"/>
          </w:tcPr>
          <w:p w14:paraId="37CEF219">
            <w:pPr>
              <w:spacing w:after="78" w:line="720" w:lineRule="auto"/>
              <w:jc w:val="center"/>
              <w:rPr>
                <w:rFonts w:hint="eastAsia"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rPr>
              <w:t>项目名称：</w:t>
            </w:r>
          </w:p>
        </w:tc>
        <w:tc>
          <w:tcPr>
            <w:tcW w:w="6225" w:type="dxa"/>
            <w:vAlign w:val="center"/>
          </w:tcPr>
          <w:p w14:paraId="192A6AA6">
            <w:pPr>
              <w:spacing w:after="78" w:line="720" w:lineRule="auto"/>
              <w:rPr>
                <w:rFonts w:hint="eastAsia" w:ascii="黑体" w:hAnsi="黑体" w:eastAsia="黑体" w:cs="黑体"/>
                <w:b/>
                <w:color w:val="000000"/>
                <w:sz w:val="28"/>
                <w:szCs w:val="28"/>
                <w:u w:val="single"/>
                <w:shd w:val="clear" w:color="auto" w:fill="FFFFFF"/>
              </w:rPr>
            </w:pPr>
            <w:r>
              <w:rPr>
                <w:rFonts w:hint="eastAsia" w:ascii="黑体" w:hAnsi="黑体" w:eastAsia="黑体" w:cs="黑体"/>
                <w:b/>
                <w:color w:val="000000"/>
                <w:sz w:val="28"/>
                <w:szCs w:val="28"/>
                <w:u w:val="single"/>
                <w:shd w:val="clear" w:color="auto" w:fill="FFFFFF"/>
              </w:rPr>
              <w:t xml:space="preserve">                                           </w:t>
            </w:r>
          </w:p>
        </w:tc>
      </w:tr>
      <w:tr w14:paraId="79B25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4" w:type="dxa"/>
            <w:vAlign w:val="center"/>
          </w:tcPr>
          <w:p w14:paraId="33D38F99">
            <w:pPr>
              <w:spacing w:after="78" w:line="720" w:lineRule="auto"/>
              <w:jc w:val="center"/>
              <w:rPr>
                <w:rFonts w:hint="eastAsia"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rPr>
              <w:t>甲    方：</w:t>
            </w:r>
          </w:p>
          <w:p w14:paraId="5638A883">
            <w:pPr>
              <w:spacing w:after="78" w:line="720" w:lineRule="auto"/>
              <w:jc w:val="center"/>
              <w:rPr>
                <w:rFonts w:hint="eastAsia"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rPr>
              <w:t>乙    方：</w:t>
            </w:r>
          </w:p>
        </w:tc>
        <w:tc>
          <w:tcPr>
            <w:tcW w:w="6225" w:type="dxa"/>
            <w:vAlign w:val="center"/>
          </w:tcPr>
          <w:p w14:paraId="56A591D0">
            <w:pPr>
              <w:spacing w:after="78" w:line="720" w:lineRule="auto"/>
              <w:rPr>
                <w:rFonts w:hint="eastAsia" w:ascii="黑体" w:hAnsi="黑体" w:eastAsia="黑体" w:cs="黑体"/>
                <w:b/>
                <w:color w:val="000000"/>
                <w:sz w:val="28"/>
                <w:szCs w:val="28"/>
                <w:u w:val="single"/>
                <w:shd w:val="clear" w:color="auto" w:fill="FFFFFF"/>
              </w:rPr>
            </w:pPr>
            <w:r>
              <w:rPr>
                <w:rFonts w:hint="eastAsia" w:ascii="黑体" w:hAnsi="黑体" w:eastAsia="黑体" w:cs="黑体"/>
                <w:b/>
                <w:color w:val="000000"/>
                <w:sz w:val="28"/>
                <w:szCs w:val="28"/>
                <w:u w:val="single"/>
                <w:shd w:val="clear" w:color="auto" w:fill="FFFFFF"/>
              </w:rPr>
              <w:t xml:space="preserve">                                </w:t>
            </w:r>
            <w:r>
              <w:rPr>
                <w:rFonts w:ascii="黑体" w:hAnsi="黑体" w:eastAsia="黑体" w:cs="黑体"/>
                <w:b/>
                <w:color w:val="000000"/>
                <w:sz w:val="28"/>
                <w:szCs w:val="28"/>
                <w:u w:val="single"/>
                <w:shd w:val="clear" w:color="auto" w:fill="FFFFFF"/>
              </w:rPr>
              <w:t xml:space="preserve">  </w:t>
            </w:r>
            <w:r>
              <w:rPr>
                <w:rFonts w:hint="eastAsia" w:ascii="黑体" w:hAnsi="黑体" w:eastAsia="黑体" w:cs="黑体"/>
                <w:b/>
                <w:color w:val="000000"/>
                <w:sz w:val="28"/>
                <w:szCs w:val="28"/>
                <w:u w:val="single"/>
                <w:shd w:val="clear" w:color="auto" w:fill="FFFFFF"/>
              </w:rPr>
              <w:t xml:space="preserve">         </w:t>
            </w:r>
          </w:p>
          <w:p w14:paraId="28D7CBCE">
            <w:pPr>
              <w:spacing w:after="78" w:line="720" w:lineRule="auto"/>
              <w:rPr>
                <w:rFonts w:hint="eastAsia" w:ascii="黑体" w:hAnsi="黑体" w:eastAsia="黑体" w:cs="黑体"/>
                <w:color w:val="000000"/>
                <w:sz w:val="28"/>
                <w:szCs w:val="28"/>
                <w:shd w:val="clear" w:color="auto" w:fill="FFFFFF"/>
              </w:rPr>
            </w:pPr>
            <w:r>
              <w:rPr>
                <w:rFonts w:hint="eastAsia" w:ascii="黑体" w:hAnsi="黑体" w:eastAsia="黑体" w:cs="黑体"/>
                <w:b/>
                <w:color w:val="000000"/>
                <w:sz w:val="28"/>
                <w:szCs w:val="28"/>
                <w:u w:val="single"/>
                <w:shd w:val="clear" w:color="auto" w:fill="FFFFFF"/>
              </w:rPr>
              <w:t xml:space="preserve">                              </w:t>
            </w:r>
            <w:r>
              <w:rPr>
                <w:rFonts w:ascii="黑体" w:hAnsi="黑体" w:eastAsia="黑体" w:cs="黑体"/>
                <w:b/>
                <w:color w:val="000000"/>
                <w:sz w:val="28"/>
                <w:szCs w:val="28"/>
                <w:u w:val="single"/>
                <w:shd w:val="clear" w:color="auto" w:fill="FFFFFF"/>
              </w:rPr>
              <w:t xml:space="preserve">  </w:t>
            </w:r>
            <w:r>
              <w:rPr>
                <w:rFonts w:hint="eastAsia" w:ascii="黑体" w:hAnsi="黑体" w:eastAsia="黑体" w:cs="黑体"/>
                <w:b/>
                <w:color w:val="000000"/>
                <w:sz w:val="28"/>
                <w:szCs w:val="28"/>
                <w:u w:val="single"/>
                <w:shd w:val="clear" w:color="auto" w:fill="FFFFFF"/>
              </w:rPr>
              <w:t xml:space="preserve">                </w:t>
            </w:r>
          </w:p>
        </w:tc>
      </w:tr>
    </w:tbl>
    <w:p w14:paraId="4AFCE3AE">
      <w:pPr>
        <w:spacing w:after="78" w:line="0" w:lineRule="atLeast"/>
        <w:rPr>
          <w:rFonts w:ascii="Times New Roman" w:hAnsi="Times New Roman"/>
          <w:b/>
          <w:bCs/>
          <w:sz w:val="28"/>
        </w:rPr>
      </w:pPr>
    </w:p>
    <w:p w14:paraId="62B76459">
      <w:pPr>
        <w:spacing w:after="78" w:line="0" w:lineRule="atLeast"/>
        <w:rPr>
          <w:rFonts w:hint="eastAsia" w:ascii="宋体" w:hAnsi="宋体" w:cs="宋体"/>
          <w:b/>
          <w:bCs/>
          <w:szCs w:val="21"/>
          <w:lang w:eastAsia="zh-Hans"/>
        </w:rPr>
      </w:pPr>
    </w:p>
    <w:p w14:paraId="309197E1">
      <w:pPr>
        <w:spacing w:after="78" w:line="600" w:lineRule="exact"/>
        <w:jc w:val="center"/>
        <w:rPr>
          <w:rFonts w:ascii="Times New Roman" w:hAnsi="Times New Roman"/>
          <w:spacing w:val="-4"/>
          <w:sz w:val="44"/>
          <w:szCs w:val="44"/>
        </w:rPr>
      </w:pPr>
      <w:r>
        <w:rPr>
          <w:rFonts w:hint="eastAsia" w:ascii="Times New Roman" w:hAnsi="Times New Roman"/>
          <w:spacing w:val="-4"/>
          <w:sz w:val="44"/>
          <w:szCs w:val="44"/>
        </w:rPr>
        <w:t>咨询</w:t>
      </w:r>
      <w:r>
        <w:rPr>
          <w:rFonts w:ascii="Times New Roman" w:hAnsi="Times New Roman"/>
          <w:spacing w:val="-4"/>
          <w:sz w:val="44"/>
          <w:szCs w:val="44"/>
        </w:rPr>
        <w:t>服务</w:t>
      </w:r>
      <w:r>
        <w:rPr>
          <w:rFonts w:hint="eastAsia" w:ascii="Times New Roman" w:hAnsi="Times New Roman"/>
          <w:spacing w:val="-4"/>
          <w:sz w:val="44"/>
          <w:szCs w:val="44"/>
        </w:rPr>
        <w:t>采购</w:t>
      </w:r>
      <w:r>
        <w:rPr>
          <w:rFonts w:ascii="Times New Roman" w:hAnsi="Times New Roman"/>
          <w:spacing w:val="-4"/>
          <w:sz w:val="44"/>
          <w:szCs w:val="44"/>
        </w:rPr>
        <w:t>合同</w:t>
      </w:r>
    </w:p>
    <w:p w14:paraId="5C7C5BA4">
      <w:pPr>
        <w:spacing w:after="78" w:line="600" w:lineRule="exact"/>
        <w:jc w:val="center"/>
        <w:rPr>
          <w:rFonts w:ascii="Times New Roman" w:hAnsi="Times New Roman"/>
          <w:spacing w:val="-4"/>
          <w:sz w:val="44"/>
          <w:szCs w:val="44"/>
        </w:rPr>
      </w:pPr>
    </w:p>
    <w:p w14:paraId="29D498AB">
      <w:pPr>
        <w:spacing w:after="78" w:line="360" w:lineRule="auto"/>
        <w:ind w:firstLine="482" w:firstLineChars="200"/>
        <w:rPr>
          <w:rFonts w:hint="eastAsia" w:ascii="宋体" w:hAnsi="宋体" w:cs="宋体"/>
          <w:b/>
          <w:bCs/>
          <w:color w:val="000000"/>
          <w:sz w:val="24"/>
        </w:rPr>
      </w:pPr>
      <w:r>
        <w:rPr>
          <w:rFonts w:hint="eastAsia" w:ascii="宋体" w:hAnsi="宋体" w:cs="宋体"/>
          <w:b/>
          <w:bCs/>
          <w:color w:val="000000"/>
          <w:sz w:val="24"/>
        </w:rPr>
        <w:t>委托单位</w:t>
      </w:r>
      <w:r>
        <w:rPr>
          <w:rFonts w:hint="eastAsia" w:ascii="宋体" w:hAnsi="宋体" w:cs="宋体"/>
          <w:b/>
          <w:bCs/>
          <w:color w:val="000000"/>
          <w:sz w:val="24"/>
          <w:lang w:eastAsia="zh-Hans"/>
        </w:rPr>
        <w:t>（甲方）</w:t>
      </w:r>
      <w:r>
        <w:rPr>
          <w:rFonts w:hint="eastAsia" w:ascii="宋体" w:hAnsi="宋体" w:cs="宋体"/>
          <w:b/>
          <w:bCs/>
          <w:color w:val="000000"/>
          <w:sz w:val="24"/>
        </w:rPr>
        <w:t>：</w:t>
      </w:r>
      <w:r>
        <w:rPr>
          <w:rFonts w:hint="eastAsia" w:ascii="黑体" w:hAnsi="黑体" w:eastAsia="黑体" w:cs="黑体"/>
          <w:b/>
          <w:color w:val="000000"/>
          <w:sz w:val="28"/>
          <w:szCs w:val="28"/>
          <w:u w:val="single"/>
          <w:shd w:val="clear" w:color="auto" w:fill="FFFFFF"/>
        </w:rPr>
        <w:t xml:space="preserve">                         </w:t>
      </w:r>
      <w:r>
        <w:rPr>
          <w:rFonts w:ascii="黑体" w:hAnsi="黑体" w:eastAsia="黑体" w:cs="黑体"/>
          <w:b/>
          <w:color w:val="000000"/>
          <w:sz w:val="28"/>
          <w:szCs w:val="28"/>
          <w:u w:val="single"/>
          <w:shd w:val="clear" w:color="auto" w:fill="FFFFFF"/>
        </w:rPr>
        <w:t xml:space="preserve">  </w:t>
      </w:r>
      <w:r>
        <w:rPr>
          <w:rFonts w:hint="eastAsia" w:ascii="黑体" w:hAnsi="黑体" w:eastAsia="黑体" w:cs="黑体"/>
          <w:b/>
          <w:color w:val="000000"/>
          <w:sz w:val="28"/>
          <w:szCs w:val="28"/>
          <w:u w:val="single"/>
          <w:shd w:val="clear" w:color="auto" w:fill="FFFFFF"/>
        </w:rPr>
        <w:t xml:space="preserve">     </w:t>
      </w:r>
    </w:p>
    <w:p w14:paraId="5BF195C9">
      <w:pPr>
        <w:spacing w:after="78" w:line="360" w:lineRule="auto"/>
        <w:ind w:firstLine="482" w:firstLineChars="200"/>
        <w:rPr>
          <w:rFonts w:hint="eastAsia" w:ascii="宋体" w:hAnsi="宋体" w:cs="宋体"/>
          <w:b/>
          <w:bCs/>
          <w:color w:val="000000"/>
          <w:sz w:val="24"/>
          <w:lang w:eastAsia="zh-Hans"/>
        </w:rPr>
      </w:pPr>
      <w:r>
        <w:rPr>
          <w:rFonts w:hint="eastAsia" w:ascii="宋体" w:hAnsi="宋体" w:cs="宋体"/>
          <w:b/>
          <w:bCs/>
          <w:color w:val="000000"/>
          <w:sz w:val="24"/>
          <w:lang w:eastAsia="zh-Hans"/>
        </w:rPr>
        <w:t>联系人：</w:t>
      </w:r>
      <w:r>
        <w:rPr>
          <w:rFonts w:ascii="宋体" w:hAnsi="宋体" w:cs="宋体"/>
          <w:b/>
          <w:bCs/>
          <w:color w:val="000000"/>
          <w:sz w:val="24"/>
          <w:lang w:eastAsia="zh-Hans"/>
        </w:rPr>
        <w:t xml:space="preserve">       </w:t>
      </w:r>
      <w:r>
        <w:rPr>
          <w:rFonts w:hint="eastAsia" w:ascii="宋体" w:hAnsi="宋体" w:cs="宋体"/>
          <w:b/>
          <w:bCs/>
          <w:color w:val="000000"/>
          <w:sz w:val="24"/>
          <w:lang w:eastAsia="zh-Hans"/>
        </w:rPr>
        <w:t>联系电话：</w:t>
      </w:r>
      <w:r>
        <w:rPr>
          <w:rFonts w:ascii="宋体" w:hAnsi="宋体" w:cs="宋体"/>
          <w:b/>
          <w:bCs/>
          <w:color w:val="000000"/>
          <w:sz w:val="24"/>
          <w:lang w:eastAsia="zh-Hans"/>
        </w:rPr>
        <w:t xml:space="preserve">           </w:t>
      </w:r>
      <w:r>
        <w:rPr>
          <w:rFonts w:hint="eastAsia" w:ascii="宋体" w:hAnsi="宋体" w:cs="宋体"/>
          <w:b/>
          <w:bCs/>
          <w:color w:val="000000"/>
          <w:sz w:val="24"/>
          <w:lang w:eastAsia="zh-Hans"/>
        </w:rPr>
        <w:t>电子邮箱：</w:t>
      </w:r>
      <w:r>
        <w:rPr>
          <w:rFonts w:ascii="宋体" w:hAnsi="宋体" w:cs="宋体"/>
          <w:b/>
          <w:bCs/>
          <w:color w:val="000000"/>
          <w:sz w:val="24"/>
          <w:lang w:eastAsia="zh-Hans"/>
        </w:rPr>
        <w:t xml:space="preserve">      </w:t>
      </w:r>
      <w:r>
        <w:rPr>
          <w:rFonts w:hint="eastAsia" w:ascii="宋体" w:hAnsi="宋体" w:cs="宋体"/>
          <w:b/>
          <w:bCs/>
          <w:color w:val="000000"/>
          <w:sz w:val="24"/>
        </w:rPr>
        <w:t xml:space="preserve">   </w:t>
      </w:r>
      <w:r>
        <w:rPr>
          <w:rFonts w:hint="eastAsia" w:ascii="宋体" w:hAnsi="宋体" w:cs="宋体"/>
          <w:b/>
          <w:bCs/>
          <w:color w:val="000000"/>
          <w:sz w:val="24"/>
          <w:lang w:eastAsia="zh-Hans"/>
        </w:rPr>
        <w:t>通讯地址：</w:t>
      </w:r>
      <w:r>
        <w:rPr>
          <w:rFonts w:ascii="宋体" w:hAnsi="宋体" w:cs="宋体"/>
          <w:b/>
          <w:bCs/>
          <w:color w:val="000000"/>
          <w:sz w:val="24"/>
          <w:lang w:eastAsia="zh-Hans"/>
        </w:rPr>
        <w:t xml:space="preserve">    </w:t>
      </w:r>
    </w:p>
    <w:p w14:paraId="5E0C2CAA">
      <w:pPr>
        <w:spacing w:after="78" w:line="360" w:lineRule="auto"/>
        <w:ind w:firstLine="482" w:firstLineChars="200"/>
        <w:rPr>
          <w:rFonts w:hint="eastAsia" w:ascii="宋体" w:hAnsi="宋体" w:cs="宋体"/>
          <w:b/>
          <w:bCs/>
          <w:color w:val="000000"/>
          <w:sz w:val="24"/>
        </w:rPr>
      </w:pPr>
    </w:p>
    <w:p w14:paraId="141A5E23">
      <w:pPr>
        <w:spacing w:after="78" w:line="360" w:lineRule="auto"/>
        <w:ind w:firstLine="482" w:firstLineChars="200"/>
        <w:rPr>
          <w:rFonts w:hint="eastAsia" w:ascii="宋体" w:hAnsi="宋体" w:cs="宋体"/>
          <w:b/>
          <w:bCs/>
          <w:color w:val="000000"/>
          <w:sz w:val="24"/>
          <w:u w:val="single"/>
        </w:rPr>
      </w:pPr>
      <w:r>
        <w:rPr>
          <w:rFonts w:hint="eastAsia" w:ascii="宋体" w:hAnsi="宋体" w:cs="宋体"/>
          <w:b/>
          <w:bCs/>
          <w:color w:val="000000"/>
          <w:sz w:val="24"/>
        </w:rPr>
        <w:t>受托单位</w:t>
      </w:r>
      <w:r>
        <w:rPr>
          <w:rFonts w:hint="eastAsia" w:ascii="宋体" w:hAnsi="宋体" w:cs="宋体"/>
          <w:b/>
          <w:bCs/>
          <w:color w:val="000000"/>
          <w:sz w:val="24"/>
          <w:lang w:eastAsia="zh-Hans"/>
        </w:rPr>
        <w:t>（乙方）</w:t>
      </w:r>
      <w:r>
        <w:rPr>
          <w:rFonts w:hint="eastAsia" w:ascii="宋体" w:hAnsi="宋体" w:cs="宋体"/>
          <w:b/>
          <w:bCs/>
          <w:color w:val="000000"/>
          <w:sz w:val="24"/>
        </w:rPr>
        <w:t>：</w:t>
      </w:r>
      <w:r>
        <w:rPr>
          <w:rFonts w:hint="eastAsia" w:ascii="黑体" w:hAnsi="黑体" w:eastAsia="黑体" w:cs="黑体"/>
          <w:b/>
          <w:color w:val="000000"/>
          <w:sz w:val="28"/>
          <w:szCs w:val="28"/>
          <w:u w:val="single"/>
          <w:shd w:val="clear" w:color="auto" w:fill="FFFFFF"/>
        </w:rPr>
        <w:t xml:space="preserve">                         </w:t>
      </w:r>
      <w:r>
        <w:rPr>
          <w:rFonts w:ascii="黑体" w:hAnsi="黑体" w:eastAsia="黑体" w:cs="黑体"/>
          <w:b/>
          <w:color w:val="000000"/>
          <w:sz w:val="28"/>
          <w:szCs w:val="28"/>
          <w:u w:val="single"/>
          <w:shd w:val="clear" w:color="auto" w:fill="FFFFFF"/>
        </w:rPr>
        <w:t xml:space="preserve">  </w:t>
      </w:r>
      <w:r>
        <w:rPr>
          <w:rFonts w:hint="eastAsia" w:ascii="黑体" w:hAnsi="黑体" w:eastAsia="黑体" w:cs="黑体"/>
          <w:b/>
          <w:color w:val="000000"/>
          <w:sz w:val="28"/>
          <w:szCs w:val="28"/>
          <w:u w:val="single"/>
          <w:shd w:val="clear" w:color="auto" w:fill="FFFFFF"/>
        </w:rPr>
        <w:t xml:space="preserve">     </w:t>
      </w:r>
    </w:p>
    <w:p w14:paraId="529A192A">
      <w:pPr>
        <w:spacing w:after="78" w:line="360" w:lineRule="auto"/>
        <w:ind w:firstLine="482" w:firstLineChars="200"/>
        <w:rPr>
          <w:rFonts w:hint="eastAsia" w:ascii="宋体" w:hAnsi="宋体" w:cs="宋体"/>
          <w:b/>
          <w:bCs/>
          <w:color w:val="000000"/>
          <w:sz w:val="24"/>
          <w:lang w:eastAsia="zh-Hans"/>
        </w:rPr>
      </w:pPr>
      <w:r>
        <w:rPr>
          <w:rFonts w:hint="eastAsia" w:ascii="宋体" w:hAnsi="宋体" w:cs="宋体"/>
          <w:b/>
          <w:bCs/>
          <w:color w:val="000000"/>
          <w:sz w:val="24"/>
          <w:lang w:eastAsia="zh-Hans"/>
        </w:rPr>
        <w:t>联系人：</w:t>
      </w:r>
      <w:r>
        <w:rPr>
          <w:rFonts w:ascii="宋体" w:hAnsi="宋体" w:cs="宋体"/>
          <w:b/>
          <w:bCs/>
          <w:color w:val="000000"/>
          <w:sz w:val="24"/>
          <w:lang w:eastAsia="zh-Hans"/>
        </w:rPr>
        <w:t xml:space="preserve">       </w:t>
      </w:r>
      <w:r>
        <w:rPr>
          <w:rFonts w:hint="eastAsia" w:ascii="宋体" w:hAnsi="宋体" w:cs="宋体"/>
          <w:b/>
          <w:bCs/>
          <w:color w:val="000000"/>
          <w:sz w:val="24"/>
          <w:lang w:eastAsia="zh-Hans"/>
        </w:rPr>
        <w:t>联系电话：</w:t>
      </w:r>
      <w:r>
        <w:rPr>
          <w:rFonts w:ascii="宋体" w:hAnsi="宋体" w:cs="宋体"/>
          <w:b/>
          <w:bCs/>
          <w:color w:val="000000"/>
          <w:sz w:val="24"/>
          <w:lang w:eastAsia="zh-Hans"/>
        </w:rPr>
        <w:t xml:space="preserve">          </w:t>
      </w:r>
      <w:r>
        <w:rPr>
          <w:rFonts w:hint="eastAsia" w:ascii="宋体" w:hAnsi="宋体" w:cs="宋体"/>
          <w:b/>
          <w:bCs/>
          <w:color w:val="000000"/>
          <w:sz w:val="24"/>
          <w:lang w:eastAsia="zh-Hans"/>
        </w:rPr>
        <w:t>电子邮箱：</w:t>
      </w:r>
      <w:r>
        <w:rPr>
          <w:rFonts w:ascii="宋体" w:hAnsi="宋体" w:cs="宋体"/>
          <w:b/>
          <w:bCs/>
          <w:color w:val="000000"/>
          <w:sz w:val="24"/>
          <w:lang w:eastAsia="zh-Hans"/>
        </w:rPr>
        <w:t xml:space="preserve">      </w:t>
      </w:r>
      <w:r>
        <w:rPr>
          <w:rFonts w:hint="eastAsia" w:ascii="宋体" w:hAnsi="宋体" w:cs="宋体"/>
          <w:b/>
          <w:bCs/>
          <w:color w:val="000000"/>
          <w:sz w:val="24"/>
        </w:rPr>
        <w:t xml:space="preserve">    </w:t>
      </w:r>
      <w:r>
        <w:rPr>
          <w:rFonts w:hint="eastAsia" w:ascii="宋体" w:hAnsi="宋体" w:cs="宋体"/>
          <w:b/>
          <w:bCs/>
          <w:color w:val="000000"/>
          <w:sz w:val="24"/>
          <w:lang w:eastAsia="zh-Hans"/>
        </w:rPr>
        <w:t>通讯地址：</w:t>
      </w:r>
      <w:r>
        <w:rPr>
          <w:rFonts w:ascii="宋体" w:hAnsi="宋体" w:cs="宋体"/>
          <w:b/>
          <w:bCs/>
          <w:color w:val="000000"/>
          <w:sz w:val="24"/>
          <w:lang w:eastAsia="zh-Hans"/>
        </w:rPr>
        <w:t xml:space="preserve">    </w:t>
      </w:r>
    </w:p>
    <w:p w14:paraId="7CC43FCA">
      <w:pPr>
        <w:spacing w:after="78" w:line="360" w:lineRule="auto"/>
        <w:ind w:firstLine="480" w:firstLineChars="200"/>
        <w:rPr>
          <w:rFonts w:ascii="Times New Roman" w:hAnsi="Times New Roman"/>
          <w:color w:val="000000"/>
          <w:sz w:val="24"/>
        </w:rPr>
      </w:pPr>
      <w:r>
        <w:rPr>
          <w:rFonts w:ascii="Times New Roman" w:hAnsi="Times New Roman"/>
          <w:color w:val="000000"/>
          <w:sz w:val="24"/>
        </w:rPr>
        <w:t>依照《中华人民共和国民法典》及国家的其他有关法律、行政法规，遵循平等、自愿、公平和诚实信用的原则，经双方协商一致，就甲方委托乙方承担</w:t>
      </w:r>
      <w:r>
        <w:rPr>
          <w:rFonts w:ascii="Times New Roman" w:hAnsi="Times New Roman"/>
          <w:color w:val="000000"/>
          <w:sz w:val="24"/>
          <w:u w:val="single"/>
        </w:rPr>
        <w:t xml:space="preserve"> </w:t>
      </w:r>
      <w:r>
        <w:rPr>
          <w:rFonts w:ascii="Times New Roman" w:hAnsi="Times New Roman"/>
          <w:b/>
          <w:bCs/>
          <w:sz w:val="24"/>
          <w:u w:val="single"/>
        </w:rPr>
        <w:t>（项目名称）咨询服务</w:t>
      </w:r>
      <w:r>
        <w:rPr>
          <w:rFonts w:ascii="Times New Roman" w:hAnsi="Times New Roman"/>
          <w:sz w:val="24"/>
          <w:u w:val="single"/>
        </w:rPr>
        <w:t xml:space="preserve"> </w:t>
      </w:r>
      <w:r>
        <w:rPr>
          <w:rFonts w:ascii="Times New Roman" w:hAnsi="Times New Roman"/>
          <w:sz w:val="24"/>
        </w:rPr>
        <w:t>达成如下协议，并由双方共同恪守。</w:t>
      </w:r>
    </w:p>
    <w:p w14:paraId="0FD018EE">
      <w:pPr>
        <w:spacing w:before="156" w:beforeLines="50" w:after="156" w:afterLines="50" w:line="360" w:lineRule="auto"/>
        <w:ind w:firstLine="321" w:firstLineChars="100"/>
        <w:outlineLvl w:val="0"/>
        <w:rPr>
          <w:rFonts w:hint="eastAsia" w:ascii="宋体" w:hAnsi="宋体" w:cs="宋体"/>
          <w:b/>
          <w:bCs/>
          <w:color w:val="000000"/>
          <w:sz w:val="32"/>
          <w:szCs w:val="32"/>
          <w:lang w:eastAsia="zh-Hans"/>
        </w:rPr>
      </w:pPr>
      <w:r>
        <w:rPr>
          <w:rFonts w:hint="eastAsia" w:ascii="宋体" w:hAnsi="宋体" w:cs="宋体"/>
          <w:b/>
          <w:bCs/>
          <w:color w:val="000000"/>
          <w:sz w:val="32"/>
          <w:szCs w:val="32"/>
          <w:lang w:eastAsia="zh-Hans"/>
        </w:rPr>
        <w:t>一、项目基本情况</w:t>
      </w:r>
    </w:p>
    <w:p w14:paraId="3D590F58">
      <w:pPr>
        <w:spacing w:after="78" w:line="360" w:lineRule="auto"/>
        <w:rPr>
          <w:rFonts w:hint="eastAsia" w:ascii="宋体" w:hAnsi="宋体" w:cs="宋体"/>
          <w:sz w:val="24"/>
          <w:u w:val="single"/>
        </w:rPr>
      </w:pPr>
      <w:r>
        <w:rPr>
          <w:rFonts w:ascii="Times New Roman" w:hAnsi="Times New Roman"/>
          <w:color w:val="000000"/>
          <w:sz w:val="24"/>
        </w:rPr>
        <w:t xml:space="preserve">  </w:t>
      </w:r>
      <w:r>
        <w:rPr>
          <w:rFonts w:hint="eastAsia" w:ascii="宋体" w:hAnsi="宋体" w:cs="宋体"/>
          <w:color w:val="000000"/>
          <w:sz w:val="24"/>
        </w:rPr>
        <w:t xml:space="preserve">  1.1 项目名称：</w:t>
      </w:r>
      <w:r>
        <w:rPr>
          <w:rFonts w:hint="eastAsia" w:ascii="宋体" w:hAnsi="宋体" w:cs="宋体"/>
          <w:sz w:val="24"/>
          <w:u w:val="single"/>
        </w:rPr>
        <w:t>（项目名称）（下称“本项目”）</w:t>
      </w:r>
    </w:p>
    <w:p w14:paraId="1CAE753E">
      <w:pPr>
        <w:spacing w:after="78" w:line="360" w:lineRule="auto"/>
        <w:ind w:firstLine="480" w:firstLineChars="200"/>
        <w:rPr>
          <w:rFonts w:hint="eastAsia" w:ascii="宋体" w:hAnsi="宋体" w:cs="宋体"/>
          <w:sz w:val="24"/>
        </w:rPr>
      </w:pPr>
      <w:r>
        <w:rPr>
          <w:rFonts w:hint="eastAsia" w:ascii="宋体" w:hAnsi="宋体" w:cs="宋体"/>
          <w:sz w:val="24"/>
        </w:rPr>
        <w:t>1.2 项目地点：</w:t>
      </w:r>
      <w:r>
        <w:rPr>
          <w:rFonts w:hint="eastAsia" w:ascii="宋体" w:hAnsi="宋体" w:cs="宋体"/>
          <w:sz w:val="24"/>
          <w:u w:val="single"/>
        </w:rPr>
        <w:t xml:space="preserve">                              </w:t>
      </w:r>
    </w:p>
    <w:p w14:paraId="6BD48FEE">
      <w:pPr>
        <w:spacing w:after="78" w:line="360" w:lineRule="auto"/>
        <w:ind w:firstLine="480" w:firstLineChars="200"/>
        <w:rPr>
          <w:rFonts w:ascii="Times New Roman" w:hAnsi="Times New Roman"/>
          <w:color w:val="000000"/>
          <w:sz w:val="24"/>
          <w:u w:val="single"/>
        </w:rPr>
      </w:pPr>
      <w:r>
        <w:rPr>
          <w:rFonts w:hint="eastAsia" w:ascii="宋体" w:hAnsi="宋体" w:cs="宋体"/>
          <w:color w:val="000000"/>
          <w:sz w:val="24"/>
        </w:rPr>
        <w:t>1.3 项目概况：</w:t>
      </w:r>
      <w:r>
        <w:rPr>
          <w:rFonts w:hint="eastAsia" w:ascii="宋体" w:hAnsi="宋体" w:cs="宋体"/>
          <w:color w:val="000000"/>
          <w:sz w:val="24"/>
          <w:u w:val="single"/>
        </w:rPr>
        <w:t xml:space="preserve">                           </w:t>
      </w:r>
      <w:r>
        <w:rPr>
          <w:rFonts w:ascii="Times New Roman" w:hAnsi="Times New Roman"/>
          <w:color w:val="000000"/>
          <w:sz w:val="24"/>
          <w:u w:val="single"/>
        </w:rPr>
        <w:t xml:space="preserve">   </w:t>
      </w:r>
    </w:p>
    <w:p w14:paraId="54A29771">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二、工作内容</w:t>
      </w:r>
    </w:p>
    <w:p w14:paraId="7C98BF29">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乙方提供下列第【</w:t>
      </w:r>
      <w:r>
        <w:rPr>
          <w:rFonts w:hint="eastAsia" w:ascii="宋体" w:hAnsi="宋体" w:cs="宋体"/>
          <w:sz w:val="24"/>
        </w:rPr>
        <w:t xml:space="preserve">   </w:t>
      </w:r>
      <w:r>
        <w:rPr>
          <w:rFonts w:hint="eastAsia" w:ascii="宋体" w:hAnsi="宋体" w:cs="宋体"/>
          <w:color w:val="000000"/>
          <w:sz w:val="24"/>
          <w:lang w:eastAsia="zh-Hans"/>
        </w:rPr>
        <w:t>】项咨询服务：</w:t>
      </w:r>
    </w:p>
    <w:p w14:paraId="0AEA846E">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lang w:eastAsia="zh-Hans"/>
        </w:rPr>
        <w:t>（1）</w:t>
      </w:r>
      <w:r>
        <w:rPr>
          <w:rFonts w:hint="eastAsia" w:ascii="宋体" w:hAnsi="宋体" w:cs="宋体"/>
          <w:color w:val="000000"/>
          <w:sz w:val="24"/>
          <w:u w:val="single"/>
        </w:rPr>
        <w:t xml:space="preserve">                                              </w:t>
      </w:r>
    </w:p>
    <w:p w14:paraId="61E71F3D">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（2）</w:t>
      </w:r>
      <w:r>
        <w:rPr>
          <w:rFonts w:hint="eastAsia" w:ascii="宋体" w:hAnsi="宋体" w:cs="宋体"/>
          <w:color w:val="000000"/>
          <w:sz w:val="24"/>
          <w:u w:val="single"/>
        </w:rPr>
        <w:t xml:space="preserve">                                              </w:t>
      </w:r>
    </w:p>
    <w:p w14:paraId="7AA65899">
      <w:pPr>
        <w:spacing w:after="78" w:line="360" w:lineRule="auto"/>
        <w:ind w:firstLine="480" w:firstLineChars="200"/>
        <w:rPr>
          <w:rFonts w:hint="eastAsia" w:ascii="宋体" w:hAnsi="宋体" w:cs="宋体"/>
          <w:color w:val="000000"/>
          <w:sz w:val="24"/>
          <w:u w:val="single"/>
        </w:rPr>
      </w:pPr>
      <w:r>
        <w:rPr>
          <w:rFonts w:hint="eastAsia" w:ascii="宋体" w:hAnsi="宋体" w:cs="宋体"/>
          <w:color w:val="000000"/>
          <w:sz w:val="24"/>
          <w:lang w:eastAsia="zh-Hans"/>
        </w:rPr>
        <w:t>（3）</w:t>
      </w:r>
      <w:r>
        <w:rPr>
          <w:rFonts w:hint="eastAsia" w:ascii="宋体" w:hAnsi="宋体" w:cs="宋体"/>
          <w:color w:val="000000"/>
          <w:sz w:val="24"/>
          <w:u w:val="single"/>
        </w:rPr>
        <w:t xml:space="preserve">                                              </w:t>
      </w:r>
    </w:p>
    <w:p w14:paraId="5AA1E5EF">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lang w:eastAsia="zh-Hans"/>
        </w:rPr>
        <w:t>（4）</w:t>
      </w:r>
      <w:r>
        <w:rPr>
          <w:rFonts w:hint="eastAsia" w:ascii="宋体" w:hAnsi="宋体" w:cs="宋体"/>
          <w:color w:val="000000"/>
          <w:sz w:val="24"/>
          <w:u w:val="single"/>
        </w:rPr>
        <w:t xml:space="preserve">                                              </w:t>
      </w:r>
    </w:p>
    <w:p w14:paraId="0FFEE183">
      <w:pPr>
        <w:spacing w:before="156" w:beforeLines="50" w:after="156" w:afterLines="50" w:line="360" w:lineRule="auto"/>
        <w:ind w:firstLine="321" w:firstLineChars="100"/>
        <w:outlineLvl w:val="0"/>
        <w:rPr>
          <w:rFonts w:hint="eastAsia" w:ascii="宋体" w:hAnsi="宋体" w:cs="宋体"/>
          <w:color w:val="000000"/>
          <w:sz w:val="24"/>
          <w:u w:val="single"/>
        </w:rPr>
      </w:pPr>
      <w:r>
        <w:rPr>
          <w:rFonts w:hint="eastAsia" w:ascii="宋体" w:hAnsi="宋体" w:cs="宋体"/>
          <w:b/>
          <w:bCs/>
          <w:color w:val="000000"/>
          <w:sz w:val="32"/>
          <w:szCs w:val="32"/>
        </w:rPr>
        <w:t>三、服务时间要求</w:t>
      </w:r>
      <w:r>
        <w:rPr>
          <w:rFonts w:hint="eastAsia" w:ascii="宋体" w:hAnsi="宋体" w:cs="宋体"/>
          <w:color w:val="000000"/>
          <w:sz w:val="24"/>
        </w:rPr>
        <w:t xml:space="preserve">                             </w:t>
      </w:r>
    </w:p>
    <w:p w14:paraId="401E1058">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3.1</w:t>
      </w:r>
      <w:r>
        <w:rPr>
          <w:rFonts w:hint="eastAsia" w:ascii="宋体" w:hAnsi="宋体" w:cs="宋体"/>
          <w:color w:val="000000"/>
          <w:sz w:val="24"/>
          <w:lang w:eastAsia="zh-Hans"/>
        </w:rPr>
        <w:t>乙方应当在【</w:t>
      </w:r>
      <w:r>
        <w:rPr>
          <w:rFonts w:hint="eastAsia" w:ascii="宋体" w:hAnsi="宋体" w:cs="宋体"/>
          <w:color w:val="000000"/>
          <w:sz w:val="24"/>
          <w:lang w:eastAsia="zh-Hans"/>
        </w:rPr>
        <w:sym w:font="Wingdings 2" w:char="00A3"/>
      </w:r>
      <w:r>
        <w:rPr>
          <w:rFonts w:hint="eastAsia" w:ascii="宋体" w:hAnsi="宋体" w:cs="宋体"/>
          <w:color w:val="000000"/>
          <w:sz w:val="24"/>
          <w:lang w:eastAsia="zh-Hans"/>
        </w:rPr>
        <w:t>本合同签订后</w:t>
      </w:r>
      <w:r>
        <w:rPr>
          <w:rFonts w:hint="eastAsia" w:ascii="宋体" w:hAnsi="宋体" w:cs="宋体"/>
          <w:color w:val="000000"/>
          <w:sz w:val="24"/>
          <w:lang w:eastAsia="zh-Hans"/>
        </w:rPr>
        <w:sym w:font="Wingdings 2" w:char="00A3"/>
      </w:r>
      <w:r>
        <w:rPr>
          <w:rFonts w:hint="eastAsia" w:ascii="宋体" w:hAnsi="宋体" w:cs="宋体"/>
          <w:color w:val="000000"/>
          <w:sz w:val="24"/>
        </w:rPr>
        <w:t>收到甲方提供</w:t>
      </w:r>
      <w:r>
        <w:rPr>
          <w:rFonts w:hint="eastAsia" w:ascii="宋体" w:hAnsi="宋体" w:cs="宋体"/>
          <w:color w:val="000000"/>
          <w:sz w:val="24"/>
          <w:lang w:eastAsia="zh-Hans"/>
        </w:rPr>
        <w:t>的基础</w:t>
      </w:r>
      <w:r>
        <w:rPr>
          <w:rFonts w:hint="eastAsia" w:ascii="宋体" w:hAnsi="宋体" w:cs="宋体"/>
          <w:color w:val="000000"/>
          <w:sz w:val="24"/>
        </w:rPr>
        <w:t>资料</w:t>
      </w:r>
      <w:r>
        <w:rPr>
          <w:rFonts w:hint="eastAsia" w:ascii="宋体" w:hAnsi="宋体" w:cs="宋体"/>
          <w:color w:val="000000"/>
          <w:sz w:val="24"/>
          <w:lang w:eastAsia="zh-Hans"/>
        </w:rPr>
        <w:sym w:font="Wingdings 2" w:char="00A3"/>
      </w:r>
      <w:r>
        <w:rPr>
          <w:rFonts w:hint="eastAsia" w:ascii="宋体" w:hAnsi="宋体" w:cs="宋体"/>
          <w:color w:val="000000"/>
          <w:sz w:val="24"/>
          <w:lang w:eastAsia="zh-Hans"/>
        </w:rPr>
        <w:t>收到甲方的</w:t>
      </w:r>
      <w:r>
        <w:rPr>
          <w:rFonts w:hint="eastAsia" w:ascii="宋体" w:hAnsi="宋体" w:cs="宋体"/>
          <w:color w:val="000000"/>
          <w:sz w:val="24"/>
        </w:rPr>
        <w:t>工作通知</w:t>
      </w:r>
      <w:r>
        <w:rPr>
          <w:rFonts w:hint="eastAsia" w:ascii="宋体" w:hAnsi="宋体" w:cs="宋体"/>
          <w:color w:val="000000"/>
          <w:sz w:val="24"/>
          <w:lang w:eastAsia="zh-Hans"/>
        </w:rPr>
        <w:t>】</w:t>
      </w:r>
      <w:r>
        <w:rPr>
          <w:rFonts w:hint="eastAsia" w:ascii="宋体" w:hAnsi="宋体" w:cs="宋体"/>
          <w:color w:val="000000"/>
          <w:sz w:val="24"/>
        </w:rPr>
        <w:t>后</w:t>
      </w:r>
      <w:r>
        <w:rPr>
          <w:rFonts w:hint="eastAsia" w:ascii="宋体" w:hAnsi="宋体" w:cs="宋体"/>
          <w:color w:val="000000"/>
          <w:sz w:val="24"/>
          <w:lang w:eastAsia="zh-Hans"/>
        </w:rPr>
        <w:t>【</w:t>
      </w:r>
      <w:r>
        <w:rPr>
          <w:rFonts w:hint="eastAsia" w:ascii="宋体" w:hAnsi="宋体" w:cs="宋体"/>
          <w:sz w:val="24"/>
        </w:rPr>
        <w:t xml:space="preserve">  </w:t>
      </w:r>
      <w:r>
        <w:rPr>
          <w:rFonts w:hint="eastAsia" w:ascii="宋体" w:hAnsi="宋体" w:cs="宋体"/>
          <w:color w:val="000000"/>
          <w:sz w:val="24"/>
          <w:lang w:eastAsia="zh-Hans"/>
        </w:rPr>
        <w:t>】日内，向甲方提交成果文件。</w:t>
      </w:r>
    </w:p>
    <w:p w14:paraId="5C65CAD2">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 xml:space="preserve">3.2 </w:t>
      </w:r>
      <w:r>
        <w:rPr>
          <w:rFonts w:hint="eastAsia" w:ascii="宋体" w:hAnsi="宋体" w:cs="宋体"/>
          <w:color w:val="000000"/>
          <w:sz w:val="24"/>
          <w:lang w:eastAsia="zh-Hans"/>
        </w:rPr>
        <w:t>对于甲方提出的与本项目有关咨询问题，乙方应及时答复，其中简单问题，应当即答复；复杂疑难问题，应在【</w:t>
      </w:r>
      <w:r>
        <w:rPr>
          <w:rFonts w:hint="eastAsia" w:ascii="宋体" w:hAnsi="宋体" w:cs="宋体"/>
          <w:sz w:val="24"/>
        </w:rPr>
        <w:t xml:space="preserve">  </w:t>
      </w:r>
      <w:r>
        <w:rPr>
          <w:rFonts w:hint="eastAsia" w:ascii="宋体" w:hAnsi="宋体" w:cs="宋体"/>
          <w:color w:val="000000"/>
          <w:sz w:val="24"/>
          <w:lang w:eastAsia="zh-Hans"/>
        </w:rPr>
        <w:t>】小时内答复。</w:t>
      </w:r>
    </w:p>
    <w:p w14:paraId="4822C5BC">
      <w:pPr>
        <w:spacing w:after="78" w:line="360" w:lineRule="auto"/>
        <w:ind w:firstLine="480" w:firstLineChars="200"/>
        <w:rPr>
          <w:rFonts w:hint="eastAsia" w:ascii="宋体" w:hAnsi="宋体" w:cs="宋体"/>
          <w:color w:val="000000"/>
          <w:sz w:val="24"/>
          <w:u w:val="single"/>
          <w:lang w:eastAsia="zh-Hans"/>
        </w:rPr>
      </w:pPr>
      <w:r>
        <w:rPr>
          <w:rFonts w:hint="eastAsia" w:ascii="宋体" w:hAnsi="宋体" w:cs="宋体"/>
          <w:color w:val="000000"/>
          <w:sz w:val="24"/>
        </w:rPr>
        <w:t>3.3其他工期要求</w:t>
      </w:r>
      <w:r>
        <w:rPr>
          <w:rFonts w:hint="eastAsia" w:ascii="宋体" w:hAnsi="宋体" w:cs="宋体"/>
          <w:color w:val="000000"/>
          <w:sz w:val="24"/>
          <w:lang w:eastAsia="zh-Hans"/>
        </w:rPr>
        <w:t>：</w:t>
      </w:r>
      <w:r>
        <w:rPr>
          <w:rFonts w:hint="eastAsia" w:ascii="宋体" w:hAnsi="宋体" w:cs="宋体"/>
          <w:color w:val="000000"/>
          <w:sz w:val="24"/>
          <w:u w:val="single"/>
        </w:rPr>
        <w:t xml:space="preserve">                                              </w:t>
      </w:r>
    </w:p>
    <w:p w14:paraId="7908A944">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四、工作要求及质量要求</w:t>
      </w:r>
    </w:p>
    <w:p w14:paraId="5C528C17">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4.1 乙方对所承担的工作负责，并保证按时、保质</w:t>
      </w:r>
      <w:r>
        <w:rPr>
          <w:rFonts w:hint="eastAsia" w:ascii="宋体" w:hAnsi="宋体" w:cs="宋体"/>
          <w:color w:val="000000"/>
          <w:sz w:val="24"/>
          <w:lang w:eastAsia="zh-Hans"/>
        </w:rPr>
        <w:t>、</w:t>
      </w:r>
      <w:r>
        <w:rPr>
          <w:rFonts w:hint="eastAsia" w:ascii="宋体" w:hAnsi="宋体" w:cs="宋体"/>
          <w:color w:val="000000"/>
          <w:sz w:val="24"/>
        </w:rPr>
        <w:t>保量地</w:t>
      </w:r>
      <w:r>
        <w:rPr>
          <w:rFonts w:hint="eastAsia" w:ascii="宋体" w:hAnsi="宋体" w:cs="宋体"/>
          <w:color w:val="000000"/>
          <w:sz w:val="24"/>
          <w:lang w:eastAsia="zh-Hans"/>
        </w:rPr>
        <w:t>履行</w:t>
      </w:r>
      <w:r>
        <w:rPr>
          <w:rFonts w:hint="eastAsia" w:ascii="宋体" w:hAnsi="宋体" w:cs="宋体"/>
          <w:color w:val="000000"/>
          <w:sz w:val="24"/>
        </w:rPr>
        <w:t>合同</w:t>
      </w:r>
      <w:r>
        <w:rPr>
          <w:rFonts w:hint="eastAsia" w:ascii="宋体" w:hAnsi="宋体" w:cs="宋体"/>
          <w:color w:val="000000"/>
          <w:sz w:val="24"/>
          <w:lang w:eastAsia="zh-Hans"/>
        </w:rPr>
        <w:t>义务</w:t>
      </w:r>
      <w:r>
        <w:rPr>
          <w:rFonts w:hint="eastAsia" w:ascii="宋体" w:hAnsi="宋体" w:cs="宋体"/>
          <w:color w:val="000000"/>
          <w:sz w:val="24"/>
        </w:rPr>
        <w:t>。</w:t>
      </w:r>
    </w:p>
    <w:p w14:paraId="65D527E5">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4.2 乙方在服务期间，应协助甲方与有关方就本项目所涉及的工作内容问题进行沟通。</w:t>
      </w:r>
    </w:p>
    <w:p w14:paraId="3D68585B">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4.</w:t>
      </w:r>
      <w:r>
        <w:rPr>
          <w:rFonts w:ascii="宋体" w:hAnsi="宋体" w:cs="宋体"/>
          <w:color w:val="000000"/>
          <w:sz w:val="24"/>
        </w:rPr>
        <w:t>3</w:t>
      </w:r>
      <w:r>
        <w:rPr>
          <w:rFonts w:hint="eastAsia" w:ascii="宋体" w:hAnsi="宋体" w:cs="宋体"/>
          <w:color w:val="000000"/>
          <w:sz w:val="24"/>
        </w:rPr>
        <w:t xml:space="preserve"> 乙方提交工作成果</w:t>
      </w:r>
      <w:r>
        <w:rPr>
          <w:rFonts w:hint="eastAsia" w:ascii="宋体" w:hAnsi="宋体" w:cs="宋体"/>
          <w:color w:val="000000"/>
          <w:sz w:val="24"/>
          <w:lang w:eastAsia="zh-Hans"/>
        </w:rPr>
        <w:t>及</w:t>
      </w:r>
      <w:r>
        <w:rPr>
          <w:rFonts w:hint="eastAsia" w:ascii="宋体" w:hAnsi="宋体" w:cs="宋体"/>
          <w:color w:val="000000"/>
          <w:sz w:val="24"/>
        </w:rPr>
        <w:t>服务质量必须符合</w:t>
      </w:r>
      <w:r>
        <w:rPr>
          <w:rFonts w:hint="eastAsia" w:ascii="宋体" w:hAnsi="宋体" w:cs="宋体"/>
          <w:color w:val="000000"/>
          <w:sz w:val="24"/>
          <w:lang w:eastAsia="zh-Hans"/>
        </w:rPr>
        <w:t>【</w:t>
      </w:r>
      <w:r>
        <w:rPr>
          <w:rFonts w:hint="eastAsia" w:ascii="宋体" w:hAnsi="宋体" w:cs="宋体"/>
          <w:color w:val="000000"/>
          <w:sz w:val="24"/>
          <w:lang w:eastAsia="zh-Hans"/>
        </w:rPr>
        <w:sym w:font="Wingdings 2" w:char="00A3"/>
      </w:r>
      <w:r>
        <w:rPr>
          <w:rFonts w:hint="eastAsia" w:ascii="宋体" w:hAnsi="宋体" w:cs="宋体"/>
          <w:color w:val="000000"/>
          <w:sz w:val="24"/>
          <w:lang w:eastAsia="zh-Hans"/>
        </w:rPr>
        <w:t>建设单位</w:t>
      </w:r>
      <w:r>
        <w:rPr>
          <w:rFonts w:hint="eastAsia" w:ascii="宋体" w:hAnsi="宋体" w:cs="宋体"/>
          <w:color w:val="000000"/>
          <w:sz w:val="24"/>
          <w:lang w:eastAsia="zh-Hans"/>
        </w:rPr>
        <w:sym w:font="Wingdings 2" w:char="00A3"/>
      </w:r>
      <w:r>
        <w:rPr>
          <w:rFonts w:hint="eastAsia" w:ascii="宋体" w:hAnsi="宋体" w:cs="宋体"/>
          <w:color w:val="000000"/>
          <w:sz w:val="24"/>
        </w:rPr>
        <w:t>政府有关部门</w:t>
      </w:r>
      <w:r>
        <w:rPr>
          <w:rFonts w:hint="eastAsia" w:ascii="宋体" w:hAnsi="宋体" w:cs="宋体"/>
          <w:color w:val="000000"/>
          <w:sz w:val="24"/>
          <w:lang w:eastAsia="zh-Hans"/>
        </w:rPr>
        <w:sym w:font="Wingdings 2" w:char="00A3"/>
      </w:r>
      <w:r>
        <w:rPr>
          <w:rFonts w:hint="eastAsia" w:ascii="宋体" w:hAnsi="宋体" w:cs="宋体"/>
          <w:color w:val="000000"/>
          <w:sz w:val="24"/>
          <w:u w:val="single"/>
          <w:lang w:eastAsia="zh-Hans"/>
        </w:rPr>
        <w:t xml:space="preserve">      】</w:t>
      </w:r>
      <w:r>
        <w:rPr>
          <w:rFonts w:hint="eastAsia" w:ascii="宋体" w:hAnsi="宋体" w:cs="宋体"/>
          <w:color w:val="000000"/>
          <w:sz w:val="24"/>
        </w:rPr>
        <w:t>的要求。</w:t>
      </w:r>
    </w:p>
    <w:p w14:paraId="67125E91">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4.</w:t>
      </w:r>
      <w:r>
        <w:rPr>
          <w:rFonts w:ascii="宋体" w:hAnsi="宋体" w:cs="宋体"/>
          <w:color w:val="000000"/>
          <w:sz w:val="24"/>
        </w:rPr>
        <w:t xml:space="preserve">4 </w:t>
      </w:r>
      <w:r>
        <w:rPr>
          <w:rFonts w:hint="eastAsia" w:ascii="宋体" w:hAnsi="宋体" w:cs="宋体"/>
          <w:color w:val="000000"/>
          <w:sz w:val="24"/>
          <w:lang w:eastAsia="zh-Hans"/>
        </w:rPr>
        <w:t>乙方提交工作成果及服务质量必须</w:t>
      </w:r>
      <w:r>
        <w:rPr>
          <w:rFonts w:hint="eastAsia" w:ascii="宋体" w:hAnsi="宋体" w:cs="宋体"/>
          <w:color w:val="000000"/>
          <w:sz w:val="24"/>
        </w:rPr>
        <w:t>符合</w:t>
      </w:r>
      <w:r>
        <w:rPr>
          <w:rFonts w:hint="eastAsia" w:ascii="宋体" w:hAnsi="宋体" w:cs="宋体"/>
          <w:color w:val="000000"/>
          <w:sz w:val="24"/>
          <w:lang w:eastAsia="zh-Hans"/>
        </w:rPr>
        <w:t>国家标准及行业</w:t>
      </w:r>
      <w:r>
        <w:rPr>
          <w:rFonts w:hint="eastAsia" w:ascii="宋体" w:hAnsi="宋体" w:cs="宋体"/>
          <w:color w:val="000000"/>
          <w:sz w:val="24"/>
        </w:rPr>
        <w:t>标准</w:t>
      </w:r>
      <w:r>
        <w:rPr>
          <w:rFonts w:hint="eastAsia" w:ascii="宋体" w:hAnsi="宋体" w:cs="宋体"/>
          <w:color w:val="000000"/>
          <w:sz w:val="24"/>
          <w:lang w:eastAsia="zh-Hans"/>
        </w:rPr>
        <w:t>。</w:t>
      </w:r>
    </w:p>
    <w:p w14:paraId="46C2D3C4">
      <w:pPr>
        <w:spacing w:after="78" w:line="360" w:lineRule="auto"/>
        <w:ind w:firstLine="480" w:firstLineChars="200"/>
        <w:rPr>
          <w:rFonts w:ascii="Times New Roman" w:hAnsi="Times New Roman"/>
          <w:color w:val="000000"/>
          <w:sz w:val="24"/>
        </w:rPr>
      </w:pPr>
      <w:r>
        <w:rPr>
          <w:rFonts w:hint="eastAsia" w:ascii="宋体" w:hAnsi="宋体" w:cs="宋体"/>
          <w:color w:val="000000"/>
          <w:sz w:val="24"/>
        </w:rPr>
        <w:t>4.</w:t>
      </w:r>
      <w:r>
        <w:rPr>
          <w:rFonts w:ascii="宋体" w:hAnsi="宋体" w:cs="宋体"/>
          <w:color w:val="000000"/>
          <w:sz w:val="24"/>
        </w:rPr>
        <w:t xml:space="preserve">5 </w:t>
      </w:r>
      <w:r>
        <w:rPr>
          <w:rFonts w:hint="eastAsia" w:ascii="宋体" w:hAnsi="宋体" w:cs="宋体"/>
          <w:color w:val="000000"/>
          <w:sz w:val="24"/>
        </w:rPr>
        <w:t>其他工作要求：</w:t>
      </w:r>
      <w:r>
        <w:rPr>
          <w:rFonts w:hint="eastAsia" w:ascii="宋体" w:hAnsi="宋体" w:cs="宋体"/>
          <w:color w:val="000000"/>
          <w:sz w:val="24"/>
          <w:u w:val="single"/>
        </w:rPr>
        <w:t xml:space="preserve">                                              </w:t>
      </w:r>
    </w:p>
    <w:p w14:paraId="3B42E00B">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五、合同价款及支付</w:t>
      </w:r>
    </w:p>
    <w:p w14:paraId="0F99D7AC">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5.1 合同价款</w:t>
      </w:r>
    </w:p>
    <w:p w14:paraId="1BF39483">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咨询服务费</w:t>
      </w:r>
      <w:r>
        <w:rPr>
          <w:rFonts w:hint="eastAsia" w:ascii="宋体" w:hAnsi="宋体" w:cs="宋体"/>
          <w:color w:val="000000"/>
          <w:sz w:val="24"/>
        </w:rPr>
        <w:t>为含税人民币大写：</w:t>
      </w:r>
      <w:r>
        <w:rPr>
          <w:rFonts w:hint="eastAsia" w:ascii="宋体" w:hAnsi="宋体" w:cs="宋体"/>
          <w:color w:val="000000"/>
          <w:sz w:val="24"/>
          <w:u w:val="single"/>
        </w:rPr>
        <w:t xml:space="preserve">       </w:t>
      </w:r>
      <w:r>
        <w:rPr>
          <w:rFonts w:hint="eastAsia" w:ascii="宋体" w:hAnsi="宋体" w:cs="宋体"/>
          <w:color w:val="000000"/>
          <w:sz w:val="24"/>
        </w:rPr>
        <w:t xml:space="preserve">（小写：¥ </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eastAsia="zh-Hans"/>
        </w:rPr>
        <w:t>前述合同价款系乙方完成本合同项下的工作的全部费用，除此之外，甲方无需向乙方支付其他任何款项。</w:t>
      </w:r>
    </w:p>
    <w:p w14:paraId="6A9533D0">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5.2 合同款支付</w:t>
      </w:r>
    </w:p>
    <w:p w14:paraId="78F1A4AD">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甲方按照下列方式支付咨询服务费：</w:t>
      </w:r>
    </w:p>
    <w:p w14:paraId="69477330">
      <w:pPr>
        <w:spacing w:after="78" w:line="360" w:lineRule="auto"/>
        <w:ind w:firstLine="480" w:firstLineChars="200"/>
        <w:rPr>
          <w:rFonts w:hint="eastAsia" w:ascii="宋体" w:hAnsi="宋体" w:cs="宋体"/>
          <w:b/>
          <w:bCs/>
          <w:color w:val="000000"/>
          <w:sz w:val="24"/>
          <w:lang w:eastAsia="zh-Hans"/>
        </w:rPr>
      </w:pPr>
      <w:r>
        <w:rPr>
          <w:rFonts w:hint="eastAsia" w:ascii="宋体" w:hAnsi="宋体" w:cs="宋体"/>
          <w:color w:val="000000"/>
          <w:sz w:val="24"/>
          <w:lang w:eastAsia="zh-Hans"/>
        </w:rPr>
        <w:t>5.2.1本合同生效后，乙方向甲方的提交付款申请材料，甲方审核通过向乙方支付合同总价的【</w:t>
      </w:r>
      <w:r>
        <w:rPr>
          <w:rFonts w:hint="eastAsia" w:ascii="宋体" w:hAnsi="宋体" w:cs="宋体"/>
          <w:sz w:val="24"/>
        </w:rPr>
        <w:t xml:space="preserve">  </w:t>
      </w:r>
      <w:r>
        <w:rPr>
          <w:rFonts w:hint="eastAsia" w:ascii="宋体" w:hAnsi="宋体" w:cs="宋体"/>
          <w:color w:val="000000"/>
          <w:sz w:val="24"/>
          <w:lang w:eastAsia="zh-Hans"/>
        </w:rPr>
        <w:t>】%作为预付款。</w:t>
      </w:r>
      <w:r>
        <w:rPr>
          <w:rFonts w:hint="eastAsia" w:ascii="宋体" w:hAnsi="宋体" w:cs="宋体"/>
          <w:b/>
          <w:bCs/>
          <w:color w:val="FF0000"/>
          <w:sz w:val="24"/>
          <w:lang w:eastAsia="zh-Hans"/>
        </w:rPr>
        <w:t>【填写要求：若支付咨询费用采用预付款的方式，则预付款比例原则上不应超过合同总价的30%，</w:t>
      </w:r>
      <w:r>
        <w:rPr>
          <w:rFonts w:hint="eastAsia" w:ascii="宋体" w:hAnsi="宋体" w:cs="宋体"/>
          <w:b/>
          <w:bCs/>
          <w:color w:val="FF0000"/>
          <w:sz w:val="24"/>
        </w:rPr>
        <w:t>若该阶段</w:t>
      </w:r>
      <w:r>
        <w:rPr>
          <w:rFonts w:hint="eastAsia" w:ascii="宋体" w:hAnsi="宋体" w:cs="宋体"/>
          <w:b/>
          <w:bCs/>
          <w:color w:val="FF0000"/>
          <w:sz w:val="24"/>
          <w:lang w:eastAsia="zh-Hans"/>
        </w:rPr>
        <w:t>不支付，填写</w:t>
      </w:r>
      <w:r>
        <w:rPr>
          <w:rFonts w:hint="eastAsia" w:ascii="宋体" w:hAnsi="宋体" w:cs="宋体"/>
          <w:b/>
          <w:bCs/>
          <w:color w:val="FF0000"/>
          <w:sz w:val="24"/>
        </w:rPr>
        <w:t>“</w:t>
      </w:r>
      <w:r>
        <w:rPr>
          <w:rFonts w:ascii="宋体" w:hAnsi="宋体" w:cs="宋体"/>
          <w:b/>
          <w:bCs/>
          <w:color w:val="FF0000"/>
          <w:sz w:val="24"/>
          <w:lang w:eastAsia="zh-Hans"/>
        </w:rPr>
        <w:t>/</w:t>
      </w:r>
      <w:r>
        <w:rPr>
          <w:rFonts w:hint="eastAsia" w:ascii="宋体" w:hAnsi="宋体" w:cs="宋体"/>
          <w:b/>
          <w:bCs/>
          <w:color w:val="FF0000"/>
          <w:sz w:val="24"/>
        </w:rPr>
        <w:t>”</w:t>
      </w:r>
      <w:r>
        <w:rPr>
          <w:rFonts w:hint="eastAsia" w:ascii="宋体" w:hAnsi="宋体" w:cs="宋体"/>
          <w:b/>
          <w:bCs/>
          <w:color w:val="FF0000"/>
          <w:sz w:val="24"/>
          <w:lang w:eastAsia="zh-Hans"/>
        </w:rPr>
        <w:t>】</w:t>
      </w:r>
    </w:p>
    <w:p w14:paraId="751AD977">
      <w:pPr>
        <w:widowControl/>
        <w:spacing w:after="78" w:line="360" w:lineRule="auto"/>
        <w:ind w:firstLine="480" w:firstLineChars="200"/>
        <w:jc w:val="left"/>
        <w:rPr>
          <w:rFonts w:hint="eastAsia" w:ascii="宋体" w:hAnsi="宋体" w:cs="宋体"/>
          <w:color w:val="000000"/>
          <w:sz w:val="24"/>
        </w:rPr>
      </w:pPr>
      <w:r>
        <w:rPr>
          <w:rFonts w:hint="eastAsia" w:ascii="宋体" w:hAnsi="宋体" w:cs="宋体"/>
          <w:color w:val="000000"/>
          <w:sz w:val="24"/>
          <w:lang w:eastAsia="zh-Hans"/>
        </w:rPr>
        <w:t>5.2.2 满足下列第【</w:t>
      </w:r>
      <w:r>
        <w:rPr>
          <w:rFonts w:hint="eastAsia" w:ascii="宋体" w:hAnsi="宋体" w:cs="宋体"/>
          <w:sz w:val="24"/>
        </w:rPr>
        <w:t xml:space="preserve">  </w:t>
      </w:r>
      <w:r>
        <w:rPr>
          <w:rFonts w:hint="eastAsia" w:ascii="宋体" w:hAnsi="宋体" w:cs="宋体"/>
          <w:color w:val="000000"/>
          <w:sz w:val="24"/>
          <w:lang w:eastAsia="zh-Hans"/>
        </w:rPr>
        <w:t>】项条件后，乙方向甲方提交付款申请材料，甲方审核通过后向乙方支付合同总价【</w:t>
      </w:r>
      <w:r>
        <w:rPr>
          <w:rFonts w:hint="eastAsia" w:ascii="宋体" w:hAnsi="宋体" w:cs="宋体"/>
          <w:sz w:val="24"/>
        </w:rPr>
        <w:t xml:space="preserve">  </w:t>
      </w:r>
      <w:r>
        <w:rPr>
          <w:rFonts w:hint="eastAsia" w:ascii="宋体" w:hAnsi="宋体" w:cs="宋体"/>
          <w:color w:val="000000"/>
          <w:sz w:val="24"/>
          <w:lang w:eastAsia="zh-Hans"/>
        </w:rPr>
        <w:t>】%：</w:t>
      </w:r>
    </w:p>
    <w:p w14:paraId="2215B30D">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（1）乙方</w:t>
      </w:r>
      <w:r>
        <w:rPr>
          <w:rFonts w:hint="eastAsia" w:ascii="宋体" w:hAnsi="宋体" w:cs="宋体"/>
          <w:color w:val="000000"/>
          <w:sz w:val="24"/>
          <w:lang w:eastAsia="zh-Hans"/>
        </w:rPr>
        <w:t>向甲方</w:t>
      </w:r>
      <w:r>
        <w:rPr>
          <w:rFonts w:hint="eastAsia" w:ascii="宋体" w:hAnsi="宋体" w:cs="宋体"/>
          <w:color w:val="000000"/>
          <w:sz w:val="24"/>
        </w:rPr>
        <w:t>提交</w:t>
      </w:r>
      <w:r>
        <w:rPr>
          <w:rFonts w:hint="eastAsia" w:ascii="宋体" w:hAnsi="宋体" w:cs="宋体"/>
          <w:color w:val="000000"/>
          <w:sz w:val="24"/>
          <w:lang w:eastAsia="zh-Hans"/>
        </w:rPr>
        <w:t>成果文件。</w:t>
      </w:r>
    </w:p>
    <w:p w14:paraId="3582C746">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lang w:eastAsia="zh-Hans"/>
        </w:rPr>
        <w:t>（</w:t>
      </w:r>
      <w:r>
        <w:rPr>
          <w:rFonts w:hint="eastAsia" w:ascii="宋体" w:hAnsi="宋体" w:cs="宋体"/>
          <w:color w:val="auto"/>
          <w:sz w:val="24"/>
        </w:rPr>
        <w:t>2</w:t>
      </w:r>
      <w:r>
        <w:rPr>
          <w:rFonts w:hint="eastAsia" w:ascii="宋体" w:hAnsi="宋体" w:cs="宋体"/>
          <w:color w:val="auto"/>
          <w:sz w:val="24"/>
          <w:lang w:eastAsia="zh-Hans"/>
        </w:rPr>
        <w:t>）</w:t>
      </w:r>
      <w:r>
        <w:rPr>
          <w:rFonts w:hint="eastAsia" w:ascii="宋体" w:hAnsi="宋体" w:cs="宋体"/>
          <w:color w:val="auto"/>
          <w:sz w:val="24"/>
          <w:u w:val="single"/>
        </w:rPr>
        <w:t xml:space="preserve">                      </w:t>
      </w:r>
      <w:r>
        <w:rPr>
          <w:rFonts w:hint="eastAsia" w:ascii="宋体" w:hAnsi="宋体" w:cs="宋体"/>
          <w:color w:val="auto"/>
          <w:sz w:val="24"/>
        </w:rPr>
        <w:t>。</w:t>
      </w:r>
    </w:p>
    <w:p w14:paraId="7523A231">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5.3乙方收款账户</w:t>
      </w:r>
    </w:p>
    <w:p w14:paraId="731222DD">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 xml:space="preserve">开户银行： </w:t>
      </w:r>
      <w:r>
        <w:rPr>
          <w:rFonts w:hint="eastAsia" w:ascii="宋体" w:hAnsi="宋体" w:cs="宋体"/>
          <w:color w:val="000000"/>
          <w:sz w:val="24"/>
          <w:u w:val="single"/>
          <w:lang w:eastAsia="zh-Hans"/>
        </w:rPr>
        <w:t xml:space="preserve">    </w:t>
      </w:r>
      <w:r>
        <w:rPr>
          <w:rFonts w:hint="eastAsia" w:ascii="宋体" w:hAnsi="宋体" w:cs="宋体"/>
          <w:color w:val="000000"/>
          <w:sz w:val="24"/>
          <w:u w:val="single"/>
        </w:rPr>
        <w:t xml:space="preserve">                            </w:t>
      </w:r>
      <w:r>
        <w:rPr>
          <w:rFonts w:hint="eastAsia" w:ascii="宋体" w:hAnsi="宋体" w:cs="宋体"/>
          <w:color w:val="000000"/>
          <w:sz w:val="24"/>
          <w:u w:val="single"/>
          <w:lang w:eastAsia="zh-Hans"/>
        </w:rPr>
        <w:t xml:space="preserve">   </w:t>
      </w:r>
      <w:r>
        <w:rPr>
          <w:rFonts w:hint="eastAsia" w:ascii="宋体" w:hAnsi="宋体" w:cs="宋体"/>
          <w:color w:val="000000"/>
          <w:sz w:val="24"/>
          <w:lang w:eastAsia="zh-Hans"/>
        </w:rPr>
        <w:t xml:space="preserve">               </w:t>
      </w:r>
      <w:r>
        <w:rPr>
          <w:rFonts w:hint="eastAsia" w:ascii="宋体" w:hAnsi="宋体" w:cs="宋体"/>
          <w:color w:val="000000"/>
          <w:sz w:val="24"/>
        </w:rPr>
        <w:t xml:space="preserve">      </w:t>
      </w:r>
      <w:r>
        <w:rPr>
          <w:rFonts w:hint="eastAsia" w:ascii="宋体" w:hAnsi="宋体" w:cs="宋体"/>
          <w:color w:val="000000"/>
          <w:sz w:val="24"/>
          <w:lang w:eastAsia="zh-Hans"/>
        </w:rPr>
        <w:t xml:space="preserve">        </w:t>
      </w:r>
    </w:p>
    <w:p w14:paraId="19D07C3D">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 xml:space="preserve">户    名： </w:t>
      </w:r>
      <w:r>
        <w:rPr>
          <w:rFonts w:hint="eastAsia" w:ascii="宋体" w:hAnsi="宋体" w:cs="宋体"/>
          <w:color w:val="000000"/>
          <w:sz w:val="24"/>
          <w:u w:val="single"/>
          <w:lang w:eastAsia="zh-Hans"/>
        </w:rPr>
        <w:t xml:space="preserve">    </w:t>
      </w:r>
      <w:r>
        <w:rPr>
          <w:rFonts w:hint="eastAsia" w:ascii="宋体" w:hAnsi="宋体" w:cs="宋体"/>
          <w:color w:val="000000"/>
          <w:sz w:val="24"/>
          <w:u w:val="single"/>
        </w:rPr>
        <w:t xml:space="preserve">                            </w:t>
      </w:r>
      <w:r>
        <w:rPr>
          <w:rFonts w:hint="eastAsia" w:ascii="宋体" w:hAnsi="宋体" w:cs="宋体"/>
          <w:color w:val="000000"/>
          <w:sz w:val="24"/>
          <w:u w:val="single"/>
          <w:lang w:eastAsia="zh-Hans"/>
        </w:rPr>
        <w:t xml:space="preserve">   </w:t>
      </w:r>
      <w:r>
        <w:rPr>
          <w:rFonts w:hint="eastAsia" w:ascii="宋体" w:hAnsi="宋体" w:cs="宋体"/>
          <w:color w:val="000000"/>
          <w:sz w:val="24"/>
          <w:lang w:eastAsia="zh-Hans"/>
        </w:rPr>
        <w:t xml:space="preserve">                  </w:t>
      </w:r>
      <w:r>
        <w:rPr>
          <w:rFonts w:hint="eastAsia" w:ascii="宋体" w:hAnsi="宋体" w:cs="宋体"/>
          <w:color w:val="000000"/>
          <w:sz w:val="24"/>
        </w:rPr>
        <w:t xml:space="preserve"> </w:t>
      </w:r>
      <w:r>
        <w:rPr>
          <w:rFonts w:hint="eastAsia" w:ascii="宋体" w:hAnsi="宋体" w:cs="宋体"/>
          <w:color w:val="000000"/>
          <w:sz w:val="24"/>
          <w:lang w:eastAsia="zh-Hans"/>
        </w:rPr>
        <w:t xml:space="preserve"> </w:t>
      </w:r>
      <w:r>
        <w:rPr>
          <w:rFonts w:hint="eastAsia" w:ascii="宋体" w:hAnsi="宋体" w:cs="宋体"/>
          <w:color w:val="000000"/>
          <w:sz w:val="24"/>
        </w:rPr>
        <w:t xml:space="preserve"> </w:t>
      </w:r>
      <w:r>
        <w:rPr>
          <w:rFonts w:hint="eastAsia" w:ascii="宋体" w:hAnsi="宋体" w:cs="宋体"/>
          <w:color w:val="000000"/>
          <w:sz w:val="24"/>
          <w:lang w:eastAsia="zh-Hans"/>
        </w:rPr>
        <w:t xml:space="preserve">         </w:t>
      </w:r>
    </w:p>
    <w:p w14:paraId="6E3ADEB0">
      <w:pPr>
        <w:spacing w:after="78" w:line="360" w:lineRule="auto"/>
        <w:ind w:firstLine="480" w:firstLineChars="200"/>
        <w:rPr>
          <w:rFonts w:hint="eastAsia" w:ascii="宋体" w:hAnsi="宋体" w:cs="宋体"/>
          <w:sz w:val="24"/>
        </w:rPr>
      </w:pPr>
      <w:r>
        <w:rPr>
          <w:rFonts w:hint="eastAsia" w:ascii="宋体" w:hAnsi="宋体" w:cs="宋体"/>
          <w:color w:val="000000"/>
          <w:sz w:val="24"/>
          <w:lang w:eastAsia="zh-Hans"/>
        </w:rPr>
        <w:t xml:space="preserve">帐    号： </w:t>
      </w:r>
      <w:r>
        <w:rPr>
          <w:rFonts w:hint="eastAsia" w:ascii="宋体" w:hAnsi="宋体" w:cs="宋体"/>
          <w:color w:val="000000"/>
          <w:sz w:val="24"/>
          <w:u w:val="single"/>
          <w:lang w:eastAsia="zh-Hans"/>
        </w:rPr>
        <w:t xml:space="preserve">    </w:t>
      </w:r>
      <w:r>
        <w:rPr>
          <w:rFonts w:hint="eastAsia" w:ascii="宋体" w:hAnsi="宋体" w:cs="宋体"/>
          <w:color w:val="000000"/>
          <w:sz w:val="24"/>
          <w:u w:val="single"/>
        </w:rPr>
        <w:t xml:space="preserve">                            </w:t>
      </w:r>
      <w:r>
        <w:rPr>
          <w:rFonts w:hint="eastAsia" w:ascii="宋体" w:hAnsi="宋体" w:cs="宋体"/>
          <w:color w:val="000000"/>
          <w:sz w:val="24"/>
          <w:u w:val="single"/>
          <w:lang w:eastAsia="zh-Hans"/>
        </w:rPr>
        <w:t xml:space="preserve">   </w:t>
      </w:r>
      <w:r>
        <w:rPr>
          <w:rFonts w:hint="eastAsia" w:ascii="宋体" w:hAnsi="宋体" w:cs="宋体"/>
          <w:color w:val="000000"/>
          <w:sz w:val="24"/>
          <w:lang w:eastAsia="zh-Hans"/>
        </w:rPr>
        <w:t xml:space="preserve">                              </w:t>
      </w:r>
    </w:p>
    <w:p w14:paraId="637DFE6C">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5.4本合同5.2条约定的“付款申请材料”包括请款申请表（请款申请表的内容、格式，以甲方的要求为准）、税率为【  】%的增值税专用发票、达到付款条件的证明材料（如成果文件、验收报告）。乙方未提供付款申请材料的，付款时间相应顺延，甲方无需承担逾期付款的违约责任。</w:t>
      </w:r>
    </w:p>
    <w:p w14:paraId="73965211">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六、</w:t>
      </w:r>
      <w:r>
        <w:rPr>
          <w:rFonts w:hint="eastAsia" w:ascii="宋体" w:hAnsi="宋体" w:cs="宋体"/>
          <w:b/>
          <w:bCs/>
          <w:color w:val="000000"/>
          <w:sz w:val="32"/>
          <w:szCs w:val="32"/>
          <w:lang w:eastAsia="zh-Hans"/>
        </w:rPr>
        <w:t>乙方</w:t>
      </w:r>
      <w:r>
        <w:rPr>
          <w:rFonts w:hint="eastAsia" w:ascii="宋体" w:hAnsi="宋体" w:cs="宋体"/>
          <w:b/>
          <w:bCs/>
          <w:color w:val="000000"/>
          <w:sz w:val="32"/>
          <w:szCs w:val="32"/>
        </w:rPr>
        <w:t>提交的成果文件份数和验收标准及方式</w:t>
      </w:r>
    </w:p>
    <w:p w14:paraId="68D75866">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6.1</w:t>
      </w:r>
      <w:r>
        <w:rPr>
          <w:rFonts w:hint="eastAsia" w:ascii="宋体" w:hAnsi="宋体" w:cs="宋体"/>
          <w:color w:val="000000"/>
          <w:sz w:val="24"/>
          <w:lang w:eastAsia="zh-Hans"/>
        </w:rPr>
        <w:t>成果文件名称</w:t>
      </w:r>
    </w:p>
    <w:p w14:paraId="28673592">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lang w:eastAsia="zh-Hans"/>
        </w:rPr>
        <w:t>乙方提交的成果文件包括：</w:t>
      </w:r>
      <w:r>
        <w:rPr>
          <w:rFonts w:ascii="宋体" w:hAnsi="宋体" w:cs="宋体"/>
          <w:color w:val="000000"/>
          <w:sz w:val="24"/>
          <w:lang w:eastAsia="zh-Hans"/>
        </w:rPr>
        <w:t xml:space="preserve">                                            </w:t>
      </w:r>
      <w:r>
        <w:rPr>
          <w:rFonts w:hint="eastAsia" w:ascii="宋体" w:hAnsi="宋体" w:cs="宋体"/>
          <w:color w:val="000000"/>
          <w:sz w:val="24"/>
        </w:rPr>
        <w:t>。</w:t>
      </w:r>
    </w:p>
    <w:p w14:paraId="1A7EE6D3">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6.2 成果文件份数</w:t>
      </w:r>
    </w:p>
    <w:p w14:paraId="1169FCC1">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各项成果文件</w:t>
      </w:r>
      <w:r>
        <w:rPr>
          <w:rFonts w:hint="eastAsia" w:ascii="宋体" w:hAnsi="宋体" w:cs="宋体"/>
          <w:color w:val="000000"/>
          <w:sz w:val="24"/>
          <w:lang w:eastAsia="zh-Hans"/>
        </w:rPr>
        <w:t>纸质版本暂定【</w:t>
      </w:r>
      <w:r>
        <w:rPr>
          <w:rFonts w:hint="eastAsia" w:ascii="宋体" w:hAnsi="宋体" w:cs="宋体"/>
          <w:sz w:val="24"/>
        </w:rPr>
        <w:t xml:space="preserve">  </w:t>
      </w:r>
      <w:r>
        <w:rPr>
          <w:rFonts w:hint="eastAsia" w:ascii="宋体" w:hAnsi="宋体" w:cs="宋体"/>
          <w:color w:val="000000"/>
          <w:sz w:val="24"/>
          <w:lang w:eastAsia="zh-Hans"/>
        </w:rPr>
        <w:t>】</w:t>
      </w:r>
      <w:r>
        <w:rPr>
          <w:rFonts w:hint="eastAsia" w:ascii="宋体" w:hAnsi="宋体" w:cs="宋体"/>
          <w:color w:val="000000"/>
          <w:sz w:val="24"/>
        </w:rPr>
        <w:t>份，</w:t>
      </w:r>
      <w:r>
        <w:rPr>
          <w:rFonts w:hint="eastAsia" w:ascii="宋体" w:hAnsi="宋体" w:cs="宋体"/>
          <w:color w:val="000000"/>
          <w:sz w:val="24"/>
          <w:lang w:eastAsia="zh-Hans"/>
        </w:rPr>
        <w:t>根据</w:t>
      </w:r>
      <w:r>
        <w:rPr>
          <w:rFonts w:hint="eastAsia" w:ascii="宋体" w:hAnsi="宋体" w:cs="宋体"/>
          <w:color w:val="000000"/>
          <w:sz w:val="24"/>
        </w:rPr>
        <w:t>甲方实际需要</w:t>
      </w:r>
      <w:r>
        <w:rPr>
          <w:rFonts w:hint="eastAsia" w:ascii="宋体" w:hAnsi="宋体" w:cs="宋体"/>
          <w:color w:val="000000"/>
          <w:sz w:val="24"/>
          <w:lang w:eastAsia="zh-Hans"/>
        </w:rPr>
        <w:t>确定</w:t>
      </w:r>
      <w:r>
        <w:rPr>
          <w:rFonts w:hint="eastAsia" w:ascii="宋体" w:hAnsi="宋体" w:cs="宋体"/>
          <w:color w:val="000000"/>
          <w:sz w:val="24"/>
        </w:rPr>
        <w:t>；电子文档</w:t>
      </w:r>
      <w:r>
        <w:rPr>
          <w:rFonts w:hint="eastAsia" w:ascii="宋体" w:hAnsi="宋体" w:cs="宋体"/>
          <w:color w:val="000000"/>
          <w:sz w:val="24"/>
          <w:lang w:eastAsia="zh-Hans"/>
        </w:rPr>
        <w:t>【</w:t>
      </w:r>
      <w:r>
        <w:rPr>
          <w:rFonts w:hint="eastAsia" w:ascii="宋体" w:hAnsi="宋体" w:cs="宋体"/>
          <w:sz w:val="24"/>
        </w:rPr>
        <w:t xml:space="preserve">  </w:t>
      </w:r>
      <w:r>
        <w:rPr>
          <w:rFonts w:hint="eastAsia" w:ascii="宋体" w:hAnsi="宋体" w:cs="宋体"/>
          <w:color w:val="000000"/>
          <w:sz w:val="24"/>
          <w:lang w:eastAsia="zh-Hans"/>
        </w:rPr>
        <w:t>】</w:t>
      </w:r>
      <w:r>
        <w:rPr>
          <w:rFonts w:hint="eastAsia" w:ascii="宋体" w:hAnsi="宋体" w:cs="宋体"/>
          <w:color w:val="000000"/>
          <w:sz w:val="24"/>
        </w:rPr>
        <w:t>份。</w:t>
      </w:r>
    </w:p>
    <w:p w14:paraId="2A123242">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6.3 验收标准</w:t>
      </w:r>
    </w:p>
    <w:p w14:paraId="171EE605">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乙方应保证所提交的成果文件符合</w:t>
      </w:r>
      <w:r>
        <w:rPr>
          <w:rFonts w:hint="eastAsia" w:ascii="宋体" w:hAnsi="宋体" w:cs="宋体"/>
          <w:color w:val="000000"/>
          <w:sz w:val="24"/>
          <w:lang w:eastAsia="zh-Hans"/>
        </w:rPr>
        <w:t>本合同第四条的相关约定</w:t>
      </w:r>
      <w:r>
        <w:rPr>
          <w:rFonts w:hint="eastAsia" w:ascii="宋体" w:hAnsi="宋体" w:cs="宋体"/>
          <w:color w:val="000000"/>
          <w:sz w:val="24"/>
        </w:rPr>
        <w:t>。</w:t>
      </w:r>
    </w:p>
    <w:p w14:paraId="176B11B4">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七、双方的权利义务</w:t>
      </w:r>
    </w:p>
    <w:p w14:paraId="0192EF9A">
      <w:pPr>
        <w:spacing w:after="78" w:line="360" w:lineRule="auto"/>
        <w:ind w:firstLine="480" w:firstLineChars="200"/>
        <w:rPr>
          <w:rFonts w:ascii="Times New Roman" w:hAnsi="Times New Roman"/>
          <w:color w:val="000000"/>
          <w:sz w:val="24"/>
        </w:rPr>
      </w:pPr>
      <w:r>
        <w:rPr>
          <w:rFonts w:ascii="Times New Roman" w:hAnsi="Times New Roman"/>
          <w:color w:val="000000"/>
          <w:sz w:val="24"/>
        </w:rPr>
        <w:t>7.1甲方的权利和义务</w:t>
      </w:r>
    </w:p>
    <w:p w14:paraId="7CFE85D0">
      <w:pPr>
        <w:spacing w:after="78" w:line="360" w:lineRule="auto"/>
        <w:ind w:firstLine="480" w:firstLineChars="200"/>
        <w:rPr>
          <w:rFonts w:ascii="Times New Roman" w:hAnsi="Times New Roman"/>
          <w:color w:val="000000"/>
          <w:sz w:val="24"/>
        </w:rPr>
      </w:pPr>
      <w:r>
        <w:rPr>
          <w:rFonts w:ascii="Times New Roman" w:hAnsi="Times New Roman"/>
          <w:color w:val="000000"/>
          <w:sz w:val="24"/>
        </w:rPr>
        <w:t>7.1.1甲方应及时协助乙方收集基础资料、开展现场调研、提供适当的工作便利。</w:t>
      </w:r>
    </w:p>
    <w:p w14:paraId="4B607679">
      <w:pPr>
        <w:spacing w:after="78" w:line="360" w:lineRule="auto"/>
        <w:ind w:firstLine="480" w:firstLineChars="200"/>
        <w:rPr>
          <w:rFonts w:ascii="Times New Roman" w:hAnsi="Times New Roman"/>
          <w:color w:val="000000"/>
          <w:sz w:val="24"/>
        </w:rPr>
      </w:pPr>
      <w:r>
        <w:rPr>
          <w:rFonts w:ascii="Times New Roman" w:hAnsi="Times New Roman"/>
          <w:color w:val="000000"/>
          <w:sz w:val="24"/>
        </w:rPr>
        <w:t>7.1.2</w:t>
      </w:r>
      <w:r>
        <w:rPr>
          <w:rFonts w:hint="eastAsia" w:ascii="Times New Roman" w:hAnsi="Times New Roman"/>
          <w:color w:val="000000"/>
          <w:sz w:val="24"/>
          <w:lang w:eastAsia="zh-Hans"/>
        </w:rPr>
        <w:t>在合同履行过程中</w:t>
      </w:r>
      <w:r>
        <w:rPr>
          <w:rFonts w:hint="eastAsia" w:ascii="Times New Roman" w:hAnsi="Times New Roman"/>
          <w:color w:val="000000"/>
          <w:sz w:val="24"/>
        </w:rPr>
        <w:t>，</w:t>
      </w:r>
      <w:r>
        <w:rPr>
          <w:rFonts w:hint="eastAsia" w:ascii="Times New Roman" w:hAnsi="Times New Roman"/>
          <w:color w:val="000000"/>
          <w:sz w:val="24"/>
          <w:lang w:eastAsia="zh-Hans"/>
        </w:rPr>
        <w:t>工作范围、</w:t>
      </w:r>
      <w:r>
        <w:rPr>
          <w:rFonts w:hint="eastAsia" w:ascii="Times New Roman" w:hAnsi="Times New Roman"/>
          <w:color w:val="000000"/>
          <w:sz w:val="24"/>
        </w:rPr>
        <w:t>工作内容</w:t>
      </w:r>
      <w:r>
        <w:rPr>
          <w:rFonts w:hint="eastAsia" w:ascii="Times New Roman" w:hAnsi="Times New Roman"/>
          <w:color w:val="000000"/>
          <w:sz w:val="24"/>
          <w:lang w:eastAsia="zh-Hans"/>
        </w:rPr>
        <w:t>发生变更或调整时，甲方应在</w:t>
      </w:r>
      <w:r>
        <w:rPr>
          <w:rFonts w:hint="eastAsia" w:ascii="宋体" w:hAnsi="宋体" w:cs="宋体"/>
          <w:color w:val="000000"/>
          <w:sz w:val="24"/>
          <w:lang w:eastAsia="zh-Hans"/>
        </w:rPr>
        <w:t>【</w:t>
      </w:r>
      <w:r>
        <w:rPr>
          <w:rFonts w:hint="eastAsia" w:ascii="宋体" w:hAnsi="宋体" w:cs="宋体"/>
          <w:sz w:val="24"/>
        </w:rPr>
        <w:t xml:space="preserve">  </w:t>
      </w:r>
      <w:r>
        <w:rPr>
          <w:rFonts w:hint="eastAsia" w:ascii="宋体" w:hAnsi="宋体" w:cs="宋体"/>
          <w:color w:val="000000"/>
          <w:sz w:val="24"/>
          <w:lang w:eastAsia="zh-Hans"/>
        </w:rPr>
        <w:t>】</w:t>
      </w:r>
      <w:r>
        <w:rPr>
          <w:rFonts w:hint="eastAsia" w:ascii="Times New Roman" w:hAnsi="Times New Roman"/>
          <w:color w:val="000000"/>
          <w:sz w:val="24"/>
          <w:lang w:eastAsia="zh-Hans"/>
        </w:rPr>
        <w:t>个工作日内书面通知乙方，乙方不得因前述变更或调整拒绝履行本合同。同时，咨询服务费不调整，本合同第</w:t>
      </w:r>
      <w:r>
        <w:rPr>
          <w:rFonts w:ascii="Times New Roman" w:hAnsi="Times New Roman"/>
          <w:color w:val="000000"/>
          <w:sz w:val="24"/>
          <w:lang w:eastAsia="zh-Hans"/>
        </w:rPr>
        <w:t>7.2.3</w:t>
      </w:r>
      <w:r>
        <w:rPr>
          <w:rFonts w:hint="eastAsia" w:ascii="Times New Roman" w:hAnsi="Times New Roman"/>
          <w:color w:val="000000"/>
          <w:sz w:val="24"/>
          <w:lang w:eastAsia="zh-Hans"/>
        </w:rPr>
        <w:t>条约定的情形除外。</w:t>
      </w:r>
    </w:p>
    <w:p w14:paraId="4EADD35A">
      <w:pPr>
        <w:spacing w:after="78" w:line="360" w:lineRule="auto"/>
        <w:ind w:firstLine="480" w:firstLineChars="200"/>
        <w:rPr>
          <w:rFonts w:ascii="Times New Roman" w:hAnsi="Times New Roman"/>
          <w:color w:val="000000"/>
          <w:sz w:val="24"/>
        </w:rPr>
      </w:pPr>
      <w:r>
        <w:rPr>
          <w:rFonts w:ascii="Times New Roman" w:hAnsi="Times New Roman"/>
          <w:color w:val="000000"/>
          <w:sz w:val="24"/>
        </w:rPr>
        <w:t>7.1.3甲方应按本合同规定的时间和金额向乙方支付合同价款。</w:t>
      </w:r>
    </w:p>
    <w:p w14:paraId="7D9203E6">
      <w:pPr>
        <w:spacing w:after="78" w:line="360" w:lineRule="auto"/>
        <w:ind w:firstLine="480" w:firstLineChars="200"/>
        <w:rPr>
          <w:rFonts w:ascii="Times New Roman" w:hAnsi="Times New Roman"/>
          <w:color w:val="000000"/>
          <w:sz w:val="24"/>
        </w:rPr>
      </w:pPr>
      <w:r>
        <w:rPr>
          <w:rFonts w:ascii="Times New Roman" w:hAnsi="Times New Roman"/>
          <w:color w:val="000000"/>
          <w:sz w:val="24"/>
        </w:rPr>
        <w:t>7.1.4甲方应指派专人负责与乙方联系，以及接受乙方就本项目的服务。甲方变更联系人，应及时告知乙方。</w:t>
      </w:r>
    </w:p>
    <w:p w14:paraId="65AC9772">
      <w:pPr>
        <w:spacing w:after="78" w:line="360" w:lineRule="auto"/>
        <w:ind w:firstLine="480" w:firstLineChars="200"/>
        <w:rPr>
          <w:rFonts w:ascii="Times New Roman" w:hAnsi="Times New Roman"/>
          <w:color w:val="000000"/>
          <w:sz w:val="24"/>
          <w:u w:val="single"/>
          <w:lang w:eastAsia="zh-Hans"/>
        </w:rPr>
      </w:pPr>
      <w:r>
        <w:rPr>
          <w:rFonts w:ascii="Times New Roman" w:hAnsi="Times New Roman"/>
          <w:color w:val="000000"/>
          <w:sz w:val="24"/>
          <w:u w:val="single"/>
        </w:rPr>
        <w:t>7.1.5</w:t>
      </w:r>
      <w:r>
        <w:rPr>
          <w:rFonts w:hint="eastAsia" w:ascii="Times New Roman" w:hAnsi="Times New Roman"/>
          <w:color w:val="000000"/>
          <w:sz w:val="24"/>
          <w:u w:val="single"/>
          <w:lang w:eastAsia="zh-Hans"/>
        </w:rPr>
        <w:t>其他甲方义务：</w:t>
      </w:r>
      <w:r>
        <w:rPr>
          <w:rFonts w:ascii="Times New Roman" w:hAnsi="Times New Roman"/>
          <w:color w:val="000000"/>
          <w:sz w:val="24"/>
          <w:u w:val="single"/>
        </w:rPr>
        <w:t xml:space="preserve">                                                </w:t>
      </w:r>
      <w:r>
        <w:rPr>
          <w:rFonts w:hint="eastAsia" w:ascii="Times New Roman" w:hAnsi="Times New Roman"/>
          <w:color w:val="000000"/>
          <w:sz w:val="24"/>
          <w:lang w:eastAsia="zh-Hans"/>
        </w:rPr>
        <w:t>。</w:t>
      </w:r>
    </w:p>
    <w:p w14:paraId="293AEB39">
      <w:pPr>
        <w:spacing w:after="78" w:line="360" w:lineRule="auto"/>
        <w:ind w:firstLine="480" w:firstLineChars="200"/>
        <w:rPr>
          <w:rFonts w:ascii="Times New Roman" w:hAnsi="Times New Roman"/>
          <w:color w:val="000000"/>
          <w:sz w:val="24"/>
        </w:rPr>
      </w:pPr>
      <w:r>
        <w:rPr>
          <w:rFonts w:ascii="Times New Roman" w:hAnsi="Times New Roman"/>
          <w:color w:val="000000"/>
          <w:sz w:val="24"/>
        </w:rPr>
        <w:t>7.2 乙方的权利和义务</w:t>
      </w:r>
    </w:p>
    <w:p w14:paraId="545EB861">
      <w:pPr>
        <w:spacing w:after="78" w:line="360" w:lineRule="auto"/>
        <w:ind w:firstLine="480" w:firstLineChars="200"/>
        <w:rPr>
          <w:rFonts w:ascii="Times New Roman" w:hAnsi="Times New Roman"/>
          <w:color w:val="000000"/>
          <w:sz w:val="24"/>
        </w:rPr>
      </w:pPr>
      <w:r>
        <w:rPr>
          <w:rFonts w:ascii="Times New Roman" w:hAnsi="Times New Roman"/>
          <w:color w:val="000000"/>
          <w:sz w:val="24"/>
        </w:rPr>
        <w:t>7.2.1乙方应按国家及地方的有关法规、技术规范、以及本合同约定的工作内容、技术标准、工作进度和成果要求进行工作。</w:t>
      </w:r>
    </w:p>
    <w:p w14:paraId="50D456CD">
      <w:pPr>
        <w:spacing w:after="78" w:line="360" w:lineRule="auto"/>
        <w:ind w:firstLine="480" w:firstLineChars="200"/>
        <w:rPr>
          <w:rFonts w:ascii="Times New Roman" w:hAnsi="Times New Roman"/>
          <w:color w:val="000000"/>
          <w:sz w:val="24"/>
        </w:rPr>
      </w:pPr>
      <w:r>
        <w:rPr>
          <w:rFonts w:ascii="Times New Roman" w:hAnsi="Times New Roman"/>
          <w:color w:val="000000"/>
          <w:sz w:val="24"/>
        </w:rPr>
        <w:t>7.2.2乙方应根据评审意见对提交的成果</w:t>
      </w:r>
      <w:r>
        <w:rPr>
          <w:rFonts w:hint="eastAsia" w:ascii="Times New Roman" w:hAnsi="Times New Roman"/>
          <w:color w:val="000000"/>
          <w:sz w:val="24"/>
          <w:lang w:eastAsia="zh-Hans"/>
        </w:rPr>
        <w:t>文件</w:t>
      </w:r>
      <w:r>
        <w:rPr>
          <w:rFonts w:ascii="Times New Roman" w:hAnsi="Times New Roman"/>
          <w:color w:val="000000"/>
          <w:sz w:val="24"/>
        </w:rPr>
        <w:t>进行修改，并将最终成果</w:t>
      </w:r>
      <w:r>
        <w:rPr>
          <w:rFonts w:hint="eastAsia" w:ascii="Times New Roman" w:hAnsi="Times New Roman"/>
          <w:color w:val="000000"/>
          <w:sz w:val="24"/>
          <w:lang w:eastAsia="zh-Hans"/>
        </w:rPr>
        <w:t>文件</w:t>
      </w:r>
      <w:r>
        <w:rPr>
          <w:rFonts w:ascii="Times New Roman" w:hAnsi="Times New Roman"/>
          <w:color w:val="000000"/>
          <w:sz w:val="24"/>
        </w:rPr>
        <w:t>提交甲方。</w:t>
      </w:r>
    </w:p>
    <w:p w14:paraId="7D12D015">
      <w:pPr>
        <w:spacing w:after="78" w:line="360" w:lineRule="auto"/>
        <w:ind w:firstLine="480" w:firstLineChars="200"/>
        <w:rPr>
          <w:rFonts w:ascii="Times New Roman" w:hAnsi="Times New Roman"/>
          <w:color w:val="000000"/>
          <w:sz w:val="24"/>
        </w:rPr>
      </w:pPr>
      <w:r>
        <w:rPr>
          <w:rFonts w:ascii="Times New Roman" w:hAnsi="Times New Roman"/>
          <w:color w:val="000000"/>
          <w:sz w:val="24"/>
        </w:rPr>
        <w:t>7.2.3当乙方</w:t>
      </w:r>
      <w:r>
        <w:rPr>
          <w:rFonts w:hint="eastAsia" w:ascii="Times New Roman" w:hAnsi="Times New Roman"/>
          <w:color w:val="000000"/>
          <w:sz w:val="24"/>
          <w:lang w:eastAsia="zh-Hans"/>
        </w:rPr>
        <w:t>成果文件完成</w:t>
      </w:r>
      <w:r>
        <w:rPr>
          <w:rFonts w:ascii="Times New Roman" w:hAnsi="Times New Roman"/>
          <w:color w:val="000000"/>
          <w:sz w:val="24"/>
        </w:rPr>
        <w:t>，如此时</w:t>
      </w:r>
      <w:r>
        <w:rPr>
          <w:rFonts w:ascii="Times New Roman" w:hAnsi="Times New Roman"/>
          <w:color w:val="FF0000"/>
          <w:sz w:val="24"/>
        </w:rPr>
        <w:sym w:font="Wingdings 2" w:char="00A3"/>
      </w:r>
      <w:r>
        <w:rPr>
          <w:rFonts w:ascii="Times New Roman" w:hAnsi="Times New Roman"/>
          <w:color w:val="FF0000"/>
          <w:sz w:val="24"/>
        </w:rPr>
        <w:t>因主体设计资料有重大变更</w:t>
      </w:r>
      <w:r>
        <w:rPr>
          <w:rFonts w:hint="eastAsia" w:ascii="Times New Roman" w:hAnsi="Times New Roman"/>
          <w:color w:val="FF0000"/>
          <w:sz w:val="24"/>
        </w:rPr>
        <w:t>或</w:t>
      </w:r>
      <w:r>
        <w:rPr>
          <w:rFonts w:ascii="Times New Roman" w:hAnsi="Times New Roman"/>
          <w:color w:val="FF0000"/>
          <w:sz w:val="24"/>
        </w:rPr>
        <w:sym w:font="Wingdings 2" w:char="00A3"/>
      </w:r>
      <w:r>
        <w:rPr>
          <w:rFonts w:hint="eastAsia" w:ascii="Times New Roman" w:hAnsi="Times New Roman"/>
          <w:color w:val="FF0000"/>
          <w:sz w:val="24"/>
          <w:u w:val="single"/>
        </w:rPr>
        <w:t xml:space="preserve">                </w:t>
      </w:r>
      <w:r>
        <w:rPr>
          <w:rFonts w:ascii="Times New Roman" w:hAnsi="Times New Roman"/>
          <w:color w:val="000000"/>
          <w:sz w:val="24"/>
        </w:rPr>
        <w:t>，</w:t>
      </w:r>
      <w:r>
        <w:rPr>
          <w:rFonts w:hint="eastAsia" w:ascii="Times New Roman" w:hAnsi="Times New Roman"/>
          <w:color w:val="000000"/>
          <w:sz w:val="24"/>
          <w:lang w:eastAsia="zh-Hans"/>
        </w:rPr>
        <w:t>乙方应当对成果文件进行修改、完善，如因此</w:t>
      </w:r>
      <w:r>
        <w:rPr>
          <w:rFonts w:ascii="Times New Roman" w:hAnsi="Times New Roman"/>
          <w:color w:val="000000"/>
          <w:sz w:val="24"/>
        </w:rPr>
        <w:t>导致乙方工作量明显增加时，甲乙双方应协商解决，根据增加的工作量情况酌情增加咨询服务费用。</w:t>
      </w:r>
    </w:p>
    <w:p w14:paraId="55C5BF1F">
      <w:pPr>
        <w:spacing w:after="78" w:line="360" w:lineRule="auto"/>
        <w:ind w:firstLine="480" w:firstLineChars="200"/>
        <w:rPr>
          <w:rFonts w:ascii="Times New Roman" w:hAnsi="Times New Roman"/>
          <w:color w:val="000000"/>
          <w:sz w:val="24"/>
          <w:lang w:eastAsia="zh-Hans"/>
        </w:rPr>
      </w:pPr>
      <w:r>
        <w:rPr>
          <w:rFonts w:ascii="Times New Roman" w:hAnsi="Times New Roman"/>
          <w:color w:val="000000"/>
          <w:sz w:val="24"/>
        </w:rPr>
        <w:t>7.2.4未经甲方同意，乙方不得</w:t>
      </w:r>
      <w:r>
        <w:rPr>
          <w:rFonts w:hint="eastAsia" w:ascii="Times New Roman" w:hAnsi="Times New Roman"/>
          <w:color w:val="000000"/>
          <w:sz w:val="24"/>
          <w:lang w:eastAsia="zh-Hans"/>
        </w:rPr>
        <w:t>变换</w:t>
      </w:r>
      <w:r>
        <w:rPr>
          <w:rFonts w:ascii="Times New Roman" w:hAnsi="Times New Roman"/>
          <w:color w:val="000000"/>
          <w:sz w:val="24"/>
        </w:rPr>
        <w:t>项目负责人及其他主要服务人员</w:t>
      </w:r>
      <w:r>
        <w:rPr>
          <w:rFonts w:hint="eastAsia" w:ascii="Times New Roman" w:hAnsi="Times New Roman"/>
          <w:color w:val="000000"/>
          <w:sz w:val="24"/>
          <w:lang w:eastAsia="zh-Hans"/>
        </w:rPr>
        <w:t>。</w:t>
      </w:r>
    </w:p>
    <w:p w14:paraId="1E41EE17">
      <w:pPr>
        <w:spacing w:after="78" w:line="360" w:lineRule="auto"/>
        <w:ind w:firstLine="480" w:firstLineChars="200"/>
        <w:rPr>
          <w:rFonts w:ascii="Times New Roman" w:hAnsi="Times New Roman"/>
          <w:color w:val="000000"/>
          <w:sz w:val="24"/>
          <w:lang w:eastAsia="zh-Hans"/>
        </w:rPr>
      </w:pPr>
      <w:r>
        <w:rPr>
          <w:rFonts w:ascii="Times New Roman" w:hAnsi="Times New Roman"/>
          <w:color w:val="000000"/>
          <w:sz w:val="24"/>
          <w:lang w:eastAsia="zh-Hans"/>
        </w:rPr>
        <w:t>7.2.5</w:t>
      </w:r>
      <w:r>
        <w:rPr>
          <w:rFonts w:hint="eastAsia" w:ascii="Times New Roman" w:hAnsi="Times New Roman"/>
          <w:color w:val="000000"/>
          <w:sz w:val="24"/>
          <w:lang w:eastAsia="zh-Hans"/>
        </w:rPr>
        <w:t>乙方有权按照本合同约定收取咨询服务费。</w:t>
      </w:r>
    </w:p>
    <w:p w14:paraId="6257BC6C">
      <w:pPr>
        <w:spacing w:after="78" w:line="360" w:lineRule="auto"/>
        <w:ind w:firstLine="480" w:firstLineChars="200"/>
        <w:rPr>
          <w:rFonts w:ascii="Times New Roman" w:hAnsi="Times New Roman"/>
          <w:color w:val="000000"/>
          <w:sz w:val="24"/>
          <w:lang w:eastAsia="zh-Hans"/>
        </w:rPr>
      </w:pPr>
      <w:r>
        <w:rPr>
          <w:rFonts w:ascii="Times New Roman" w:hAnsi="Times New Roman"/>
          <w:color w:val="000000"/>
          <w:sz w:val="24"/>
          <w:lang w:eastAsia="zh-Hans"/>
        </w:rPr>
        <w:t>7.2.6乙方应</w:t>
      </w:r>
      <w:r>
        <w:rPr>
          <w:rFonts w:hint="eastAsia" w:ascii="Times New Roman" w:hAnsi="Times New Roman"/>
          <w:color w:val="000000"/>
          <w:sz w:val="24"/>
          <w:lang w:eastAsia="zh-Hans"/>
        </w:rPr>
        <w:t>根据</w:t>
      </w:r>
      <w:r>
        <w:rPr>
          <w:rFonts w:ascii="Times New Roman" w:hAnsi="Times New Roman"/>
          <w:color w:val="000000"/>
          <w:sz w:val="24"/>
          <w:lang w:eastAsia="zh-Hans"/>
        </w:rPr>
        <w:t>甲方提出的意见或建议</w:t>
      </w:r>
      <w:r>
        <w:rPr>
          <w:rFonts w:hint="eastAsia" w:ascii="Times New Roman" w:hAnsi="Times New Roman"/>
          <w:color w:val="000000"/>
          <w:sz w:val="24"/>
          <w:lang w:eastAsia="zh-Hans"/>
        </w:rPr>
        <w:t>对其成果文件</w:t>
      </w:r>
      <w:r>
        <w:rPr>
          <w:rFonts w:ascii="Times New Roman" w:hAnsi="Times New Roman"/>
          <w:color w:val="000000"/>
          <w:sz w:val="24"/>
          <w:lang w:eastAsia="zh-Hans"/>
        </w:rPr>
        <w:t>及时进行修改、完善。</w:t>
      </w:r>
    </w:p>
    <w:p w14:paraId="5AE473CB">
      <w:pPr>
        <w:spacing w:after="78" w:line="360" w:lineRule="auto"/>
        <w:ind w:firstLine="480" w:firstLineChars="200"/>
        <w:rPr>
          <w:rFonts w:ascii="Times New Roman" w:hAnsi="Times New Roman"/>
          <w:color w:val="000000"/>
          <w:sz w:val="24"/>
          <w:lang w:eastAsia="zh-Hans"/>
        </w:rPr>
      </w:pPr>
      <w:r>
        <w:rPr>
          <w:rFonts w:ascii="Times New Roman" w:hAnsi="Times New Roman"/>
          <w:color w:val="000000"/>
          <w:sz w:val="24"/>
          <w:lang w:eastAsia="zh-Hans"/>
        </w:rPr>
        <w:t>7.2.7其他乙方义务：</w:t>
      </w:r>
      <w:r>
        <w:rPr>
          <w:rFonts w:ascii="Times New Roman" w:hAnsi="Times New Roman"/>
          <w:color w:val="000000"/>
          <w:sz w:val="24"/>
          <w:u w:val="single"/>
          <w:lang w:eastAsia="zh-Hans"/>
        </w:rPr>
        <w:t xml:space="preserve">        </w:t>
      </w:r>
      <w:r>
        <w:rPr>
          <w:rFonts w:hint="eastAsia" w:ascii="Times New Roman" w:hAnsi="Times New Roman"/>
          <w:color w:val="000000"/>
          <w:sz w:val="24"/>
          <w:u w:val="single"/>
        </w:rPr>
        <w:t xml:space="preserve">                             </w:t>
      </w:r>
      <w:r>
        <w:rPr>
          <w:rFonts w:ascii="Times New Roman" w:hAnsi="Times New Roman"/>
          <w:color w:val="000000"/>
          <w:sz w:val="24"/>
          <w:u w:val="single"/>
          <w:lang w:eastAsia="zh-Hans"/>
        </w:rPr>
        <w:t xml:space="preserve">    </w:t>
      </w:r>
      <w:r>
        <w:rPr>
          <w:rFonts w:hint="eastAsia" w:ascii="Times New Roman" w:hAnsi="Times New Roman"/>
          <w:color w:val="000000"/>
          <w:sz w:val="24"/>
        </w:rPr>
        <w:t>。</w:t>
      </w:r>
    </w:p>
    <w:p w14:paraId="093B168E">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八、保密</w:t>
      </w:r>
      <w:r>
        <w:rPr>
          <w:rFonts w:hint="eastAsia" w:ascii="宋体" w:hAnsi="宋体" w:cs="宋体"/>
          <w:b/>
          <w:bCs/>
          <w:color w:val="000000"/>
          <w:sz w:val="32"/>
          <w:szCs w:val="32"/>
          <w:lang w:eastAsia="zh-Hans"/>
        </w:rPr>
        <w:t>及知识产权条款</w:t>
      </w:r>
    </w:p>
    <w:p w14:paraId="3ADCF6F7">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8.1</w:t>
      </w:r>
      <w:r>
        <w:rPr>
          <w:rFonts w:hint="eastAsia" w:ascii="宋体" w:hAnsi="宋体" w:cs="宋体"/>
          <w:color w:val="000000"/>
          <w:sz w:val="24"/>
          <w:lang w:eastAsia="zh-Hans"/>
        </w:rPr>
        <w:t>乙方</w:t>
      </w:r>
      <w:r>
        <w:rPr>
          <w:rFonts w:hint="eastAsia" w:ascii="宋体" w:hAnsi="宋体" w:cs="宋体"/>
          <w:color w:val="000000"/>
          <w:sz w:val="24"/>
        </w:rPr>
        <w:t>不得</w:t>
      </w:r>
      <w:r>
        <w:rPr>
          <w:rFonts w:hint="eastAsia" w:ascii="宋体" w:hAnsi="宋体" w:cs="宋体"/>
          <w:color w:val="000000"/>
          <w:sz w:val="24"/>
          <w:lang w:eastAsia="zh-Hans"/>
        </w:rPr>
        <w:t>以任何方式</w:t>
      </w:r>
      <w:r>
        <w:rPr>
          <w:rFonts w:hint="eastAsia" w:ascii="宋体" w:hAnsi="宋体" w:cs="宋体"/>
          <w:color w:val="000000"/>
          <w:sz w:val="24"/>
        </w:rPr>
        <w:t>向</w:t>
      </w:r>
      <w:r>
        <w:rPr>
          <w:rFonts w:hint="eastAsia" w:ascii="宋体" w:hAnsi="宋体" w:cs="宋体"/>
          <w:color w:val="000000"/>
          <w:sz w:val="24"/>
          <w:lang w:eastAsia="zh-Hans"/>
        </w:rPr>
        <w:t>甲方</w:t>
      </w:r>
      <w:r>
        <w:rPr>
          <w:rFonts w:hint="eastAsia" w:ascii="宋体" w:hAnsi="宋体" w:cs="宋体"/>
          <w:color w:val="000000"/>
          <w:sz w:val="24"/>
        </w:rPr>
        <w:t>以外的任何第三方披露本</w:t>
      </w:r>
      <w:r>
        <w:rPr>
          <w:rFonts w:hint="eastAsia" w:ascii="宋体" w:hAnsi="宋体" w:cs="宋体"/>
          <w:color w:val="000000"/>
          <w:sz w:val="24"/>
          <w:lang w:eastAsia="zh-Hans"/>
        </w:rPr>
        <w:t>合同</w:t>
      </w:r>
      <w:r>
        <w:rPr>
          <w:rFonts w:hint="eastAsia" w:ascii="宋体" w:hAnsi="宋体" w:cs="宋体"/>
          <w:color w:val="000000"/>
          <w:sz w:val="24"/>
        </w:rPr>
        <w:t>任何内容</w:t>
      </w:r>
      <w:r>
        <w:rPr>
          <w:rFonts w:hint="eastAsia" w:ascii="宋体" w:hAnsi="宋体" w:cs="宋体"/>
          <w:color w:val="000000"/>
          <w:sz w:val="24"/>
          <w:lang w:eastAsia="zh-Hans"/>
        </w:rPr>
        <w:t>，</w:t>
      </w:r>
      <w:r>
        <w:rPr>
          <w:rFonts w:hint="eastAsia" w:ascii="宋体" w:hAnsi="宋体" w:cs="宋体"/>
          <w:color w:val="000000"/>
          <w:sz w:val="24"/>
        </w:rPr>
        <w:t>与本</w:t>
      </w:r>
      <w:r>
        <w:rPr>
          <w:rFonts w:hint="eastAsia" w:ascii="宋体" w:hAnsi="宋体" w:cs="宋体"/>
          <w:color w:val="000000"/>
          <w:sz w:val="24"/>
          <w:lang w:eastAsia="zh-Hans"/>
        </w:rPr>
        <w:t>合同、本项目</w:t>
      </w:r>
      <w:r>
        <w:rPr>
          <w:rFonts w:hint="eastAsia" w:ascii="宋体" w:hAnsi="宋体" w:cs="宋体"/>
          <w:color w:val="000000"/>
          <w:sz w:val="24"/>
        </w:rPr>
        <w:t>有关</w:t>
      </w:r>
      <w:r>
        <w:rPr>
          <w:rFonts w:hint="eastAsia" w:ascii="宋体" w:hAnsi="宋体" w:cs="宋体"/>
          <w:color w:val="000000"/>
          <w:sz w:val="24"/>
          <w:lang w:eastAsia="zh-Hans"/>
        </w:rPr>
        <w:t>的</w:t>
      </w:r>
      <w:r>
        <w:rPr>
          <w:rFonts w:hint="eastAsia" w:ascii="宋体" w:hAnsi="宋体" w:cs="宋体"/>
          <w:color w:val="000000"/>
          <w:sz w:val="24"/>
        </w:rPr>
        <w:t>信息，以及</w:t>
      </w:r>
      <w:r>
        <w:rPr>
          <w:rFonts w:hint="eastAsia" w:ascii="宋体" w:hAnsi="宋体" w:cs="宋体"/>
          <w:color w:val="000000"/>
          <w:sz w:val="24"/>
          <w:lang w:eastAsia="zh-Hans"/>
        </w:rPr>
        <w:t>甲方、</w:t>
      </w:r>
      <w:r>
        <w:rPr>
          <w:rFonts w:hint="eastAsia" w:ascii="宋体" w:hAnsi="宋体" w:cs="宋体"/>
          <w:color w:val="000000"/>
          <w:sz w:val="24"/>
        </w:rPr>
        <w:t>建设单位</w:t>
      </w:r>
      <w:r>
        <w:rPr>
          <w:rFonts w:hint="eastAsia" w:ascii="宋体" w:hAnsi="宋体" w:cs="宋体"/>
          <w:color w:val="000000"/>
          <w:sz w:val="24"/>
          <w:lang w:eastAsia="zh-Hans"/>
        </w:rPr>
        <w:t>的</w:t>
      </w:r>
      <w:r>
        <w:rPr>
          <w:rFonts w:hint="eastAsia" w:ascii="宋体" w:hAnsi="宋体" w:cs="宋体"/>
          <w:color w:val="000000"/>
          <w:sz w:val="24"/>
        </w:rPr>
        <w:t>任何文件、资料、信息、技术秘密或者商业秘密</w:t>
      </w:r>
      <w:r>
        <w:rPr>
          <w:rFonts w:hint="eastAsia" w:ascii="宋体" w:hAnsi="宋体" w:cs="宋体"/>
          <w:color w:val="000000"/>
          <w:sz w:val="24"/>
          <w:lang w:eastAsia="zh-Hans"/>
        </w:rPr>
        <w:t>。乙方不得将本合同以及本项目用于其任何宣传，不得将本合同以及本项目用于任何采购活动、招标投标活动的业绩证明。</w:t>
      </w:r>
    </w:p>
    <w:p w14:paraId="49FB301B">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lang w:eastAsia="zh-Hans"/>
        </w:rPr>
        <w:t>无论本合同是否终止或解除，乙方均应当遵守前述义务。</w:t>
      </w:r>
    </w:p>
    <w:p w14:paraId="4471557F">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8.2</w:t>
      </w:r>
      <w:r>
        <w:rPr>
          <w:rFonts w:hint="eastAsia" w:ascii="宋体" w:hAnsi="宋体" w:cs="宋体"/>
          <w:color w:val="000000"/>
          <w:sz w:val="24"/>
          <w:lang w:eastAsia="zh-Hans"/>
        </w:rPr>
        <w:t>因履行本合同产生的包括但不限于成果文件的知识产权，由甲方享有。未经甲方同意，乙方不得提供给第三方或用于本合同以外的用途。</w:t>
      </w:r>
    </w:p>
    <w:p w14:paraId="4AE9D33C">
      <w:pPr>
        <w:spacing w:before="156" w:beforeLines="50" w:after="156" w:afterLines="50" w:line="360" w:lineRule="auto"/>
        <w:ind w:firstLine="321" w:firstLineChars="100"/>
        <w:outlineLvl w:val="0"/>
        <w:rPr>
          <w:rFonts w:hint="eastAsia" w:ascii="宋体" w:hAnsi="宋体" w:cs="宋体"/>
          <w:b/>
          <w:bCs/>
          <w:color w:val="000000"/>
          <w:sz w:val="32"/>
          <w:szCs w:val="32"/>
        </w:rPr>
      </w:pPr>
      <w:r>
        <w:rPr>
          <w:rFonts w:hint="eastAsia" w:ascii="宋体" w:hAnsi="宋体" w:cs="宋体"/>
          <w:b/>
          <w:bCs/>
          <w:color w:val="000000"/>
          <w:sz w:val="32"/>
          <w:szCs w:val="32"/>
        </w:rPr>
        <w:t>九、违约责任</w:t>
      </w:r>
    </w:p>
    <w:p w14:paraId="0759866F">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9.1 甲方违约责任</w:t>
      </w:r>
    </w:p>
    <w:p w14:paraId="1086F771">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9.1.1在合同履行期间，甲方</w:t>
      </w:r>
      <w:r>
        <w:rPr>
          <w:rFonts w:hint="eastAsia" w:ascii="宋体" w:hAnsi="宋体" w:cs="宋体"/>
          <w:color w:val="000000"/>
          <w:sz w:val="24"/>
          <w:lang w:eastAsia="zh-Hans"/>
        </w:rPr>
        <w:t>在无法律或合同依据的情况下单方</w:t>
      </w:r>
      <w:r>
        <w:rPr>
          <w:rFonts w:hint="eastAsia" w:ascii="宋体" w:hAnsi="宋体" w:cs="宋体"/>
          <w:color w:val="000000"/>
          <w:sz w:val="24"/>
        </w:rPr>
        <w:t>解除合同的，应按乙方完成的实际工作量支付费用。</w:t>
      </w:r>
    </w:p>
    <w:p w14:paraId="24CF567C">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9.2 乙方违约责任</w:t>
      </w:r>
    </w:p>
    <w:p w14:paraId="4135A1DF">
      <w:pPr>
        <w:spacing w:after="78" w:line="360" w:lineRule="auto"/>
        <w:ind w:firstLine="480"/>
        <w:rPr>
          <w:rFonts w:hint="eastAsia" w:ascii="宋体" w:hAnsi="宋体" w:cs="宋体"/>
          <w:color w:val="000000"/>
          <w:sz w:val="24"/>
          <w:highlight w:val="yellow"/>
          <w:lang w:eastAsia="zh-Hans"/>
        </w:rPr>
      </w:pPr>
      <w:r>
        <w:rPr>
          <w:rFonts w:hint="eastAsia" w:ascii="宋体" w:hAnsi="宋体" w:cs="宋体"/>
          <w:color w:val="000000"/>
          <w:sz w:val="24"/>
        </w:rPr>
        <w:t>9.2.1</w:t>
      </w:r>
      <w:r>
        <w:rPr>
          <w:rFonts w:hint="eastAsia" w:ascii="宋体" w:hAnsi="宋体" w:cs="宋体"/>
          <w:color w:val="000000"/>
          <w:sz w:val="24"/>
          <w:lang w:eastAsia="zh-Hans"/>
        </w:rPr>
        <w:t>如因乙方提交的成果文件不符合要求或存在违反本合同其他约定的行为给甲方造成损失的（包括但不限于导致甲方被建设单位索赔、扣罚款项，政府部门处罚等），乙方应当予以赔偿，并按照本合同的约定支付违约金</w:t>
      </w:r>
      <w:r>
        <w:rPr>
          <w:rFonts w:hint="eastAsia" w:ascii="宋体" w:hAnsi="宋体" w:cs="宋体"/>
          <w:color w:val="FF0000"/>
          <w:sz w:val="24"/>
          <w:lang w:eastAsia="zh-Hans"/>
        </w:rPr>
        <w:t>（如有）</w:t>
      </w:r>
      <w:r>
        <w:rPr>
          <w:rFonts w:hint="eastAsia" w:ascii="宋体" w:hAnsi="宋体" w:cs="宋体"/>
          <w:color w:val="000000"/>
          <w:sz w:val="24"/>
          <w:lang w:eastAsia="zh-Hans"/>
        </w:rPr>
        <w:t>。如乙方违约行为导致甲方依法依约解除合同的，甲方尚未支付的款项不再支付，同时乙方应当退还甲方已支付的款项</w:t>
      </w:r>
      <w:r>
        <w:rPr>
          <w:rFonts w:hint="eastAsia" w:ascii="宋体" w:hAnsi="宋体" w:cs="宋体"/>
          <w:color w:val="FF0000"/>
          <w:sz w:val="24"/>
          <w:lang w:eastAsia="zh-Hans"/>
        </w:rPr>
        <w:t>（如有）</w:t>
      </w:r>
      <w:r>
        <w:rPr>
          <w:rFonts w:hint="eastAsia" w:ascii="宋体" w:hAnsi="宋体" w:cs="宋体"/>
          <w:color w:val="000000"/>
          <w:sz w:val="24"/>
          <w:lang w:eastAsia="zh-Hans"/>
        </w:rPr>
        <w:t>。</w:t>
      </w:r>
    </w:p>
    <w:p w14:paraId="418FC526">
      <w:pPr>
        <w:spacing w:after="78" w:line="360" w:lineRule="auto"/>
        <w:ind w:firstLine="480"/>
        <w:rPr>
          <w:rFonts w:hint="eastAsia" w:ascii="宋体" w:hAnsi="宋体" w:cs="宋体"/>
          <w:color w:val="000000"/>
          <w:sz w:val="24"/>
          <w:u w:val="single"/>
          <w:lang w:eastAsia="zh-Hans"/>
        </w:rPr>
      </w:pPr>
      <w:r>
        <w:rPr>
          <w:rFonts w:hint="eastAsia" w:ascii="宋体" w:hAnsi="宋体" w:cs="宋体"/>
          <w:color w:val="000000"/>
          <w:sz w:val="24"/>
        </w:rPr>
        <w:t>9.2.2</w:t>
      </w:r>
      <w:r>
        <w:rPr>
          <w:rFonts w:hint="eastAsia" w:ascii="宋体" w:hAnsi="宋体" w:cs="宋体"/>
          <w:color w:val="000000"/>
          <w:sz w:val="24"/>
          <w:lang w:eastAsia="zh-Hans"/>
        </w:rPr>
        <w:t>乙方提交的成果文件不符合要求的，按照下式第【  】种方式处理：</w:t>
      </w:r>
    </w:p>
    <w:p w14:paraId="438B142D">
      <w:pPr>
        <w:spacing w:after="78" w:line="360" w:lineRule="auto"/>
        <w:ind w:firstLine="480"/>
        <w:rPr>
          <w:rFonts w:hint="eastAsia" w:ascii="宋体" w:hAnsi="宋体" w:cs="宋体"/>
          <w:color w:val="000000"/>
          <w:sz w:val="24"/>
          <w:lang w:eastAsia="zh-Hans"/>
        </w:rPr>
      </w:pPr>
      <w:r>
        <w:rPr>
          <w:rFonts w:hint="eastAsia" w:ascii="宋体" w:hAnsi="宋体" w:cs="宋体"/>
          <w:color w:val="000000"/>
          <w:sz w:val="24"/>
          <w:lang w:eastAsia="zh-Hans"/>
        </w:rPr>
        <w:t>（</w:t>
      </w:r>
      <w:r>
        <w:rPr>
          <w:rFonts w:ascii="宋体" w:hAnsi="宋体" w:cs="宋体"/>
          <w:color w:val="000000"/>
          <w:sz w:val="24"/>
          <w:lang w:eastAsia="zh-Hans"/>
        </w:rPr>
        <w:t>1</w:t>
      </w:r>
      <w:r>
        <w:rPr>
          <w:rFonts w:hint="eastAsia" w:ascii="宋体" w:hAnsi="宋体" w:cs="宋体"/>
          <w:color w:val="000000"/>
          <w:sz w:val="24"/>
          <w:lang w:eastAsia="zh-Hans"/>
        </w:rPr>
        <w:t>）乙方应当进行修改、完善或采取其他有效补救措施，重新提交验收，如经过【</w:t>
      </w:r>
      <w:r>
        <w:rPr>
          <w:rFonts w:ascii="宋体" w:hAnsi="宋体" w:cs="宋体"/>
          <w:color w:val="000000"/>
          <w:sz w:val="24"/>
          <w:lang w:eastAsia="zh-Hans"/>
        </w:rPr>
        <w:t xml:space="preserve">  </w:t>
      </w:r>
      <w:r>
        <w:rPr>
          <w:rFonts w:hint="eastAsia" w:ascii="宋体" w:hAnsi="宋体" w:cs="宋体"/>
          <w:color w:val="000000"/>
          <w:sz w:val="24"/>
          <w:lang w:eastAsia="zh-Hans"/>
        </w:rPr>
        <w:t>】次验收，仍不满足要求的，乙方应当向甲方支付</w:t>
      </w:r>
      <w:r>
        <w:rPr>
          <w:rFonts w:hint="eastAsia" w:ascii="宋体" w:hAnsi="宋体" w:cs="宋体"/>
          <w:color w:val="000000"/>
          <w:sz w:val="24"/>
        </w:rPr>
        <w:t>合同</w:t>
      </w:r>
      <w:r>
        <w:rPr>
          <w:rFonts w:hint="eastAsia" w:ascii="宋体" w:hAnsi="宋体" w:cs="宋体"/>
          <w:color w:val="000000"/>
          <w:sz w:val="24"/>
          <w:lang w:eastAsia="zh-Hans"/>
        </w:rPr>
        <w:t>金</w:t>
      </w:r>
      <w:r>
        <w:rPr>
          <w:rFonts w:hint="eastAsia" w:ascii="宋体" w:hAnsi="宋体" w:cs="宋体"/>
          <w:color w:val="000000"/>
          <w:sz w:val="24"/>
        </w:rPr>
        <w:t>额</w:t>
      </w:r>
      <w:r>
        <w:rPr>
          <w:rFonts w:hint="eastAsia" w:ascii="宋体" w:hAnsi="宋体" w:cs="宋体"/>
          <w:color w:val="000000"/>
          <w:sz w:val="24"/>
          <w:lang w:eastAsia="zh-Hans"/>
        </w:rPr>
        <w:t xml:space="preserve">【 </w:t>
      </w:r>
      <w:r>
        <w:rPr>
          <w:rFonts w:hint="eastAsia" w:ascii="宋体" w:hAnsi="宋体" w:cs="宋体"/>
          <w:color w:val="000000"/>
          <w:sz w:val="24"/>
        </w:rPr>
        <w:t xml:space="preserve"> </w:t>
      </w:r>
      <w:r>
        <w:rPr>
          <w:rFonts w:hint="eastAsia" w:ascii="宋体" w:hAnsi="宋体" w:cs="宋体"/>
          <w:color w:val="000000"/>
          <w:sz w:val="24"/>
          <w:lang w:eastAsia="zh-Hans"/>
        </w:rPr>
        <w:t>】</w:t>
      </w:r>
      <w:r>
        <w:rPr>
          <w:rFonts w:hint="eastAsia" w:ascii="宋体" w:hAnsi="宋体" w:cs="宋体"/>
          <w:color w:val="000000"/>
          <w:sz w:val="24"/>
        </w:rPr>
        <w:t>%</w:t>
      </w:r>
      <w:r>
        <w:rPr>
          <w:rFonts w:hint="eastAsia" w:ascii="宋体" w:hAnsi="宋体" w:cs="宋体"/>
          <w:color w:val="000000"/>
          <w:sz w:val="24"/>
          <w:lang w:eastAsia="zh-Hans"/>
        </w:rPr>
        <w:t>的</w:t>
      </w:r>
      <w:r>
        <w:rPr>
          <w:rFonts w:hint="eastAsia" w:ascii="宋体" w:hAnsi="宋体" w:cs="宋体"/>
          <w:color w:val="000000"/>
          <w:sz w:val="24"/>
        </w:rPr>
        <w:t>违约金</w:t>
      </w:r>
      <w:r>
        <w:rPr>
          <w:rFonts w:hint="eastAsia" w:ascii="宋体" w:hAnsi="宋体" w:cs="宋体"/>
          <w:color w:val="000000"/>
          <w:sz w:val="24"/>
          <w:lang w:eastAsia="zh-Hans"/>
        </w:rPr>
        <w:t>，甲方有权解除合同。</w:t>
      </w:r>
    </w:p>
    <w:p w14:paraId="4991E63A">
      <w:pPr>
        <w:spacing w:after="78" w:line="360" w:lineRule="auto"/>
        <w:ind w:firstLine="480"/>
        <w:rPr>
          <w:rFonts w:hint="eastAsia" w:ascii="宋体" w:hAnsi="宋体" w:cs="宋体"/>
          <w:color w:val="000000"/>
          <w:sz w:val="24"/>
        </w:rPr>
      </w:pPr>
      <w:r>
        <w:rPr>
          <w:rFonts w:hint="eastAsia" w:ascii="宋体" w:hAnsi="宋体" w:cs="宋体"/>
          <w:color w:val="000000"/>
          <w:sz w:val="24"/>
          <w:lang w:eastAsia="zh-Hans"/>
        </w:rPr>
        <w:t>（</w:t>
      </w:r>
      <w:r>
        <w:rPr>
          <w:rFonts w:ascii="宋体" w:hAnsi="宋体" w:cs="宋体"/>
          <w:color w:val="000000"/>
          <w:sz w:val="24"/>
          <w:lang w:eastAsia="zh-Hans"/>
        </w:rPr>
        <w:t>2</w:t>
      </w:r>
      <w:r>
        <w:rPr>
          <w:rFonts w:hint="eastAsia" w:ascii="宋体" w:hAnsi="宋体" w:cs="宋体"/>
          <w:color w:val="000000"/>
          <w:sz w:val="24"/>
          <w:lang w:eastAsia="zh-Hans"/>
        </w:rPr>
        <w:t>）</w:t>
      </w:r>
      <w:r>
        <w:rPr>
          <w:rFonts w:hint="eastAsia" w:ascii="宋体" w:hAnsi="宋体" w:cs="宋体"/>
          <w:color w:val="000000"/>
          <w:sz w:val="24"/>
        </w:rPr>
        <w:t>因乙方提交</w:t>
      </w:r>
      <w:r>
        <w:rPr>
          <w:rFonts w:hint="eastAsia" w:ascii="宋体" w:hAnsi="宋体" w:cs="宋体"/>
          <w:color w:val="000000"/>
          <w:sz w:val="24"/>
          <w:lang w:eastAsia="zh-Hans"/>
        </w:rPr>
        <w:t>的成果文件不符合要求，导致甲方提交的</w:t>
      </w:r>
      <w:r>
        <w:rPr>
          <w:rFonts w:hint="eastAsia" w:ascii="宋体" w:hAnsi="宋体" w:cs="宋体"/>
          <w:color w:val="000000"/>
          <w:sz w:val="24"/>
          <w:u w:val="single"/>
          <w:lang w:eastAsia="zh-Hans"/>
        </w:rPr>
        <w:t xml:space="preserve">         </w:t>
      </w:r>
      <w:r>
        <w:rPr>
          <w:rFonts w:hint="eastAsia" w:ascii="宋体" w:hAnsi="宋体" w:cs="宋体"/>
          <w:color w:val="FF0000"/>
          <w:sz w:val="24"/>
          <w:u w:val="single"/>
          <w:lang w:eastAsia="zh-Hans"/>
        </w:rPr>
        <w:t>【填写甲方向政府部门报批报备或报建设单位验收的文件名称】</w:t>
      </w:r>
      <w:r>
        <w:rPr>
          <w:rFonts w:hint="eastAsia" w:ascii="宋体" w:hAnsi="宋体" w:cs="宋体"/>
          <w:color w:val="000000"/>
          <w:sz w:val="24"/>
        </w:rPr>
        <w:t>被审批部门退文</w:t>
      </w:r>
      <w:r>
        <w:rPr>
          <w:rFonts w:hint="eastAsia" w:ascii="宋体" w:hAnsi="宋体" w:cs="宋体"/>
          <w:color w:val="000000"/>
          <w:sz w:val="24"/>
          <w:lang w:eastAsia="zh-Hans"/>
        </w:rPr>
        <w:t>或未通过建设单位验收</w:t>
      </w:r>
      <w:r>
        <w:rPr>
          <w:rFonts w:hint="eastAsia" w:ascii="宋体" w:hAnsi="宋体" w:cs="宋体"/>
          <w:color w:val="000000"/>
          <w:sz w:val="24"/>
        </w:rPr>
        <w:t>的，</w:t>
      </w:r>
      <w:r>
        <w:rPr>
          <w:rFonts w:hint="eastAsia" w:ascii="宋体" w:hAnsi="宋体" w:cs="宋体"/>
          <w:color w:val="000000"/>
          <w:sz w:val="24"/>
          <w:lang w:eastAsia="zh-Hans"/>
        </w:rPr>
        <w:t>乙方应当向甲方支付</w:t>
      </w:r>
      <w:r>
        <w:rPr>
          <w:rFonts w:hint="eastAsia" w:ascii="宋体" w:hAnsi="宋体" w:cs="宋体"/>
          <w:color w:val="000000"/>
          <w:sz w:val="24"/>
        </w:rPr>
        <w:t>合同</w:t>
      </w:r>
      <w:r>
        <w:rPr>
          <w:rFonts w:hint="eastAsia" w:ascii="宋体" w:hAnsi="宋体" w:cs="宋体"/>
          <w:color w:val="000000"/>
          <w:sz w:val="24"/>
          <w:lang w:eastAsia="zh-Hans"/>
        </w:rPr>
        <w:t>金</w:t>
      </w:r>
      <w:r>
        <w:rPr>
          <w:rFonts w:hint="eastAsia" w:ascii="宋体" w:hAnsi="宋体" w:cs="宋体"/>
          <w:color w:val="000000"/>
          <w:sz w:val="24"/>
        </w:rPr>
        <w:t>额</w:t>
      </w:r>
      <w:r>
        <w:rPr>
          <w:rFonts w:hint="eastAsia" w:ascii="宋体" w:hAnsi="宋体" w:cs="宋体"/>
          <w:color w:val="000000"/>
          <w:sz w:val="24"/>
          <w:lang w:eastAsia="zh-Hans"/>
        </w:rPr>
        <w:t xml:space="preserve">【 </w:t>
      </w:r>
      <w:r>
        <w:rPr>
          <w:rFonts w:hint="eastAsia" w:ascii="宋体" w:hAnsi="宋体" w:cs="宋体"/>
          <w:color w:val="000000"/>
          <w:sz w:val="24"/>
        </w:rPr>
        <w:t xml:space="preserve"> </w:t>
      </w:r>
      <w:r>
        <w:rPr>
          <w:rFonts w:hint="eastAsia" w:ascii="宋体" w:hAnsi="宋体" w:cs="宋体"/>
          <w:color w:val="000000"/>
          <w:sz w:val="24"/>
          <w:lang w:eastAsia="zh-Hans"/>
        </w:rPr>
        <w:t>】</w:t>
      </w:r>
      <w:r>
        <w:rPr>
          <w:rFonts w:hint="eastAsia" w:ascii="宋体" w:hAnsi="宋体" w:cs="宋体"/>
          <w:color w:val="000000"/>
          <w:sz w:val="24"/>
        </w:rPr>
        <w:t>%</w:t>
      </w:r>
      <w:r>
        <w:rPr>
          <w:rFonts w:hint="eastAsia" w:ascii="宋体" w:hAnsi="宋体" w:cs="宋体"/>
          <w:color w:val="000000"/>
          <w:sz w:val="24"/>
          <w:lang w:eastAsia="zh-Hans"/>
        </w:rPr>
        <w:t>的</w:t>
      </w:r>
      <w:r>
        <w:rPr>
          <w:rFonts w:hint="eastAsia" w:ascii="宋体" w:hAnsi="宋体" w:cs="宋体"/>
          <w:color w:val="000000"/>
          <w:sz w:val="24"/>
        </w:rPr>
        <w:t>违约金</w:t>
      </w:r>
      <w:r>
        <w:rPr>
          <w:rFonts w:hint="eastAsia" w:ascii="宋体" w:hAnsi="宋体" w:cs="宋体"/>
          <w:color w:val="000000"/>
          <w:sz w:val="24"/>
          <w:lang w:eastAsia="zh-Hans"/>
        </w:rPr>
        <w:t>，并进行修改、完善或采取其他补救措施，甲方重新提交后仍被审批部门退文或未通过建设单位验收的，甲方有权解除合同</w:t>
      </w:r>
      <w:r>
        <w:rPr>
          <w:rFonts w:hint="eastAsia" w:ascii="宋体" w:hAnsi="宋体" w:cs="宋体"/>
          <w:color w:val="000000"/>
          <w:sz w:val="24"/>
        </w:rPr>
        <w:t>。</w:t>
      </w:r>
    </w:p>
    <w:p w14:paraId="7D3A1DC7">
      <w:pPr>
        <w:spacing w:after="78" w:line="360" w:lineRule="auto"/>
        <w:ind w:firstLine="480"/>
        <w:rPr>
          <w:rFonts w:hint="eastAsia" w:ascii="宋体" w:hAnsi="宋体" w:cs="宋体"/>
          <w:color w:val="000000"/>
          <w:sz w:val="24"/>
          <w:lang w:eastAsia="zh-Hans"/>
        </w:rPr>
      </w:pPr>
      <w:r>
        <w:rPr>
          <w:rFonts w:hint="eastAsia" w:ascii="宋体" w:hAnsi="宋体" w:cs="宋体"/>
          <w:color w:val="000000"/>
          <w:sz w:val="24"/>
        </w:rPr>
        <w:t>9.2.3</w:t>
      </w:r>
      <w:r>
        <w:rPr>
          <w:rFonts w:hint="eastAsia" w:ascii="宋体" w:hAnsi="宋体" w:cs="宋体"/>
          <w:color w:val="000000"/>
          <w:sz w:val="24"/>
          <w:lang w:eastAsia="zh-Hans"/>
        </w:rPr>
        <w:t>乙方逾期提交成果文件的，每逾一天，应当向甲方支付违约金【  】元，逾期超过【  】天，甲方有权解除合同。</w:t>
      </w:r>
    </w:p>
    <w:p w14:paraId="39954BE9">
      <w:pPr>
        <w:spacing w:after="78" w:line="360" w:lineRule="auto"/>
        <w:ind w:firstLine="480"/>
        <w:rPr>
          <w:rFonts w:hint="eastAsia" w:ascii="宋体" w:hAnsi="宋体" w:cs="宋体"/>
          <w:color w:val="000000"/>
          <w:sz w:val="24"/>
        </w:rPr>
      </w:pPr>
      <w:r>
        <w:rPr>
          <w:rFonts w:hint="eastAsia" w:ascii="宋体" w:hAnsi="宋体" w:cs="宋体"/>
          <w:color w:val="000000"/>
          <w:sz w:val="24"/>
        </w:rPr>
        <w:t>9.2.4若因乙方原因导致甲方</w:t>
      </w:r>
      <w:r>
        <w:rPr>
          <w:rFonts w:hint="eastAsia" w:ascii="宋体" w:hAnsi="宋体" w:cs="宋体"/>
          <w:color w:val="000000"/>
          <w:sz w:val="24"/>
          <w:lang w:eastAsia="zh-Hans"/>
        </w:rPr>
        <w:t>受</w:t>
      </w:r>
      <w:r>
        <w:rPr>
          <w:rFonts w:hint="eastAsia" w:ascii="宋体" w:hAnsi="宋体" w:cs="宋体"/>
          <w:color w:val="000000"/>
          <w:sz w:val="24"/>
        </w:rPr>
        <w:t>到行政处罚的，相关处罚金额由乙方承担，同时，乙方应向甲方支付合同金额</w:t>
      </w:r>
      <w:r>
        <w:rPr>
          <w:rFonts w:hint="eastAsia" w:ascii="宋体" w:hAnsi="宋体" w:cs="宋体"/>
          <w:color w:val="000000"/>
          <w:sz w:val="24"/>
          <w:lang w:eastAsia="zh-Hans"/>
        </w:rPr>
        <w:t>【  】</w:t>
      </w:r>
      <w:r>
        <w:rPr>
          <w:rFonts w:hint="eastAsia" w:ascii="宋体" w:hAnsi="宋体" w:cs="宋体"/>
          <w:color w:val="000000"/>
          <w:sz w:val="24"/>
        </w:rPr>
        <w:t>%的违约金，且甲方有权解除本合同。</w:t>
      </w:r>
    </w:p>
    <w:p w14:paraId="2F8E03C9">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9.2.5乙方不得将本合同约定的义务进行转包、分包，否则乙方应向甲方支付合同金额【  】%的违约金，且甲方有权解除本合同。</w:t>
      </w:r>
    </w:p>
    <w:p w14:paraId="7633FD33">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9.2.6在合同履行期间，乙方</w:t>
      </w:r>
      <w:r>
        <w:rPr>
          <w:rFonts w:hint="eastAsia" w:ascii="宋体" w:hAnsi="宋体" w:cs="宋体"/>
          <w:color w:val="000000"/>
          <w:sz w:val="24"/>
          <w:lang w:eastAsia="zh-Hans"/>
        </w:rPr>
        <w:t>在无法律或合同依据的情况下</w:t>
      </w:r>
      <w:r>
        <w:rPr>
          <w:rFonts w:hint="eastAsia" w:ascii="宋体" w:hAnsi="宋体" w:cs="宋体"/>
          <w:color w:val="000000"/>
          <w:sz w:val="24"/>
        </w:rPr>
        <w:t>解除合同的</w:t>
      </w:r>
      <w:r>
        <w:rPr>
          <w:rFonts w:hint="eastAsia" w:ascii="宋体" w:hAnsi="宋体" w:cs="宋体"/>
          <w:color w:val="000000"/>
          <w:sz w:val="24"/>
          <w:lang w:eastAsia="zh-Hans"/>
        </w:rPr>
        <w:t>，</w:t>
      </w:r>
      <w:r>
        <w:rPr>
          <w:rFonts w:hint="eastAsia" w:ascii="宋体" w:hAnsi="宋体" w:cs="宋体"/>
          <w:color w:val="000000"/>
          <w:sz w:val="24"/>
        </w:rPr>
        <w:t>应</w:t>
      </w:r>
      <w:r>
        <w:rPr>
          <w:rFonts w:hint="eastAsia" w:ascii="宋体" w:hAnsi="宋体" w:cs="宋体"/>
          <w:color w:val="000000"/>
          <w:sz w:val="24"/>
          <w:lang w:eastAsia="zh-Hans"/>
        </w:rPr>
        <w:t>向甲方支付</w:t>
      </w:r>
      <w:r>
        <w:rPr>
          <w:rFonts w:hint="eastAsia" w:ascii="宋体" w:hAnsi="宋体" w:cs="宋体"/>
          <w:color w:val="000000"/>
          <w:sz w:val="24"/>
        </w:rPr>
        <w:t>合同</w:t>
      </w:r>
      <w:r>
        <w:rPr>
          <w:rFonts w:hint="eastAsia" w:ascii="宋体" w:hAnsi="宋体" w:cs="宋体"/>
          <w:color w:val="000000"/>
          <w:sz w:val="24"/>
          <w:lang w:eastAsia="zh-Hans"/>
        </w:rPr>
        <w:t>金</w:t>
      </w:r>
      <w:r>
        <w:rPr>
          <w:rFonts w:hint="eastAsia" w:ascii="宋体" w:hAnsi="宋体" w:cs="宋体"/>
          <w:color w:val="000000"/>
          <w:sz w:val="24"/>
        </w:rPr>
        <w:t>额</w:t>
      </w:r>
      <w:r>
        <w:rPr>
          <w:rFonts w:hint="eastAsia" w:ascii="宋体" w:hAnsi="宋体" w:cs="宋体"/>
          <w:color w:val="000000"/>
          <w:sz w:val="24"/>
          <w:lang w:eastAsia="zh-Hans"/>
        </w:rPr>
        <w:t>【  】</w:t>
      </w:r>
      <w:r>
        <w:rPr>
          <w:rFonts w:hint="eastAsia" w:ascii="宋体" w:hAnsi="宋体" w:cs="宋体"/>
          <w:color w:val="000000"/>
          <w:sz w:val="24"/>
        </w:rPr>
        <w:t>%的违约金。</w:t>
      </w:r>
    </w:p>
    <w:p w14:paraId="43857CCC">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9.2.7未经甲方同意，乙方不得更换项目负责人及其他主要服务人员</w:t>
      </w:r>
      <w:r>
        <w:rPr>
          <w:rFonts w:hint="eastAsia" w:ascii="宋体" w:hAnsi="宋体" w:cs="宋体"/>
          <w:color w:val="000000"/>
          <w:sz w:val="24"/>
          <w:lang w:eastAsia="zh-Hans"/>
        </w:rPr>
        <w:t>。</w:t>
      </w:r>
      <w:r>
        <w:rPr>
          <w:rFonts w:hint="eastAsia" w:ascii="宋体" w:hAnsi="宋体" w:cs="宋体"/>
          <w:color w:val="000000"/>
          <w:sz w:val="24"/>
        </w:rPr>
        <w:t>否则，甲方有权要求乙方支付</w:t>
      </w:r>
      <w:r>
        <w:rPr>
          <w:rFonts w:hint="eastAsia" w:ascii="宋体" w:hAnsi="宋体" w:cs="宋体"/>
          <w:color w:val="000000"/>
          <w:sz w:val="24"/>
          <w:lang w:eastAsia="zh-Hans"/>
        </w:rPr>
        <w:t>【  】</w:t>
      </w:r>
      <w:r>
        <w:rPr>
          <w:rFonts w:hint="eastAsia" w:ascii="宋体" w:hAnsi="宋体" w:cs="宋体"/>
          <w:color w:val="000000"/>
          <w:sz w:val="24"/>
        </w:rPr>
        <w:t>元/人次的违约金。</w:t>
      </w:r>
    </w:p>
    <w:p w14:paraId="73116DE8">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rPr>
        <w:t>9.2.8</w:t>
      </w:r>
      <w:r>
        <w:rPr>
          <w:rFonts w:hint="eastAsia" w:ascii="宋体" w:hAnsi="宋体" w:cs="宋体"/>
          <w:color w:val="000000"/>
          <w:sz w:val="24"/>
          <w:lang w:eastAsia="zh-Hans"/>
        </w:rPr>
        <w:t>乙方违反本合同第八条的约定，应当向甲方支付违约金【</w:t>
      </w:r>
      <w:r>
        <w:rPr>
          <w:rFonts w:ascii="宋体" w:hAnsi="宋体" w:cs="宋体"/>
          <w:color w:val="000000"/>
          <w:sz w:val="24"/>
          <w:lang w:eastAsia="zh-Hans"/>
        </w:rPr>
        <w:t xml:space="preserve">   </w:t>
      </w:r>
      <w:r>
        <w:rPr>
          <w:rFonts w:hint="eastAsia" w:ascii="宋体" w:hAnsi="宋体" w:cs="宋体"/>
          <w:color w:val="000000"/>
          <w:sz w:val="24"/>
          <w:lang w:eastAsia="zh-Hans"/>
        </w:rPr>
        <w:t>】万元。</w:t>
      </w:r>
    </w:p>
    <w:p w14:paraId="7EB24846">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9.3一方因追究违约方法律责任而支付的案件受理费、保全费、执行费、公告费、律师费、保全担保费/保险费、公证费，由违约方承担。</w:t>
      </w:r>
    </w:p>
    <w:p w14:paraId="188BB452">
      <w:pPr>
        <w:spacing w:after="78" w:line="360" w:lineRule="auto"/>
        <w:ind w:firstLine="480" w:firstLineChars="200"/>
        <w:rPr>
          <w:rFonts w:hint="eastAsia" w:ascii="宋体" w:hAnsi="宋体" w:cs="宋体"/>
          <w:color w:val="000000"/>
          <w:sz w:val="24"/>
          <w:lang w:eastAsia="zh-Hans"/>
        </w:rPr>
      </w:pPr>
      <w:r>
        <w:rPr>
          <w:rFonts w:hint="eastAsia" w:ascii="宋体" w:hAnsi="宋体" w:cs="宋体"/>
          <w:color w:val="000000"/>
          <w:sz w:val="24"/>
          <w:lang w:eastAsia="zh-Hans"/>
        </w:rPr>
        <w:t>9.4其他违约责任：</w:t>
      </w:r>
      <w:r>
        <w:rPr>
          <w:rFonts w:hint="eastAsia" w:ascii="宋体" w:hAnsi="宋体" w:cs="宋体"/>
          <w:color w:val="000000"/>
          <w:sz w:val="24"/>
          <w:u w:val="single"/>
        </w:rPr>
        <w:t xml:space="preserve">                                    </w:t>
      </w:r>
      <w:r>
        <w:rPr>
          <w:rFonts w:hint="eastAsia" w:ascii="宋体" w:hAnsi="宋体" w:cs="宋体"/>
          <w:color w:val="000000"/>
          <w:sz w:val="24"/>
        </w:rPr>
        <w:t>。</w:t>
      </w:r>
    </w:p>
    <w:p w14:paraId="42917040">
      <w:pPr>
        <w:spacing w:before="156" w:beforeLines="50" w:after="156" w:afterLines="50" w:line="360" w:lineRule="auto"/>
        <w:outlineLvl w:val="0"/>
        <w:rPr>
          <w:rFonts w:hint="eastAsia" w:ascii="宋体" w:hAnsi="宋体" w:cs="宋体"/>
          <w:b/>
          <w:bCs/>
          <w:color w:val="000000"/>
          <w:sz w:val="32"/>
          <w:szCs w:val="32"/>
        </w:rPr>
      </w:pPr>
      <w:r>
        <w:rPr>
          <w:rFonts w:hint="eastAsia" w:ascii="宋体" w:hAnsi="宋体" w:cs="宋体"/>
          <w:b/>
          <w:bCs/>
          <w:color w:val="000000"/>
          <w:sz w:val="32"/>
          <w:szCs w:val="32"/>
        </w:rPr>
        <w:t>十、合同生效、变更与终止</w:t>
      </w:r>
    </w:p>
    <w:p w14:paraId="608C2582">
      <w:pPr>
        <w:spacing w:after="78" w:line="360" w:lineRule="auto"/>
        <w:ind w:firstLine="555"/>
        <w:rPr>
          <w:rFonts w:hint="eastAsia" w:ascii="宋体" w:hAnsi="宋体" w:cs="宋体"/>
          <w:color w:val="000000"/>
          <w:sz w:val="24"/>
        </w:rPr>
      </w:pPr>
      <w:r>
        <w:rPr>
          <w:rFonts w:hint="eastAsia" w:ascii="宋体" w:hAnsi="宋体" w:cs="宋体"/>
          <w:color w:val="000000"/>
          <w:sz w:val="24"/>
        </w:rPr>
        <w:t>10.1本合同履行期间，非归责于合同双方的原因，项目被取消的，本合同自动解除，咨询</w:t>
      </w:r>
      <w:r>
        <w:rPr>
          <w:rFonts w:hint="eastAsia" w:ascii="宋体" w:hAnsi="宋体" w:cs="宋体"/>
          <w:color w:val="000000"/>
          <w:sz w:val="24"/>
          <w:lang w:eastAsia="zh-Hans"/>
        </w:rPr>
        <w:t>服务</w:t>
      </w:r>
      <w:r>
        <w:rPr>
          <w:rFonts w:hint="eastAsia" w:ascii="宋体" w:hAnsi="宋体" w:cs="宋体"/>
          <w:color w:val="000000"/>
          <w:sz w:val="24"/>
        </w:rPr>
        <w:t>费不予支付</w:t>
      </w:r>
      <w:r>
        <w:rPr>
          <w:rFonts w:hint="eastAsia" w:ascii="宋体" w:hAnsi="宋体" w:cs="宋体"/>
          <w:color w:val="000000"/>
          <w:sz w:val="24"/>
          <w:lang w:eastAsia="zh-Hans"/>
        </w:rPr>
        <w:t>，已经支付的</w:t>
      </w:r>
      <w:r>
        <w:rPr>
          <w:rFonts w:hint="eastAsia" w:ascii="宋体" w:hAnsi="宋体" w:cs="宋体"/>
          <w:color w:val="000000"/>
          <w:sz w:val="24"/>
          <w:lang w:eastAsia="zh-Hans"/>
        </w:rPr>
        <w:sym w:font="Wingdings 2" w:char="00A3"/>
      </w:r>
      <w:r>
        <w:rPr>
          <w:rFonts w:hint="eastAsia" w:ascii="宋体" w:hAnsi="宋体" w:cs="宋体"/>
          <w:color w:val="000000"/>
          <w:sz w:val="24"/>
          <w:lang w:eastAsia="zh-Hans"/>
        </w:rPr>
        <w:t>不予退还</w:t>
      </w:r>
      <w:r>
        <w:rPr>
          <w:rFonts w:hint="eastAsia" w:ascii="宋体" w:hAnsi="宋体" w:cs="宋体"/>
          <w:color w:val="000000"/>
          <w:sz w:val="24"/>
          <w:lang w:eastAsia="zh-Hans"/>
        </w:rPr>
        <w:sym w:font="Wingdings 2" w:char="00A3"/>
      </w:r>
      <w:r>
        <w:rPr>
          <w:rFonts w:hint="eastAsia" w:ascii="宋体" w:hAnsi="宋体" w:cs="宋体"/>
          <w:color w:val="000000"/>
          <w:sz w:val="24"/>
          <w:lang w:eastAsia="zh-Hans"/>
        </w:rPr>
        <w:t>予以退还</w:t>
      </w:r>
      <w:r>
        <w:rPr>
          <w:rFonts w:hint="eastAsia" w:ascii="宋体" w:hAnsi="宋体" w:cs="宋体"/>
          <w:color w:val="000000"/>
          <w:sz w:val="24"/>
        </w:rPr>
        <w:t>。</w:t>
      </w:r>
    </w:p>
    <w:p w14:paraId="7B87D965">
      <w:pPr>
        <w:spacing w:after="78" w:line="360" w:lineRule="auto"/>
        <w:ind w:firstLine="555"/>
        <w:rPr>
          <w:rFonts w:hint="eastAsia" w:ascii="宋体" w:hAnsi="宋体" w:cs="宋体"/>
          <w:color w:val="000000"/>
          <w:sz w:val="24"/>
        </w:rPr>
      </w:pPr>
      <w:r>
        <w:rPr>
          <w:rFonts w:hint="eastAsia" w:ascii="宋体" w:hAnsi="宋体" w:cs="宋体"/>
          <w:color w:val="000000"/>
          <w:sz w:val="24"/>
        </w:rPr>
        <w:t>10.2由于甲方的原因使咨询工作受到阻碍或延误，以致发生了附加工作或延长了持续时间，则乙方应当</w:t>
      </w:r>
      <w:r>
        <w:rPr>
          <w:rFonts w:hint="eastAsia" w:ascii="宋体" w:hAnsi="宋体" w:cs="宋体"/>
          <w:color w:val="000000"/>
          <w:sz w:val="24"/>
          <w:lang w:eastAsia="zh-Hans"/>
        </w:rPr>
        <w:t>在发生该等情形之日起2日内，</w:t>
      </w:r>
      <w:r>
        <w:rPr>
          <w:rFonts w:hint="eastAsia" w:ascii="宋体" w:hAnsi="宋体" w:cs="宋体"/>
          <w:color w:val="000000"/>
          <w:sz w:val="24"/>
        </w:rPr>
        <w:t>将此情况与可能产生的影响通知甲方，完成咨询服务的时间应予相应延长</w:t>
      </w:r>
      <w:r>
        <w:rPr>
          <w:rFonts w:hint="eastAsia" w:ascii="宋体" w:hAnsi="宋体" w:cs="宋体"/>
          <w:color w:val="000000"/>
          <w:sz w:val="24"/>
          <w:lang w:eastAsia="zh-Hans"/>
        </w:rPr>
        <w:t>，逾期未通知的，不予延长</w:t>
      </w:r>
      <w:r>
        <w:rPr>
          <w:rFonts w:hint="eastAsia" w:ascii="宋体" w:hAnsi="宋体" w:cs="宋体"/>
          <w:color w:val="000000"/>
          <w:sz w:val="24"/>
        </w:rPr>
        <w:t>。</w:t>
      </w:r>
    </w:p>
    <w:p w14:paraId="25ABEA7C">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10.3</w:t>
      </w:r>
      <w:r>
        <w:rPr>
          <w:rFonts w:hint="eastAsia" w:ascii="宋体" w:hAnsi="宋体" w:cs="宋体"/>
          <w:color w:val="000000"/>
          <w:sz w:val="24"/>
          <w:lang w:eastAsia="zh-Hans"/>
        </w:rPr>
        <w:t>除具备法律或合同依据外，</w:t>
      </w:r>
      <w:r>
        <w:rPr>
          <w:rFonts w:hint="eastAsia" w:ascii="宋体" w:hAnsi="宋体" w:cs="宋体"/>
          <w:color w:val="000000"/>
          <w:sz w:val="24"/>
        </w:rPr>
        <w:t>当事人一方</w:t>
      </w:r>
      <w:r>
        <w:rPr>
          <w:rFonts w:hint="eastAsia" w:ascii="宋体" w:hAnsi="宋体" w:cs="宋体"/>
          <w:color w:val="000000"/>
          <w:sz w:val="24"/>
          <w:lang w:eastAsia="zh-Hans"/>
        </w:rPr>
        <w:t>请</w:t>
      </w:r>
      <w:r>
        <w:rPr>
          <w:rFonts w:hint="eastAsia" w:ascii="宋体" w:hAnsi="宋体" w:cs="宋体"/>
          <w:color w:val="000000"/>
          <w:sz w:val="24"/>
        </w:rPr>
        <w:t>求变更或解除合同时，应当在10天前通知对方</w:t>
      </w:r>
      <w:r>
        <w:rPr>
          <w:rFonts w:hint="eastAsia" w:ascii="宋体" w:hAnsi="宋体" w:cs="宋体"/>
          <w:color w:val="000000"/>
          <w:sz w:val="24"/>
          <w:lang w:eastAsia="zh-Hans"/>
        </w:rPr>
        <w:t>并经对方同意。一方违法</w:t>
      </w:r>
      <w:r>
        <w:rPr>
          <w:rFonts w:hint="eastAsia" w:ascii="宋体" w:hAnsi="宋体" w:cs="宋体"/>
          <w:color w:val="000000"/>
          <w:sz w:val="24"/>
        </w:rPr>
        <w:t>解除合同使一方遭受损失的，应由责任方负责赔偿。</w:t>
      </w:r>
    </w:p>
    <w:p w14:paraId="4F4F5503">
      <w:pPr>
        <w:spacing w:after="78" w:line="360" w:lineRule="auto"/>
        <w:ind w:firstLine="555"/>
        <w:rPr>
          <w:rFonts w:hint="eastAsia" w:ascii="宋体" w:hAnsi="宋体" w:cs="宋体"/>
          <w:color w:val="000000"/>
          <w:sz w:val="24"/>
        </w:rPr>
      </w:pPr>
      <w:r>
        <w:rPr>
          <w:rFonts w:hint="eastAsia" w:ascii="宋体" w:hAnsi="宋体" w:cs="宋体"/>
          <w:color w:val="000000"/>
          <w:sz w:val="24"/>
        </w:rPr>
        <w:t>10.4甲方变更委托项目内容、规模、条件，或对</w:t>
      </w:r>
      <w:r>
        <w:rPr>
          <w:rFonts w:hint="eastAsia" w:ascii="宋体" w:hAnsi="宋体" w:cs="宋体"/>
          <w:color w:val="000000"/>
          <w:sz w:val="24"/>
          <w:lang w:eastAsia="zh-Hans"/>
        </w:rPr>
        <w:t>基础</w:t>
      </w:r>
      <w:r>
        <w:rPr>
          <w:rFonts w:hint="eastAsia" w:ascii="宋体" w:hAnsi="宋体" w:cs="宋体"/>
          <w:color w:val="000000"/>
          <w:sz w:val="24"/>
        </w:rPr>
        <w:t>资料作较大修改时，应于确定修改之日起5个工作日内书面告知乙方。</w:t>
      </w:r>
    </w:p>
    <w:p w14:paraId="317D363F">
      <w:pPr>
        <w:spacing w:after="78" w:line="360" w:lineRule="auto"/>
        <w:ind w:firstLine="555"/>
        <w:rPr>
          <w:rFonts w:hint="eastAsia" w:ascii="宋体" w:hAnsi="宋体" w:cs="宋体"/>
          <w:color w:val="000000"/>
          <w:sz w:val="24"/>
        </w:rPr>
      </w:pPr>
      <w:r>
        <w:rPr>
          <w:rFonts w:hint="eastAsia" w:ascii="宋体" w:hAnsi="宋体" w:cs="宋体"/>
          <w:color w:val="000000"/>
          <w:sz w:val="24"/>
        </w:rPr>
        <w:t>10.5当甲方认为乙方无正当理由未履行合同义务时，可向乙方发出指明其未履行义务的通知。若发出通知后10天内没有收到答复，</w:t>
      </w:r>
      <w:r>
        <w:rPr>
          <w:rFonts w:hint="eastAsia" w:ascii="宋体" w:hAnsi="宋体" w:cs="宋体"/>
          <w:color w:val="000000"/>
          <w:sz w:val="24"/>
          <w:lang w:eastAsia="zh-Hans"/>
        </w:rPr>
        <w:t>甲方有权解除合同，</w:t>
      </w:r>
      <w:r>
        <w:rPr>
          <w:rFonts w:hint="eastAsia" w:ascii="宋体" w:hAnsi="宋体" w:cs="宋体"/>
          <w:color w:val="000000"/>
          <w:sz w:val="24"/>
        </w:rPr>
        <w:t>乙方应承担违约责任。</w:t>
      </w:r>
    </w:p>
    <w:p w14:paraId="2B96E6C7">
      <w:pPr>
        <w:spacing w:after="78" w:line="360" w:lineRule="auto"/>
        <w:ind w:firstLine="555"/>
        <w:rPr>
          <w:rFonts w:hint="eastAsia" w:ascii="宋体" w:hAnsi="宋体" w:cs="宋体"/>
          <w:color w:val="000000"/>
          <w:sz w:val="24"/>
        </w:rPr>
      </w:pPr>
      <w:r>
        <w:rPr>
          <w:rFonts w:hint="eastAsia" w:ascii="宋体" w:hAnsi="宋体" w:cs="宋体"/>
          <w:color w:val="000000"/>
          <w:sz w:val="24"/>
        </w:rPr>
        <w:t>10.6本合同经双方法定代表人或授权代表签字并加盖公章（或合同章）后即产生法律效力，权利义务履行完毕后终止。</w:t>
      </w:r>
    </w:p>
    <w:p w14:paraId="57203C9B">
      <w:pPr>
        <w:spacing w:after="78" w:line="360" w:lineRule="auto"/>
        <w:ind w:firstLine="555"/>
        <w:rPr>
          <w:rFonts w:hint="eastAsia" w:ascii="宋体" w:hAnsi="宋体" w:cs="宋体"/>
          <w:color w:val="000000"/>
          <w:sz w:val="24"/>
        </w:rPr>
      </w:pPr>
      <w:r>
        <w:rPr>
          <w:rFonts w:hint="eastAsia" w:ascii="宋体" w:hAnsi="宋体" w:cs="宋体"/>
          <w:color w:val="000000"/>
          <w:sz w:val="24"/>
        </w:rPr>
        <w:t>10.7本合同书一式【  】份，甲方执【  】份，乙方执【  】份，具有同等法律效力。</w:t>
      </w:r>
    </w:p>
    <w:p w14:paraId="0AC1D7C2">
      <w:pPr>
        <w:spacing w:before="156" w:beforeLines="50" w:after="156" w:afterLines="50" w:line="360" w:lineRule="auto"/>
        <w:ind w:left="420" w:leftChars="200"/>
        <w:outlineLvl w:val="0"/>
        <w:rPr>
          <w:rFonts w:hint="eastAsia" w:ascii="宋体" w:hAnsi="宋体" w:cs="宋体"/>
          <w:b/>
          <w:bCs/>
          <w:color w:val="FF0000"/>
          <w:sz w:val="32"/>
          <w:szCs w:val="32"/>
          <w:lang w:eastAsia="zh-Hans"/>
        </w:rPr>
      </w:pPr>
      <w:r>
        <w:rPr>
          <w:rFonts w:hint="eastAsia" w:ascii="宋体" w:hAnsi="宋体" w:cs="宋体"/>
          <w:b/>
          <w:bCs/>
          <w:color w:val="FF0000"/>
          <w:sz w:val="32"/>
          <w:szCs w:val="32"/>
          <w:lang w:eastAsia="zh-Hans"/>
        </w:rPr>
        <w:t>十一、特别约定</w:t>
      </w:r>
    </w:p>
    <w:p w14:paraId="497EF1F6">
      <w:pPr>
        <w:spacing w:after="78" w:line="360" w:lineRule="auto"/>
        <w:ind w:firstLine="480" w:firstLineChars="200"/>
        <w:rPr>
          <w:rFonts w:ascii="Times New Roman" w:hAnsi="Times New Roman"/>
          <w:color w:val="000000"/>
          <w:sz w:val="24"/>
          <w:lang w:eastAsia="zh-Hans"/>
        </w:rPr>
      </w:pPr>
      <w:r>
        <w:rPr>
          <w:rFonts w:hint="eastAsia" w:ascii="Times New Roman" w:hAnsi="Times New Roman"/>
          <w:color w:val="000000"/>
          <w:sz w:val="24"/>
        </w:rPr>
        <w:t>11.1</w:t>
      </w:r>
      <w:r>
        <w:rPr>
          <w:rFonts w:hint="eastAsia" w:ascii="Times New Roman" w:hAnsi="Times New Roman"/>
          <w:color w:val="000000"/>
          <w:sz w:val="24"/>
          <w:u w:val="single"/>
        </w:rPr>
        <w:t xml:space="preserve">                                     </w:t>
      </w:r>
      <w:r>
        <w:rPr>
          <w:rFonts w:ascii="Times New Roman" w:hAnsi="Times New Roman"/>
          <w:color w:val="000000"/>
          <w:sz w:val="24"/>
          <w:u w:val="single"/>
        </w:rPr>
        <w:t xml:space="preserve">              </w:t>
      </w:r>
      <w:r>
        <w:rPr>
          <w:rFonts w:hint="eastAsia" w:ascii="Times New Roman" w:hAnsi="Times New Roman"/>
          <w:color w:val="000000"/>
          <w:sz w:val="24"/>
          <w:u w:val="single"/>
        </w:rPr>
        <w:t xml:space="preserve">               </w:t>
      </w:r>
      <w:r>
        <w:rPr>
          <w:rFonts w:hint="eastAsia" w:ascii="Times New Roman" w:hAnsi="Times New Roman"/>
          <w:color w:val="000000"/>
          <w:sz w:val="24"/>
          <w:u w:val="single"/>
          <w:lang w:eastAsia="zh-Hans"/>
        </w:rPr>
        <w:t>。</w:t>
      </w:r>
      <w:r>
        <w:rPr>
          <w:rFonts w:ascii="Times New Roman" w:hAnsi="Times New Roman"/>
          <w:color w:val="000000"/>
          <w:sz w:val="24"/>
          <w:lang w:eastAsia="zh-Hans"/>
        </w:rPr>
        <w:t xml:space="preserve">                                                               </w:t>
      </w:r>
    </w:p>
    <w:p w14:paraId="261544F5">
      <w:pPr>
        <w:spacing w:before="156" w:beforeLines="50" w:after="156" w:afterLines="50" w:line="360" w:lineRule="auto"/>
        <w:ind w:left="420" w:leftChars="200"/>
        <w:outlineLvl w:val="0"/>
        <w:rPr>
          <w:rFonts w:hint="eastAsia" w:ascii="宋体" w:hAnsi="宋体" w:cs="宋体"/>
          <w:b/>
          <w:bCs/>
          <w:color w:val="000000"/>
          <w:sz w:val="32"/>
          <w:szCs w:val="32"/>
        </w:rPr>
      </w:pPr>
      <w:r>
        <w:rPr>
          <w:rFonts w:hint="eastAsia" w:ascii="宋体" w:hAnsi="宋体" w:cs="宋体"/>
          <w:b/>
          <w:bCs/>
          <w:color w:val="000000"/>
          <w:sz w:val="32"/>
          <w:szCs w:val="32"/>
          <w:lang w:eastAsia="zh-Hans"/>
        </w:rPr>
        <w:t>十二、</w:t>
      </w:r>
      <w:r>
        <w:rPr>
          <w:rFonts w:hint="eastAsia" w:ascii="宋体" w:hAnsi="宋体" w:cs="宋体"/>
          <w:b/>
          <w:bCs/>
          <w:color w:val="000000"/>
          <w:sz w:val="32"/>
          <w:szCs w:val="32"/>
        </w:rPr>
        <w:t>其他约定事项</w:t>
      </w:r>
    </w:p>
    <w:p w14:paraId="190335A3">
      <w:pPr>
        <w:spacing w:after="78" w:line="360" w:lineRule="auto"/>
        <w:ind w:firstLine="480" w:firstLineChars="200"/>
        <w:rPr>
          <w:rFonts w:hint="eastAsia" w:ascii="宋体" w:hAnsi="宋体" w:cs="宋体"/>
          <w:color w:val="000000"/>
          <w:sz w:val="24"/>
        </w:rPr>
      </w:pPr>
      <w:r>
        <w:rPr>
          <w:rFonts w:ascii="宋体" w:hAnsi="宋体" w:cs="宋体"/>
          <w:color w:val="000000"/>
          <w:sz w:val="24"/>
        </w:rPr>
        <w:t>1</w:t>
      </w:r>
      <w:r>
        <w:rPr>
          <w:rFonts w:hint="eastAsia" w:ascii="宋体" w:hAnsi="宋体" w:cs="宋体"/>
          <w:color w:val="000000"/>
          <w:sz w:val="24"/>
        </w:rPr>
        <w:t>.本合同中的附件</w:t>
      </w:r>
      <w:r>
        <w:rPr>
          <w:rFonts w:hint="eastAsia" w:ascii="宋体" w:hAnsi="宋体" w:cs="宋体"/>
          <w:color w:val="000000"/>
          <w:sz w:val="24"/>
          <w:lang w:eastAsia="zh-Hans"/>
        </w:rPr>
        <w:t>由《供应商廉洁协议书》《乙方服务团队人员》组成，</w:t>
      </w:r>
      <w:r>
        <w:rPr>
          <w:rFonts w:hint="eastAsia" w:ascii="宋体" w:hAnsi="宋体" w:cs="宋体"/>
          <w:color w:val="000000"/>
          <w:sz w:val="24"/>
        </w:rPr>
        <w:t>均为本合同不可分割的部分，与本合同具有相同的法律效力。</w:t>
      </w:r>
    </w:p>
    <w:p w14:paraId="2B2D5E65">
      <w:pPr>
        <w:spacing w:after="78" w:line="360" w:lineRule="auto"/>
        <w:ind w:firstLine="480" w:firstLineChars="200"/>
        <w:rPr>
          <w:rFonts w:hint="eastAsia" w:ascii="宋体" w:hAnsi="宋体" w:cs="宋体"/>
          <w:color w:val="000000"/>
          <w:sz w:val="24"/>
        </w:rPr>
      </w:pPr>
      <w:r>
        <w:rPr>
          <w:rFonts w:ascii="宋体" w:hAnsi="宋体" w:cs="宋体"/>
          <w:color w:val="000000"/>
          <w:sz w:val="24"/>
        </w:rPr>
        <w:t>2</w:t>
      </w:r>
      <w:r>
        <w:rPr>
          <w:rFonts w:hint="eastAsia" w:ascii="宋体" w:hAnsi="宋体" w:cs="宋体"/>
          <w:color w:val="000000"/>
          <w:sz w:val="24"/>
        </w:rPr>
        <w:t>.在执行合同过程中，所有经双方签署确认的文件（包括会议纪要、补充协议、往来信函）即成为本合同的有效组成部分，其生效日期为双方签字盖章确认的日期。</w:t>
      </w:r>
      <w:r>
        <w:rPr>
          <w:rFonts w:ascii="宋体" w:hAnsi="宋体" w:cs="宋体"/>
          <w:color w:val="000000"/>
          <w:sz w:val="24"/>
        </w:rPr>
        <w:t xml:space="preserve">    </w:t>
      </w:r>
    </w:p>
    <w:p w14:paraId="068B1AAB">
      <w:pPr>
        <w:spacing w:after="78" w:line="360" w:lineRule="auto"/>
        <w:ind w:firstLine="480" w:firstLineChars="200"/>
        <w:rPr>
          <w:rFonts w:hint="eastAsia" w:ascii="宋体" w:hAnsi="宋体" w:cs="宋体"/>
          <w:color w:val="000000"/>
          <w:sz w:val="24"/>
          <w:lang w:eastAsia="zh-Hans"/>
        </w:rPr>
      </w:pPr>
      <w:r>
        <w:rPr>
          <w:rFonts w:ascii="宋体" w:hAnsi="宋体" w:cs="宋体"/>
          <w:color w:val="000000"/>
          <w:sz w:val="24"/>
        </w:rPr>
        <w:t>3.</w:t>
      </w:r>
      <w:r>
        <w:rPr>
          <w:rFonts w:hint="eastAsia" w:ascii="宋体" w:hAnsi="宋体" w:cs="宋体"/>
          <w:color w:val="000000"/>
          <w:sz w:val="24"/>
          <w:lang w:eastAsia="zh-Hans"/>
        </w:rPr>
        <w:t>因履行本合同产生的争议由双方协商解决，协商不成的，任何一方均可向甲方所在地有管辖权的人民法院提起诉讼。</w:t>
      </w:r>
    </w:p>
    <w:p w14:paraId="218ABAA9">
      <w:pPr>
        <w:spacing w:after="78" w:line="360" w:lineRule="auto"/>
        <w:ind w:firstLine="480" w:firstLineChars="200"/>
        <w:rPr>
          <w:rFonts w:hint="eastAsia" w:ascii="宋体" w:hAnsi="宋体" w:cs="宋体"/>
          <w:color w:val="000000"/>
          <w:sz w:val="24"/>
        </w:rPr>
      </w:pPr>
      <w:r>
        <w:rPr>
          <w:rFonts w:hint="eastAsia" w:ascii="宋体" w:hAnsi="宋体" w:cs="宋体"/>
          <w:color w:val="000000"/>
          <w:sz w:val="24"/>
        </w:rPr>
        <w:t>4.</w:t>
      </w:r>
      <w:r>
        <w:rPr>
          <w:rFonts w:hint="eastAsia" w:ascii="宋体" w:hAnsi="宋体" w:cs="宋体"/>
          <w:color w:val="000000"/>
          <w:sz w:val="24"/>
          <w:lang w:eastAsia="zh-Hans"/>
        </w:rPr>
        <w:t>双方确认</w:t>
      </w:r>
      <w:r>
        <w:rPr>
          <w:rFonts w:hint="eastAsia" w:ascii="宋体" w:hAnsi="宋体" w:cs="宋体"/>
          <w:color w:val="000000"/>
          <w:sz w:val="24"/>
        </w:rPr>
        <w:t>：合同文本“</w:t>
      </w:r>
      <w:r>
        <w:rPr>
          <w:rFonts w:hint="eastAsia" w:ascii="宋体" w:hAnsi="宋体" w:cs="宋体"/>
          <w:color w:val="000000"/>
          <w:sz w:val="24"/>
          <w:lang w:eastAsia="zh-Hans"/>
        </w:rPr>
        <w:sym w:font="Wingdings 2" w:char="00A3"/>
      </w:r>
      <w:r>
        <w:rPr>
          <w:rFonts w:hint="eastAsia" w:ascii="宋体" w:hAnsi="宋体" w:cs="宋体"/>
          <w:color w:val="000000"/>
          <w:sz w:val="24"/>
        </w:rPr>
        <w:t>”处内容，为可选择的内容。填写时，打“√”表示选定，打“×”表示删除。</w:t>
      </w:r>
    </w:p>
    <w:p w14:paraId="6227A322">
      <w:pPr>
        <w:spacing w:after="78" w:line="360" w:lineRule="auto"/>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89"/>
        <w:gridCol w:w="4389"/>
      </w:tblGrid>
      <w:tr w14:paraId="309D1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tcPr>
          <w:p w14:paraId="25AA42F8">
            <w:pPr>
              <w:spacing w:before="156" w:beforeLines="50" w:after="78" w:line="360" w:lineRule="auto"/>
              <w:rPr>
                <w:rFonts w:hint="eastAsia" w:ascii="宋体" w:hAnsi="宋体" w:cs="宋体"/>
                <w:color w:val="000000"/>
              </w:rPr>
            </w:pPr>
            <w:r>
              <w:rPr>
                <w:rFonts w:hint="eastAsia" w:ascii="宋体" w:hAnsi="宋体" w:cs="宋体"/>
                <w:color w:val="000000"/>
                <w:sz w:val="24"/>
              </w:rPr>
              <w:t>委托单位（</w:t>
            </w:r>
            <w:r>
              <w:rPr>
                <w:rFonts w:hint="eastAsia" w:ascii="宋体" w:hAnsi="宋体" w:cs="宋体"/>
                <w:color w:val="000000"/>
                <w:sz w:val="24"/>
                <w:lang w:eastAsia="zh-Hans"/>
              </w:rPr>
              <w:t>公章/</w:t>
            </w:r>
            <w:r>
              <w:rPr>
                <w:rFonts w:hint="eastAsia" w:ascii="宋体" w:hAnsi="宋体" w:cs="宋体"/>
                <w:color w:val="000000"/>
                <w:sz w:val="24"/>
              </w:rPr>
              <w:t>合同章）：</w:t>
            </w:r>
          </w:p>
        </w:tc>
        <w:tc>
          <w:tcPr>
            <w:tcW w:w="4389" w:type="dxa"/>
          </w:tcPr>
          <w:p w14:paraId="0FD7E1FD">
            <w:pPr>
              <w:spacing w:before="156" w:beforeLines="50" w:after="78" w:line="360" w:lineRule="auto"/>
              <w:rPr>
                <w:rFonts w:hint="eastAsia" w:ascii="宋体" w:hAnsi="宋体" w:cs="宋体"/>
                <w:color w:val="000000"/>
                <w:sz w:val="24"/>
              </w:rPr>
            </w:pPr>
            <w:r>
              <w:rPr>
                <w:rFonts w:hint="eastAsia" w:ascii="宋体" w:hAnsi="宋体" w:cs="宋体"/>
                <w:color w:val="000000"/>
                <w:sz w:val="24"/>
              </w:rPr>
              <w:t>受托单位（</w:t>
            </w:r>
            <w:r>
              <w:rPr>
                <w:rFonts w:hint="eastAsia" w:ascii="宋体" w:hAnsi="宋体" w:cs="宋体"/>
                <w:color w:val="000000"/>
                <w:sz w:val="24"/>
                <w:lang w:eastAsia="zh-Hans"/>
              </w:rPr>
              <w:t>公章</w:t>
            </w:r>
            <w:r>
              <w:rPr>
                <w:rFonts w:ascii="宋体" w:hAnsi="宋体" w:cs="宋体"/>
                <w:color w:val="000000"/>
                <w:sz w:val="24"/>
                <w:lang w:eastAsia="zh-Hans"/>
              </w:rPr>
              <w:t>/</w:t>
            </w:r>
            <w:r>
              <w:rPr>
                <w:rFonts w:hint="eastAsia" w:ascii="宋体" w:hAnsi="宋体" w:cs="宋体"/>
                <w:color w:val="000000"/>
                <w:sz w:val="24"/>
              </w:rPr>
              <w:t>合同章）：</w:t>
            </w:r>
          </w:p>
          <w:p w14:paraId="68055BBC">
            <w:pPr>
              <w:spacing w:before="156" w:beforeLines="50" w:after="78" w:line="360" w:lineRule="auto"/>
              <w:rPr>
                <w:rFonts w:hint="eastAsia" w:ascii="宋体" w:hAnsi="宋体" w:cs="宋体"/>
                <w:color w:val="000000"/>
                <w:sz w:val="24"/>
              </w:rPr>
            </w:pPr>
          </w:p>
        </w:tc>
      </w:tr>
      <w:tr w14:paraId="2EB0A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tcPr>
          <w:p w14:paraId="15940DA4">
            <w:pPr>
              <w:spacing w:before="156" w:beforeLines="50" w:after="78" w:line="360" w:lineRule="auto"/>
              <w:rPr>
                <w:rFonts w:hint="eastAsia" w:ascii="宋体" w:hAnsi="宋体" w:cs="宋体"/>
                <w:color w:val="000000"/>
                <w:sz w:val="24"/>
              </w:rPr>
            </w:pPr>
            <w:r>
              <w:rPr>
                <w:rFonts w:hint="eastAsia" w:ascii="宋体" w:hAnsi="宋体" w:cs="宋体"/>
                <w:color w:val="000000"/>
                <w:sz w:val="24"/>
              </w:rPr>
              <w:t>法定代表人</w:t>
            </w:r>
          </w:p>
          <w:p w14:paraId="6BDBFB2E">
            <w:pPr>
              <w:spacing w:before="156" w:beforeLines="50" w:after="78" w:line="360" w:lineRule="auto"/>
              <w:rPr>
                <w:sz w:val="24"/>
              </w:rPr>
            </w:pPr>
            <w:r>
              <w:rPr>
                <w:rFonts w:hint="eastAsia" w:ascii="宋体" w:hAnsi="宋体" w:cs="宋体"/>
                <w:color w:val="000000"/>
                <w:sz w:val="24"/>
              </w:rPr>
              <w:t>或授权</w:t>
            </w:r>
            <w:r>
              <w:rPr>
                <w:rFonts w:hint="eastAsia" w:ascii="宋体" w:hAnsi="宋体" w:cs="宋体"/>
                <w:color w:val="000000"/>
                <w:sz w:val="24"/>
                <w:lang w:eastAsia="zh-Hans"/>
              </w:rPr>
              <w:t>代表</w:t>
            </w:r>
            <w:r>
              <w:rPr>
                <w:rFonts w:hint="eastAsia" w:ascii="宋体" w:hAnsi="宋体" w:cs="宋体"/>
                <w:color w:val="000000"/>
                <w:sz w:val="24"/>
              </w:rPr>
              <w:t>(签字)：</w:t>
            </w:r>
          </w:p>
        </w:tc>
        <w:tc>
          <w:tcPr>
            <w:tcW w:w="4389" w:type="dxa"/>
          </w:tcPr>
          <w:p w14:paraId="71401329">
            <w:pPr>
              <w:spacing w:before="156" w:beforeLines="50" w:after="78" w:line="360" w:lineRule="auto"/>
              <w:rPr>
                <w:rFonts w:hint="eastAsia" w:ascii="宋体" w:hAnsi="宋体" w:cs="宋体"/>
                <w:color w:val="000000"/>
                <w:sz w:val="24"/>
              </w:rPr>
            </w:pPr>
            <w:r>
              <w:rPr>
                <w:rFonts w:hint="eastAsia" w:ascii="宋体" w:hAnsi="宋体" w:cs="宋体"/>
                <w:color w:val="000000"/>
                <w:sz w:val="24"/>
              </w:rPr>
              <w:t>法定代表人</w:t>
            </w:r>
          </w:p>
          <w:p w14:paraId="422C0B0C">
            <w:pPr>
              <w:spacing w:before="156" w:beforeLines="50" w:after="78" w:line="360" w:lineRule="auto"/>
              <w:rPr>
                <w:rFonts w:hint="eastAsia" w:ascii="宋体" w:hAnsi="宋体" w:cs="宋体"/>
                <w:color w:val="000000"/>
                <w:sz w:val="24"/>
              </w:rPr>
            </w:pPr>
            <w:r>
              <w:rPr>
                <w:rFonts w:hint="eastAsia" w:ascii="宋体" w:hAnsi="宋体" w:cs="宋体"/>
                <w:color w:val="000000"/>
                <w:sz w:val="24"/>
              </w:rPr>
              <w:t>或授权</w:t>
            </w:r>
            <w:r>
              <w:rPr>
                <w:rFonts w:hint="eastAsia" w:ascii="宋体" w:hAnsi="宋体" w:cs="宋体"/>
                <w:color w:val="000000"/>
                <w:sz w:val="24"/>
                <w:lang w:eastAsia="zh-Hans"/>
              </w:rPr>
              <w:t>代表</w:t>
            </w:r>
            <w:r>
              <w:rPr>
                <w:rFonts w:hint="eastAsia" w:ascii="宋体" w:hAnsi="宋体" w:cs="宋体"/>
                <w:color w:val="000000"/>
                <w:sz w:val="24"/>
              </w:rPr>
              <w:t>(签字)：</w:t>
            </w:r>
          </w:p>
        </w:tc>
      </w:tr>
      <w:tr w14:paraId="6D48C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tcPr>
          <w:p w14:paraId="4B2896E7">
            <w:pPr>
              <w:spacing w:before="156" w:beforeLines="50" w:after="78" w:line="360" w:lineRule="auto"/>
              <w:rPr>
                <w:rFonts w:hint="eastAsia" w:ascii="宋体" w:hAnsi="宋体" w:cs="宋体"/>
                <w:color w:val="000000"/>
                <w:sz w:val="24"/>
              </w:rPr>
            </w:pPr>
          </w:p>
        </w:tc>
        <w:tc>
          <w:tcPr>
            <w:tcW w:w="4389" w:type="dxa"/>
          </w:tcPr>
          <w:p w14:paraId="6F320723">
            <w:pPr>
              <w:spacing w:before="156" w:beforeLines="50" w:after="78" w:line="360" w:lineRule="auto"/>
              <w:rPr>
                <w:rFonts w:hint="eastAsia" w:ascii="宋体" w:hAnsi="宋体" w:cs="宋体"/>
                <w:color w:val="000000"/>
                <w:sz w:val="24"/>
              </w:rPr>
            </w:pPr>
          </w:p>
        </w:tc>
      </w:tr>
      <w:tr w14:paraId="2991E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tcPr>
          <w:p w14:paraId="1C0CB2FB">
            <w:pPr>
              <w:spacing w:before="156" w:beforeLines="50" w:after="78" w:line="360" w:lineRule="auto"/>
              <w:rPr>
                <w:rFonts w:hint="eastAsia" w:ascii="宋体" w:hAnsi="宋体" w:cs="宋体"/>
                <w:color w:val="000000"/>
                <w:sz w:val="24"/>
              </w:rPr>
            </w:pPr>
            <w:r>
              <w:rPr>
                <w:rFonts w:hint="eastAsia" w:ascii="宋体" w:hAnsi="宋体" w:cs="宋体"/>
                <w:color w:val="000000"/>
                <w:sz w:val="24"/>
              </w:rPr>
              <w:t>日期：</w:t>
            </w:r>
            <w:r>
              <w:rPr>
                <w:rFonts w:ascii="宋体" w:hAnsi="宋体" w:cs="宋体"/>
                <w:color w:val="000000"/>
                <w:sz w:val="24"/>
              </w:rPr>
              <w:t xml:space="preserve">    </w:t>
            </w:r>
            <w:r>
              <w:rPr>
                <w:rFonts w:hint="eastAsia" w:ascii="宋体" w:hAnsi="宋体" w:cs="宋体"/>
                <w:color w:val="000000"/>
                <w:sz w:val="24"/>
                <w:lang w:eastAsia="zh-Hans"/>
              </w:rPr>
              <w:t>年</w:t>
            </w:r>
            <w:r>
              <w:rPr>
                <w:rFonts w:ascii="宋体" w:hAnsi="宋体" w:cs="宋体"/>
                <w:color w:val="000000"/>
                <w:sz w:val="24"/>
                <w:lang w:eastAsia="zh-Hans"/>
              </w:rPr>
              <w:t xml:space="preserve">    </w:t>
            </w:r>
            <w:r>
              <w:rPr>
                <w:rFonts w:hint="eastAsia" w:ascii="宋体" w:hAnsi="宋体" w:cs="宋体"/>
                <w:color w:val="000000"/>
                <w:sz w:val="24"/>
                <w:lang w:eastAsia="zh-Hans"/>
              </w:rPr>
              <w:t>月</w:t>
            </w:r>
            <w:r>
              <w:rPr>
                <w:rFonts w:ascii="宋体" w:hAnsi="宋体" w:cs="宋体"/>
                <w:color w:val="000000"/>
                <w:sz w:val="24"/>
                <w:lang w:eastAsia="zh-Hans"/>
              </w:rPr>
              <w:t xml:space="preserve">    </w:t>
            </w:r>
            <w:r>
              <w:rPr>
                <w:rFonts w:hint="eastAsia" w:ascii="宋体" w:hAnsi="宋体" w:cs="宋体"/>
                <w:color w:val="000000"/>
                <w:sz w:val="24"/>
                <w:lang w:eastAsia="zh-Hans"/>
              </w:rPr>
              <w:t>日</w:t>
            </w:r>
          </w:p>
        </w:tc>
        <w:tc>
          <w:tcPr>
            <w:tcW w:w="4389" w:type="dxa"/>
          </w:tcPr>
          <w:p w14:paraId="2E3B0740">
            <w:pPr>
              <w:spacing w:before="156" w:beforeLines="50" w:after="78" w:line="360" w:lineRule="auto"/>
            </w:pPr>
            <w:r>
              <w:rPr>
                <w:rFonts w:hint="eastAsia"/>
              </w:rPr>
              <w:t>日期：</w:t>
            </w:r>
            <w:r>
              <w:t xml:space="preserve">    </w:t>
            </w:r>
            <w:r>
              <w:rPr>
                <w:rFonts w:hint="eastAsia"/>
                <w:lang w:eastAsia="zh-Hans"/>
              </w:rPr>
              <w:t>年</w:t>
            </w:r>
            <w:r>
              <w:rPr>
                <w:lang w:eastAsia="zh-Hans"/>
              </w:rPr>
              <w:t xml:space="preserve">    </w:t>
            </w:r>
            <w:r>
              <w:rPr>
                <w:rFonts w:hint="eastAsia"/>
                <w:lang w:eastAsia="zh-Hans"/>
              </w:rPr>
              <w:t>月</w:t>
            </w:r>
            <w:r>
              <w:rPr>
                <w:lang w:eastAsia="zh-Hans"/>
              </w:rPr>
              <w:t xml:space="preserve">    </w:t>
            </w:r>
            <w:r>
              <w:rPr>
                <w:rFonts w:hint="eastAsia"/>
                <w:lang w:eastAsia="zh-Hans"/>
              </w:rPr>
              <w:t>日</w:t>
            </w:r>
          </w:p>
        </w:tc>
      </w:tr>
    </w:tbl>
    <w:p w14:paraId="5C7E9E32">
      <w:pPr>
        <w:spacing w:after="78" w:line="360" w:lineRule="auto"/>
        <w:jc w:val="left"/>
        <w:rPr>
          <w:rFonts w:ascii="Times New Roman" w:hAnsi="Times New Roman"/>
          <w:color w:val="000000"/>
          <w:sz w:val="24"/>
        </w:rPr>
      </w:pPr>
      <w:r>
        <w:rPr>
          <w:rFonts w:ascii="Times New Roman" w:hAnsi="Times New Roman"/>
          <w:color w:val="000000"/>
          <w:sz w:val="24"/>
        </w:rPr>
        <w:t xml:space="preserve">               </w:t>
      </w:r>
    </w:p>
    <w:p w14:paraId="0087CAF8">
      <w:pPr>
        <w:spacing w:after="78" w:line="360" w:lineRule="auto"/>
        <w:ind w:firstLine="960" w:firstLineChars="400"/>
        <w:jc w:val="left"/>
        <w:rPr>
          <w:rFonts w:ascii="Times New Roman" w:hAnsi="Times New Roman"/>
          <w:color w:val="000000"/>
          <w:sz w:val="24"/>
        </w:rPr>
        <w:sectPr>
          <w:pgSz w:w="11906" w:h="16838"/>
          <w:pgMar w:top="1202" w:right="1452" w:bottom="1202" w:left="1452" w:header="794" w:footer="567" w:gutter="0"/>
          <w:cols w:space="720" w:num="1"/>
          <w:docGrid w:type="lines" w:linePitch="312" w:charSpace="0"/>
        </w:sectPr>
      </w:pPr>
      <w:r>
        <w:rPr>
          <w:rFonts w:ascii="Times New Roman" w:hAnsi="Times New Roman"/>
          <w:color w:val="000000"/>
          <w:sz w:val="24"/>
        </w:rPr>
        <w:t xml:space="preserve">    </w:t>
      </w:r>
    </w:p>
    <w:p w14:paraId="748247A9">
      <w:pPr>
        <w:spacing w:before="240" w:after="78" w:line="360" w:lineRule="auto"/>
        <w:jc w:val="left"/>
        <w:outlineLvl w:val="1"/>
        <w:rPr>
          <w:rFonts w:ascii="黑体" w:hAnsi="Times New Roman" w:eastAsia="黑体"/>
          <w:b/>
          <w:color w:val="000000"/>
          <w:sz w:val="30"/>
          <w:szCs w:val="30"/>
        </w:rPr>
      </w:pPr>
      <w:bookmarkStart w:id="8" w:name="_Hlk111222939"/>
      <w:r>
        <w:rPr>
          <w:rFonts w:ascii="黑体" w:hAnsi="Times New Roman" w:eastAsia="黑体"/>
          <w:b/>
          <w:color w:val="000000"/>
          <w:sz w:val="30"/>
          <w:szCs w:val="30"/>
        </w:rPr>
        <w:t>附件</w:t>
      </w:r>
      <w:r>
        <w:rPr>
          <w:rFonts w:hint="eastAsia" w:ascii="黑体" w:hAnsi="Times New Roman" w:eastAsia="黑体"/>
          <w:b/>
          <w:color w:val="000000"/>
          <w:sz w:val="30"/>
          <w:szCs w:val="30"/>
        </w:rPr>
        <w:t>1</w:t>
      </w:r>
      <w:r>
        <w:rPr>
          <w:rFonts w:ascii="黑体" w:hAnsi="Times New Roman" w:eastAsia="黑体"/>
          <w:b/>
          <w:color w:val="000000"/>
          <w:sz w:val="30"/>
          <w:szCs w:val="30"/>
        </w:rPr>
        <w:t>：供应商廉</w:t>
      </w:r>
      <w:r>
        <w:rPr>
          <w:rFonts w:ascii="黑体" w:hAnsi="Times New Roman" w:eastAsia="黑体"/>
          <w:b/>
          <w:color w:val="000000"/>
          <w:sz w:val="30"/>
          <w:szCs w:val="30"/>
          <w:lang w:eastAsia="zh-Hans"/>
        </w:rPr>
        <w:t>洁</w:t>
      </w:r>
      <w:r>
        <w:rPr>
          <w:rFonts w:ascii="黑体" w:hAnsi="Times New Roman" w:eastAsia="黑体"/>
          <w:b/>
          <w:color w:val="000000"/>
          <w:sz w:val="30"/>
          <w:szCs w:val="30"/>
        </w:rPr>
        <w:t>协议书</w:t>
      </w:r>
    </w:p>
    <w:p w14:paraId="450407BF">
      <w:pPr>
        <w:spacing w:after="78" w:line="360" w:lineRule="auto"/>
        <w:ind w:firstLine="723" w:firstLineChars="200"/>
        <w:jc w:val="center"/>
        <w:rPr>
          <w:rFonts w:hint="eastAsia" w:ascii="宋体" w:hAnsi="宋体"/>
          <w:b/>
          <w:sz w:val="36"/>
          <w:szCs w:val="36"/>
        </w:rPr>
      </w:pPr>
    </w:p>
    <w:p w14:paraId="46A9F83D">
      <w:pPr>
        <w:spacing w:after="78" w:line="360" w:lineRule="auto"/>
        <w:jc w:val="center"/>
        <w:rPr>
          <w:rFonts w:hint="eastAsia" w:ascii="宋体" w:hAnsi="宋体"/>
          <w:b/>
          <w:sz w:val="36"/>
          <w:szCs w:val="36"/>
        </w:rPr>
      </w:pPr>
      <w:r>
        <w:rPr>
          <w:rFonts w:hint="eastAsia" w:ascii="宋体" w:hAnsi="宋体"/>
          <w:b/>
          <w:sz w:val="36"/>
          <w:szCs w:val="36"/>
        </w:rPr>
        <w:t>供应商廉</w:t>
      </w:r>
      <w:r>
        <w:rPr>
          <w:rFonts w:hint="eastAsia" w:ascii="宋体" w:hAnsi="宋体"/>
          <w:b/>
          <w:sz w:val="36"/>
          <w:szCs w:val="36"/>
          <w:lang w:eastAsia="zh-Hans"/>
        </w:rPr>
        <w:t>洁</w:t>
      </w:r>
      <w:r>
        <w:rPr>
          <w:rFonts w:hint="eastAsia" w:ascii="宋体" w:hAnsi="宋体"/>
          <w:b/>
          <w:sz w:val="36"/>
          <w:szCs w:val="36"/>
        </w:rPr>
        <w:t>协议书</w:t>
      </w:r>
    </w:p>
    <w:p w14:paraId="01A50B70">
      <w:pPr>
        <w:spacing w:after="78" w:line="360" w:lineRule="auto"/>
        <w:ind w:firstLine="480" w:firstLineChars="200"/>
        <w:rPr>
          <w:rFonts w:hint="eastAsia" w:ascii="宋体" w:hAnsi="宋体"/>
          <w:sz w:val="24"/>
        </w:rPr>
      </w:pPr>
      <w:r>
        <w:rPr>
          <w:rFonts w:hint="eastAsia" w:ascii="宋体" w:hAnsi="宋体"/>
          <w:sz w:val="24"/>
        </w:rPr>
        <w:t>为倡导防腐倡廉，诚实守信的经营作风，更好的维护甲乙双方的合作关系，强化对经营活动的法律约束，规范相关业务人员的廉洁行为。特作如下规定：</w:t>
      </w:r>
    </w:p>
    <w:p w14:paraId="33B481E8">
      <w:pPr>
        <w:tabs>
          <w:tab w:val="left" w:pos="425"/>
        </w:tabs>
        <w:spacing w:after="78" w:line="360" w:lineRule="auto"/>
        <w:ind w:left="420" w:leftChars="200"/>
        <w:jc w:val="left"/>
        <w:rPr>
          <w:rFonts w:hint="eastAsia" w:ascii="宋体" w:hAnsi="宋体"/>
          <w:sz w:val="24"/>
        </w:rPr>
      </w:pPr>
      <w:r>
        <w:rPr>
          <w:rFonts w:hint="eastAsia" w:ascii="宋体" w:hAnsi="宋体"/>
          <w:sz w:val="24"/>
          <w:lang w:eastAsia="zh-Hans"/>
        </w:rPr>
        <w:t>一、</w:t>
      </w:r>
      <w:r>
        <w:rPr>
          <w:rFonts w:hint="eastAsia" w:ascii="宋体" w:hAnsi="宋体"/>
          <w:sz w:val="24"/>
        </w:rPr>
        <w:t>严禁甲方人员有以下行为：</w:t>
      </w:r>
    </w:p>
    <w:p w14:paraId="2EE8804B">
      <w:pPr>
        <w:spacing w:after="78" w:line="360" w:lineRule="auto"/>
        <w:ind w:left="420" w:leftChars="200"/>
        <w:jc w:val="left"/>
        <w:rPr>
          <w:rFonts w:hint="eastAsia" w:ascii="宋体" w:hAnsi="宋体"/>
          <w:sz w:val="24"/>
        </w:rPr>
      </w:pPr>
      <w:r>
        <w:rPr>
          <w:rFonts w:ascii="宋体" w:hAnsi="宋体"/>
          <w:sz w:val="24"/>
        </w:rPr>
        <w:t>1.</w:t>
      </w:r>
      <w:r>
        <w:rPr>
          <w:rFonts w:hint="eastAsia" w:ascii="宋体" w:hAnsi="宋体"/>
          <w:sz w:val="24"/>
        </w:rPr>
        <w:t>利用职务便利在经营活动中谋取个人私利，损害甲方利益；</w:t>
      </w:r>
    </w:p>
    <w:p w14:paraId="288E8883">
      <w:pPr>
        <w:spacing w:after="78" w:line="360" w:lineRule="auto"/>
        <w:ind w:left="420" w:leftChars="200"/>
        <w:jc w:val="left"/>
        <w:rPr>
          <w:rFonts w:hint="eastAsia" w:ascii="宋体" w:hAnsi="宋体"/>
          <w:sz w:val="24"/>
        </w:rPr>
      </w:pPr>
      <w:r>
        <w:rPr>
          <w:rFonts w:ascii="宋体" w:hAnsi="宋体"/>
          <w:sz w:val="24"/>
        </w:rPr>
        <w:t>2.</w:t>
      </w:r>
      <w:r>
        <w:rPr>
          <w:rFonts w:hint="eastAsia" w:ascii="宋体" w:hAnsi="宋体"/>
          <w:sz w:val="24"/>
        </w:rPr>
        <w:t>在经济活动中索取、收受财物。</w:t>
      </w:r>
    </w:p>
    <w:p w14:paraId="7F17E1D0">
      <w:pPr>
        <w:tabs>
          <w:tab w:val="left" w:pos="425"/>
        </w:tabs>
        <w:spacing w:after="78" w:line="360" w:lineRule="auto"/>
        <w:ind w:left="420" w:leftChars="200"/>
        <w:jc w:val="left"/>
        <w:rPr>
          <w:rFonts w:hint="eastAsia" w:ascii="宋体" w:hAnsi="宋体"/>
          <w:sz w:val="24"/>
        </w:rPr>
      </w:pPr>
      <w:r>
        <w:rPr>
          <w:rFonts w:hint="eastAsia" w:ascii="宋体" w:hAnsi="宋体"/>
          <w:sz w:val="24"/>
          <w:lang w:eastAsia="zh-Hans"/>
        </w:rPr>
        <w:t>二、</w:t>
      </w:r>
      <w:r>
        <w:rPr>
          <w:rFonts w:hint="eastAsia" w:ascii="宋体" w:hAnsi="宋体"/>
          <w:sz w:val="24"/>
        </w:rPr>
        <w:t>乙方不可以有以下行为：</w:t>
      </w:r>
    </w:p>
    <w:p w14:paraId="523EF76A">
      <w:pPr>
        <w:spacing w:after="78" w:line="360" w:lineRule="auto"/>
        <w:ind w:left="420" w:leftChars="200"/>
        <w:jc w:val="left"/>
        <w:rPr>
          <w:rFonts w:hint="eastAsia" w:ascii="宋体" w:hAnsi="宋体"/>
          <w:sz w:val="24"/>
        </w:rPr>
      </w:pPr>
      <w:r>
        <w:rPr>
          <w:rFonts w:ascii="宋体" w:hAnsi="宋体"/>
          <w:sz w:val="24"/>
        </w:rPr>
        <w:t>1.</w:t>
      </w:r>
      <w:r>
        <w:rPr>
          <w:rFonts w:hint="eastAsia" w:ascii="宋体" w:hAnsi="宋体"/>
          <w:sz w:val="24"/>
        </w:rPr>
        <w:t>向甲方人员行贿或变相行贿；</w:t>
      </w:r>
    </w:p>
    <w:p w14:paraId="54A66FB4">
      <w:pPr>
        <w:spacing w:after="78" w:line="360" w:lineRule="auto"/>
        <w:ind w:left="420" w:leftChars="200"/>
        <w:jc w:val="left"/>
        <w:rPr>
          <w:rFonts w:hint="eastAsia" w:ascii="宋体" w:hAnsi="宋体"/>
          <w:sz w:val="24"/>
        </w:rPr>
      </w:pPr>
      <w:r>
        <w:rPr>
          <w:rFonts w:ascii="宋体" w:hAnsi="宋体"/>
          <w:sz w:val="24"/>
        </w:rPr>
        <w:t>2.</w:t>
      </w:r>
      <w:r>
        <w:rPr>
          <w:rFonts w:hint="eastAsia" w:ascii="宋体" w:hAnsi="宋体"/>
          <w:sz w:val="24"/>
        </w:rPr>
        <w:t>向甲方人员赠送现金、购物卡、贵重礼品等</w:t>
      </w:r>
      <w:r>
        <w:rPr>
          <w:rFonts w:hint="eastAsia" w:ascii="宋体" w:hAnsi="宋体"/>
          <w:sz w:val="24"/>
          <w:lang w:eastAsia="zh-Hans"/>
        </w:rPr>
        <w:t>。</w:t>
      </w:r>
    </w:p>
    <w:p w14:paraId="10183033">
      <w:pPr>
        <w:spacing w:after="78" w:line="360" w:lineRule="auto"/>
        <w:ind w:firstLine="480" w:firstLineChars="200"/>
        <w:rPr>
          <w:rFonts w:hint="eastAsia" w:ascii="宋体" w:hAnsi="宋体"/>
          <w:sz w:val="24"/>
        </w:rPr>
      </w:pPr>
      <w:r>
        <w:rPr>
          <w:rFonts w:hint="eastAsia" w:ascii="宋体" w:hAnsi="宋体"/>
          <w:sz w:val="24"/>
        </w:rPr>
        <w:t>以上规定的执行希望得到甲乙双方的支持和配合，若甲方人员有违反上述规定的行为，乙方须告知甲方，甲方将严肃处理，绝不姑息。</w:t>
      </w:r>
    </w:p>
    <w:p w14:paraId="0AFDC5E9">
      <w:pPr>
        <w:spacing w:after="78" w:line="360" w:lineRule="auto"/>
        <w:ind w:firstLine="480" w:firstLineChars="200"/>
        <w:rPr>
          <w:rFonts w:hint="eastAsia" w:ascii="宋体" w:hAnsi="宋体"/>
          <w:sz w:val="24"/>
        </w:rPr>
      </w:pPr>
      <w:r>
        <w:rPr>
          <w:rFonts w:hint="eastAsia" w:ascii="宋体" w:hAnsi="宋体"/>
          <w:sz w:val="24"/>
        </w:rPr>
        <w:t>如乙方人员有违反上述规定的行为，甲方有权终止与乙方的合作，并</w:t>
      </w:r>
      <w:r>
        <w:rPr>
          <w:rFonts w:hint="eastAsia" w:ascii="宋体" w:hAnsi="宋体"/>
          <w:sz w:val="24"/>
          <w:lang w:eastAsia="zh-Hans"/>
        </w:rPr>
        <w:t>要求乙方按照</w:t>
      </w:r>
      <w:r>
        <w:rPr>
          <w:rFonts w:hint="eastAsia" w:ascii="宋体" w:hAnsi="宋体"/>
          <w:sz w:val="24"/>
        </w:rPr>
        <w:t>合同金额的</w:t>
      </w:r>
      <w:r>
        <w:rPr>
          <w:rFonts w:ascii="宋体" w:hAnsi="宋体"/>
          <w:sz w:val="24"/>
        </w:rPr>
        <w:t>20%</w:t>
      </w:r>
      <w:r>
        <w:rPr>
          <w:rFonts w:hint="eastAsia" w:ascii="宋体" w:hAnsi="宋体"/>
          <w:sz w:val="24"/>
          <w:lang w:eastAsia="zh-Hans"/>
        </w:rPr>
        <w:t>支付违约金</w:t>
      </w:r>
      <w:r>
        <w:rPr>
          <w:rFonts w:ascii="宋体" w:hAnsi="宋体"/>
          <w:sz w:val="24"/>
        </w:rPr>
        <w:t>，由此造成的后果，包括甲方的损失将由乙方承担，必要时甲方将追究乙方的</w:t>
      </w:r>
      <w:r>
        <w:rPr>
          <w:rFonts w:hint="eastAsia" w:ascii="宋体" w:hAnsi="宋体"/>
          <w:sz w:val="24"/>
          <w:lang w:eastAsia="zh-Hans"/>
        </w:rPr>
        <w:t>其他</w:t>
      </w:r>
      <w:r>
        <w:rPr>
          <w:rFonts w:ascii="宋体" w:hAnsi="宋体"/>
          <w:sz w:val="24"/>
        </w:rPr>
        <w:t>法律责任。</w:t>
      </w:r>
    </w:p>
    <w:p w14:paraId="449E23A8">
      <w:pPr>
        <w:spacing w:after="78" w:line="360" w:lineRule="auto"/>
        <w:ind w:firstLine="480" w:firstLineChars="200"/>
        <w:rPr>
          <w:rFonts w:hint="eastAsia" w:ascii="宋体" w:hAnsi="宋体"/>
          <w:sz w:val="24"/>
        </w:rPr>
      </w:pPr>
      <w:r>
        <w:rPr>
          <w:rFonts w:hint="eastAsia" w:ascii="宋体" w:hAnsi="宋体"/>
          <w:sz w:val="24"/>
        </w:rPr>
        <w:t>为了互惠互利的长期发展关系，敬请互相配合。</w:t>
      </w:r>
    </w:p>
    <w:p w14:paraId="01CABDB9">
      <w:pPr>
        <w:spacing w:after="78" w:line="360" w:lineRule="auto"/>
        <w:ind w:firstLine="480" w:firstLineChars="200"/>
        <w:rPr>
          <w:rFonts w:hint="eastAsia" w:ascii="宋体" w:hAnsi="宋体"/>
          <w:sz w:val="24"/>
        </w:rPr>
      </w:pPr>
      <w:r>
        <w:rPr>
          <w:rFonts w:hint="eastAsia" w:ascii="宋体" w:hAnsi="宋体"/>
          <w:sz w:val="24"/>
        </w:rPr>
        <w:t>甲方监督电话：</w:t>
      </w:r>
    </w:p>
    <w:p w14:paraId="59DD25F1">
      <w:pPr>
        <w:spacing w:after="78" w:line="360" w:lineRule="auto"/>
        <w:ind w:left="561" w:leftChars="267" w:firstLine="480" w:firstLineChars="200"/>
        <w:rPr>
          <w:rFonts w:hint="eastAsia" w:ascii="宋体" w:hAnsi="宋体"/>
          <w:sz w:val="24"/>
        </w:rPr>
      </w:pPr>
    </w:p>
    <w:p w14:paraId="14057030">
      <w:pPr>
        <w:spacing w:after="78" w:line="360" w:lineRule="auto"/>
        <w:ind w:left="561" w:leftChars="267"/>
        <w:rPr>
          <w:rFonts w:hint="eastAsia" w:ascii="宋体" w:hAnsi="宋体"/>
          <w:sz w:val="24"/>
        </w:rPr>
      </w:pPr>
      <w:r>
        <w:rPr>
          <w:rFonts w:hint="eastAsia" w:ascii="宋体" w:hAnsi="宋体"/>
          <w:sz w:val="24"/>
        </w:rPr>
        <w:t xml:space="preserve">甲方：                         </w:t>
      </w:r>
      <w:r>
        <w:rPr>
          <w:rFonts w:ascii="宋体" w:hAnsi="宋体"/>
          <w:sz w:val="24"/>
        </w:rPr>
        <w:t xml:space="preserve">   </w:t>
      </w:r>
      <w:r>
        <w:rPr>
          <w:rFonts w:hint="eastAsia" w:ascii="宋体" w:hAnsi="宋体"/>
          <w:sz w:val="24"/>
        </w:rPr>
        <w:t>乙方：</w:t>
      </w:r>
    </w:p>
    <w:p w14:paraId="2FAD9F8E">
      <w:pPr>
        <w:pStyle w:val="21"/>
        <w:spacing w:after="78" w:line="360" w:lineRule="auto"/>
        <w:ind w:firstLine="480"/>
        <w:rPr>
          <w:rStyle w:val="60"/>
          <w:rFonts w:hint="eastAsia" w:ascii="宋体" w:hAnsi="宋体"/>
          <w:sz w:val="52"/>
        </w:rPr>
      </w:pPr>
      <w:r>
        <w:rPr>
          <w:rFonts w:hint="eastAsia" w:ascii="宋体" w:hAnsi="宋体"/>
          <w:sz w:val="24"/>
        </w:rPr>
        <w:t>年</w:t>
      </w:r>
      <w:r>
        <w:rPr>
          <w:rFonts w:ascii="宋体" w:hAnsi="宋体"/>
          <w:sz w:val="24"/>
        </w:rPr>
        <w:t xml:space="preserve">  月   日                                年     月   日</w:t>
      </w:r>
      <w:bookmarkEnd w:id="8"/>
    </w:p>
    <w:p w14:paraId="32CED451">
      <w:pPr>
        <w:spacing w:after="78" w:line="360" w:lineRule="auto"/>
        <w:ind w:firstLine="840" w:firstLineChars="400"/>
        <w:jc w:val="left"/>
        <w:rPr>
          <w:rFonts w:ascii="Times New Roman" w:hAnsi="Times New Roman"/>
        </w:rPr>
        <w:sectPr>
          <w:footerReference r:id="rId12" w:type="default"/>
          <w:pgSz w:w="11906" w:h="16838"/>
          <w:pgMar w:top="1202" w:right="1452" w:bottom="1202" w:left="1452" w:header="794" w:footer="567" w:gutter="0"/>
          <w:cols w:space="720" w:num="1"/>
          <w:docGrid w:type="lines" w:linePitch="312" w:charSpace="0"/>
        </w:sectPr>
      </w:pPr>
    </w:p>
    <w:p w14:paraId="43B3F713">
      <w:pPr>
        <w:spacing w:before="240" w:after="78" w:line="480" w:lineRule="auto"/>
        <w:jc w:val="left"/>
        <w:outlineLvl w:val="1"/>
        <w:rPr>
          <w:rFonts w:ascii="黑体" w:eastAsia="黑体"/>
          <w:b/>
          <w:color w:val="000000"/>
          <w:sz w:val="30"/>
          <w:szCs w:val="30"/>
          <w:lang w:eastAsia="zh-Hans"/>
        </w:rPr>
      </w:pPr>
      <w:r>
        <w:rPr>
          <w:rFonts w:hint="eastAsia" w:ascii="黑体" w:eastAsia="黑体"/>
          <w:b/>
          <w:color w:val="000000"/>
          <w:sz w:val="30"/>
          <w:szCs w:val="30"/>
          <w:lang w:eastAsia="zh-Hans"/>
        </w:rPr>
        <w:t>附件</w:t>
      </w:r>
      <w:r>
        <w:rPr>
          <w:rFonts w:ascii="黑体" w:eastAsia="黑体"/>
          <w:b/>
          <w:color w:val="000000"/>
          <w:sz w:val="30"/>
          <w:szCs w:val="30"/>
          <w:lang w:eastAsia="zh-Hans"/>
        </w:rPr>
        <w:t>2</w:t>
      </w:r>
      <w:r>
        <w:rPr>
          <w:rFonts w:hint="eastAsia" w:ascii="黑体" w:eastAsia="黑体"/>
          <w:b/>
          <w:color w:val="000000"/>
          <w:sz w:val="30"/>
          <w:szCs w:val="30"/>
          <w:lang w:eastAsia="zh-Hans"/>
        </w:rPr>
        <w:t>：乙方服务团队人员</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724"/>
        <w:gridCol w:w="2090"/>
        <w:gridCol w:w="2358"/>
        <w:gridCol w:w="1705"/>
      </w:tblGrid>
      <w:tr w14:paraId="7EBC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0" w:type="dxa"/>
          </w:tcPr>
          <w:p w14:paraId="6A1A70F6">
            <w:pPr>
              <w:spacing w:after="78"/>
              <w:jc w:val="center"/>
              <w:rPr>
                <w:lang w:eastAsia="zh-Hans"/>
              </w:rPr>
            </w:pPr>
            <w:r>
              <w:rPr>
                <w:rFonts w:hint="eastAsia"/>
                <w:lang w:eastAsia="zh-Hans"/>
              </w:rPr>
              <w:t>序号</w:t>
            </w:r>
          </w:p>
        </w:tc>
        <w:tc>
          <w:tcPr>
            <w:tcW w:w="1865" w:type="dxa"/>
          </w:tcPr>
          <w:p w14:paraId="136C7E23">
            <w:pPr>
              <w:spacing w:after="78"/>
              <w:jc w:val="center"/>
              <w:rPr>
                <w:lang w:eastAsia="zh-Hans"/>
              </w:rPr>
            </w:pPr>
            <w:r>
              <w:rPr>
                <w:rFonts w:hint="eastAsia"/>
                <w:lang w:eastAsia="zh-Hans"/>
              </w:rPr>
              <w:t>姓名</w:t>
            </w:r>
          </w:p>
        </w:tc>
        <w:tc>
          <w:tcPr>
            <w:tcW w:w="2271" w:type="dxa"/>
          </w:tcPr>
          <w:p w14:paraId="442FC65A">
            <w:pPr>
              <w:spacing w:after="78"/>
              <w:jc w:val="center"/>
              <w:rPr>
                <w:lang w:eastAsia="zh-Hans"/>
              </w:rPr>
            </w:pPr>
            <w:r>
              <w:rPr>
                <w:rFonts w:hint="eastAsia"/>
                <w:lang w:eastAsia="zh-Hans"/>
              </w:rPr>
              <w:t>联系电话</w:t>
            </w:r>
          </w:p>
        </w:tc>
        <w:tc>
          <w:tcPr>
            <w:tcW w:w="2568" w:type="dxa"/>
          </w:tcPr>
          <w:p w14:paraId="77D94907">
            <w:pPr>
              <w:spacing w:after="78"/>
              <w:jc w:val="center"/>
              <w:rPr>
                <w:lang w:eastAsia="zh-Hans"/>
              </w:rPr>
            </w:pPr>
            <w:r>
              <w:rPr>
                <w:rFonts w:hint="eastAsia"/>
                <w:lang w:eastAsia="zh-Hans"/>
              </w:rPr>
              <w:t>电子邮箱</w:t>
            </w:r>
          </w:p>
        </w:tc>
        <w:tc>
          <w:tcPr>
            <w:tcW w:w="1844" w:type="dxa"/>
          </w:tcPr>
          <w:p w14:paraId="65D385AE">
            <w:pPr>
              <w:spacing w:after="78"/>
              <w:jc w:val="center"/>
              <w:rPr>
                <w:lang w:eastAsia="zh-Hans"/>
              </w:rPr>
            </w:pPr>
            <w:r>
              <w:rPr>
                <w:rFonts w:hint="eastAsia"/>
                <w:lang w:eastAsia="zh-Hans"/>
              </w:rPr>
              <w:t>职责</w:t>
            </w:r>
          </w:p>
        </w:tc>
      </w:tr>
      <w:tr w14:paraId="1FE1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tcPr>
          <w:p w14:paraId="19CA2630">
            <w:pPr>
              <w:spacing w:after="78"/>
              <w:jc w:val="center"/>
              <w:rPr>
                <w:lang w:eastAsia="zh-Hans"/>
              </w:rPr>
            </w:pPr>
            <w:r>
              <w:rPr>
                <w:lang w:eastAsia="zh-Hans"/>
              </w:rPr>
              <w:t>1</w:t>
            </w:r>
          </w:p>
        </w:tc>
        <w:tc>
          <w:tcPr>
            <w:tcW w:w="1865" w:type="dxa"/>
          </w:tcPr>
          <w:p w14:paraId="7B27AF9D">
            <w:pPr>
              <w:spacing w:after="78"/>
              <w:jc w:val="center"/>
              <w:rPr>
                <w:lang w:eastAsia="zh-Hans"/>
              </w:rPr>
            </w:pPr>
          </w:p>
        </w:tc>
        <w:tc>
          <w:tcPr>
            <w:tcW w:w="2271" w:type="dxa"/>
          </w:tcPr>
          <w:p w14:paraId="3C89125F">
            <w:pPr>
              <w:spacing w:after="78"/>
              <w:jc w:val="center"/>
              <w:rPr>
                <w:lang w:eastAsia="zh-Hans"/>
              </w:rPr>
            </w:pPr>
          </w:p>
        </w:tc>
        <w:tc>
          <w:tcPr>
            <w:tcW w:w="2568" w:type="dxa"/>
          </w:tcPr>
          <w:p w14:paraId="7192958F">
            <w:pPr>
              <w:spacing w:after="78"/>
              <w:jc w:val="center"/>
              <w:rPr>
                <w:lang w:eastAsia="zh-Hans"/>
              </w:rPr>
            </w:pPr>
          </w:p>
        </w:tc>
        <w:tc>
          <w:tcPr>
            <w:tcW w:w="1844" w:type="dxa"/>
          </w:tcPr>
          <w:p w14:paraId="1F8080FE">
            <w:pPr>
              <w:spacing w:after="78"/>
              <w:jc w:val="center"/>
              <w:rPr>
                <w:lang w:eastAsia="zh-Hans"/>
              </w:rPr>
            </w:pPr>
            <w:r>
              <w:rPr>
                <w:rFonts w:hint="eastAsia"/>
                <w:lang w:eastAsia="zh-Hans"/>
              </w:rPr>
              <w:t>项目负责人</w:t>
            </w:r>
          </w:p>
        </w:tc>
      </w:tr>
      <w:tr w14:paraId="79BF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tcPr>
          <w:p w14:paraId="22974FE7">
            <w:pPr>
              <w:spacing w:after="78"/>
              <w:jc w:val="center"/>
              <w:rPr>
                <w:lang w:eastAsia="zh-Hans"/>
              </w:rPr>
            </w:pPr>
            <w:r>
              <w:rPr>
                <w:lang w:eastAsia="zh-Hans"/>
              </w:rPr>
              <w:t>2</w:t>
            </w:r>
          </w:p>
        </w:tc>
        <w:tc>
          <w:tcPr>
            <w:tcW w:w="1865" w:type="dxa"/>
          </w:tcPr>
          <w:p w14:paraId="21E11CD3">
            <w:pPr>
              <w:spacing w:after="78"/>
              <w:jc w:val="center"/>
              <w:rPr>
                <w:lang w:eastAsia="zh-Hans"/>
              </w:rPr>
            </w:pPr>
          </w:p>
        </w:tc>
        <w:tc>
          <w:tcPr>
            <w:tcW w:w="2271" w:type="dxa"/>
          </w:tcPr>
          <w:p w14:paraId="541B7E34">
            <w:pPr>
              <w:spacing w:after="78"/>
              <w:jc w:val="center"/>
              <w:rPr>
                <w:lang w:eastAsia="zh-Hans"/>
              </w:rPr>
            </w:pPr>
          </w:p>
        </w:tc>
        <w:tc>
          <w:tcPr>
            <w:tcW w:w="2568" w:type="dxa"/>
          </w:tcPr>
          <w:p w14:paraId="3DC56988">
            <w:pPr>
              <w:spacing w:after="78"/>
              <w:jc w:val="center"/>
              <w:rPr>
                <w:lang w:eastAsia="zh-Hans"/>
              </w:rPr>
            </w:pPr>
          </w:p>
        </w:tc>
        <w:tc>
          <w:tcPr>
            <w:tcW w:w="1844" w:type="dxa"/>
          </w:tcPr>
          <w:p w14:paraId="596E5BAC">
            <w:pPr>
              <w:spacing w:after="78"/>
              <w:jc w:val="center"/>
              <w:rPr>
                <w:lang w:eastAsia="zh-Hans"/>
              </w:rPr>
            </w:pPr>
            <w:r>
              <w:rPr>
                <w:rFonts w:hint="eastAsia"/>
                <w:lang w:eastAsia="zh-Hans"/>
              </w:rPr>
              <w:t>主要服务人员</w:t>
            </w:r>
          </w:p>
        </w:tc>
      </w:tr>
      <w:tr w14:paraId="1375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tcPr>
          <w:p w14:paraId="4DC66602">
            <w:pPr>
              <w:spacing w:after="78"/>
              <w:jc w:val="center"/>
              <w:rPr>
                <w:lang w:eastAsia="zh-Hans"/>
              </w:rPr>
            </w:pPr>
            <w:r>
              <w:rPr>
                <w:lang w:eastAsia="zh-Hans"/>
              </w:rPr>
              <w:t>3</w:t>
            </w:r>
          </w:p>
        </w:tc>
        <w:tc>
          <w:tcPr>
            <w:tcW w:w="1865" w:type="dxa"/>
          </w:tcPr>
          <w:p w14:paraId="4F443876">
            <w:pPr>
              <w:spacing w:after="78"/>
              <w:jc w:val="center"/>
              <w:rPr>
                <w:lang w:eastAsia="zh-Hans"/>
              </w:rPr>
            </w:pPr>
          </w:p>
        </w:tc>
        <w:tc>
          <w:tcPr>
            <w:tcW w:w="2271" w:type="dxa"/>
          </w:tcPr>
          <w:p w14:paraId="0736E9A0">
            <w:pPr>
              <w:spacing w:after="78"/>
              <w:jc w:val="center"/>
              <w:rPr>
                <w:lang w:eastAsia="zh-Hans"/>
              </w:rPr>
            </w:pPr>
          </w:p>
        </w:tc>
        <w:tc>
          <w:tcPr>
            <w:tcW w:w="2568" w:type="dxa"/>
          </w:tcPr>
          <w:p w14:paraId="60AD6209">
            <w:pPr>
              <w:spacing w:after="78"/>
              <w:jc w:val="center"/>
              <w:rPr>
                <w:lang w:eastAsia="zh-Hans"/>
              </w:rPr>
            </w:pPr>
          </w:p>
        </w:tc>
        <w:tc>
          <w:tcPr>
            <w:tcW w:w="1844" w:type="dxa"/>
          </w:tcPr>
          <w:p w14:paraId="7696D4F9">
            <w:pPr>
              <w:spacing w:after="78"/>
              <w:jc w:val="center"/>
              <w:rPr>
                <w:lang w:eastAsia="zh-Hans"/>
              </w:rPr>
            </w:pPr>
            <w:r>
              <w:rPr>
                <w:rFonts w:hint="eastAsia"/>
                <w:lang w:eastAsia="zh-Hans"/>
              </w:rPr>
              <w:t>主要服务人员</w:t>
            </w:r>
          </w:p>
        </w:tc>
      </w:tr>
      <w:tr w14:paraId="396E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tcPr>
          <w:p w14:paraId="166EB275">
            <w:pPr>
              <w:spacing w:after="78"/>
              <w:jc w:val="center"/>
              <w:rPr>
                <w:lang w:eastAsia="zh-Hans"/>
              </w:rPr>
            </w:pPr>
            <w:r>
              <w:rPr>
                <w:lang w:eastAsia="zh-Hans"/>
              </w:rPr>
              <w:t>4</w:t>
            </w:r>
          </w:p>
        </w:tc>
        <w:tc>
          <w:tcPr>
            <w:tcW w:w="1865" w:type="dxa"/>
          </w:tcPr>
          <w:p w14:paraId="2FC0E24F">
            <w:pPr>
              <w:spacing w:after="78"/>
              <w:jc w:val="center"/>
              <w:rPr>
                <w:lang w:eastAsia="zh-Hans"/>
              </w:rPr>
            </w:pPr>
          </w:p>
        </w:tc>
        <w:tc>
          <w:tcPr>
            <w:tcW w:w="2271" w:type="dxa"/>
          </w:tcPr>
          <w:p w14:paraId="15B6C632">
            <w:pPr>
              <w:spacing w:after="78"/>
              <w:jc w:val="center"/>
              <w:rPr>
                <w:lang w:eastAsia="zh-Hans"/>
              </w:rPr>
            </w:pPr>
          </w:p>
        </w:tc>
        <w:tc>
          <w:tcPr>
            <w:tcW w:w="2568" w:type="dxa"/>
          </w:tcPr>
          <w:p w14:paraId="1FDE294F">
            <w:pPr>
              <w:spacing w:after="78"/>
              <w:jc w:val="center"/>
              <w:rPr>
                <w:lang w:eastAsia="zh-Hans"/>
              </w:rPr>
            </w:pPr>
          </w:p>
        </w:tc>
        <w:tc>
          <w:tcPr>
            <w:tcW w:w="1844" w:type="dxa"/>
          </w:tcPr>
          <w:p w14:paraId="28E37792">
            <w:pPr>
              <w:spacing w:after="78"/>
              <w:jc w:val="center"/>
              <w:rPr>
                <w:lang w:eastAsia="zh-Hans"/>
              </w:rPr>
            </w:pPr>
          </w:p>
        </w:tc>
      </w:tr>
      <w:tr w14:paraId="07FC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tcPr>
          <w:p w14:paraId="6BDC63F5">
            <w:pPr>
              <w:spacing w:after="78"/>
              <w:jc w:val="center"/>
              <w:rPr>
                <w:lang w:eastAsia="zh-Hans"/>
              </w:rPr>
            </w:pPr>
            <w:r>
              <w:rPr>
                <w:lang w:eastAsia="zh-Hans"/>
              </w:rPr>
              <w:t>5</w:t>
            </w:r>
          </w:p>
        </w:tc>
        <w:tc>
          <w:tcPr>
            <w:tcW w:w="1865" w:type="dxa"/>
          </w:tcPr>
          <w:p w14:paraId="00F3A631">
            <w:pPr>
              <w:spacing w:after="78"/>
              <w:jc w:val="center"/>
              <w:rPr>
                <w:lang w:eastAsia="zh-Hans"/>
              </w:rPr>
            </w:pPr>
          </w:p>
        </w:tc>
        <w:tc>
          <w:tcPr>
            <w:tcW w:w="2271" w:type="dxa"/>
          </w:tcPr>
          <w:p w14:paraId="1E3B66C4">
            <w:pPr>
              <w:spacing w:after="78"/>
              <w:jc w:val="center"/>
              <w:rPr>
                <w:lang w:eastAsia="zh-Hans"/>
              </w:rPr>
            </w:pPr>
          </w:p>
        </w:tc>
        <w:tc>
          <w:tcPr>
            <w:tcW w:w="2568" w:type="dxa"/>
          </w:tcPr>
          <w:p w14:paraId="67E2332F">
            <w:pPr>
              <w:spacing w:after="78"/>
              <w:jc w:val="center"/>
              <w:rPr>
                <w:lang w:eastAsia="zh-Hans"/>
              </w:rPr>
            </w:pPr>
          </w:p>
        </w:tc>
        <w:tc>
          <w:tcPr>
            <w:tcW w:w="1844" w:type="dxa"/>
          </w:tcPr>
          <w:p w14:paraId="6BD29070">
            <w:pPr>
              <w:spacing w:after="78"/>
              <w:jc w:val="center"/>
              <w:rPr>
                <w:lang w:eastAsia="zh-Hans"/>
              </w:rPr>
            </w:pPr>
          </w:p>
        </w:tc>
      </w:tr>
    </w:tbl>
    <w:p w14:paraId="6C651F3B">
      <w:pPr>
        <w:spacing w:after="78"/>
        <w:jc w:val="left"/>
      </w:pPr>
    </w:p>
    <w:p w14:paraId="7E6C16F6">
      <w:pPr>
        <w:spacing w:after="78"/>
      </w:pPr>
    </w:p>
    <w:p w14:paraId="13B9D760">
      <w:pPr>
        <w:spacing w:after="78"/>
        <w:jc w:val="left"/>
        <w:rPr>
          <w:rFonts w:hint="eastAsia" w:ascii="黑体" w:hAnsi="黑体" w:eastAsia="黑体" w:cs="黑体"/>
          <w:color w:val="000000"/>
          <w:szCs w:val="28"/>
          <w:u w:val="single"/>
        </w:rPr>
      </w:pPr>
      <w:r>
        <w:rPr>
          <w:rFonts w:ascii="黑体" w:hAnsi="黑体" w:eastAsia="黑体" w:cs="黑体"/>
          <w:color w:val="000000"/>
          <w:sz w:val="20"/>
          <w:szCs w:val="20"/>
        </w:rPr>
        <w:t xml:space="preserve">  </w:t>
      </w:r>
    </w:p>
    <w:p w14:paraId="5B884907">
      <w:pPr>
        <w:spacing w:after="78"/>
        <w:jc w:val="center"/>
        <w:rPr>
          <w:rFonts w:hint="eastAsia" w:ascii="黑体" w:hAnsi="黑体" w:eastAsia="黑体" w:cs="黑体"/>
          <w:color w:val="000000"/>
          <w:szCs w:val="28"/>
          <w:u w:val="single"/>
        </w:rPr>
      </w:pPr>
    </w:p>
    <w:bookmarkEnd w:id="5"/>
    <w:bookmarkEnd w:id="6"/>
    <w:bookmarkEnd w:id="7"/>
    <w:p w14:paraId="16667281">
      <w:pPr>
        <w:spacing w:after="78"/>
      </w:pPr>
    </w:p>
    <w:p w14:paraId="734373FC">
      <w:pPr>
        <w:pStyle w:val="4"/>
        <w:numPr>
          <w:ilvl w:val="0"/>
          <w:numId w:val="2"/>
        </w:numPr>
        <w:spacing w:after="78"/>
        <w:ind w:left="0" w:firstLine="0"/>
        <w:jc w:val="center"/>
        <w:rPr>
          <w:rFonts w:hint="eastAsia" w:ascii="黑体" w:hAnsi="黑体" w:eastAsia="黑体"/>
          <w:sz w:val="32"/>
          <w:szCs w:val="32"/>
        </w:rPr>
        <w:sectPr>
          <w:headerReference r:id="rId15" w:type="first"/>
          <w:footerReference r:id="rId18" w:type="first"/>
          <w:headerReference r:id="rId13" w:type="default"/>
          <w:footerReference r:id="rId16" w:type="default"/>
          <w:headerReference r:id="rId14" w:type="even"/>
          <w:footerReference r:id="rId17" w:type="even"/>
          <w:pgSz w:w="11906" w:h="16838"/>
          <w:pgMar w:top="1440" w:right="1800" w:bottom="1440" w:left="1800" w:header="851" w:footer="992" w:gutter="0"/>
          <w:cols w:space="425" w:num="1"/>
          <w:titlePg/>
          <w:docGrid w:type="lines" w:linePitch="312" w:charSpace="0"/>
        </w:sectPr>
      </w:pPr>
    </w:p>
    <w:p w14:paraId="7DC5826E">
      <w:pPr>
        <w:pStyle w:val="4"/>
        <w:numPr>
          <w:ilvl w:val="0"/>
          <w:numId w:val="2"/>
        </w:numPr>
        <w:spacing w:after="78"/>
        <w:ind w:left="0" w:firstLine="0"/>
        <w:jc w:val="center"/>
        <w:rPr>
          <w:rFonts w:hint="eastAsia" w:ascii="黑体" w:hAnsi="黑体" w:eastAsia="黑体"/>
          <w:sz w:val="32"/>
          <w:szCs w:val="32"/>
        </w:rPr>
      </w:pPr>
      <w:r>
        <w:rPr>
          <w:rFonts w:hint="eastAsia" w:ascii="黑体" w:hAnsi="黑体" w:eastAsia="黑体"/>
          <w:sz w:val="32"/>
          <w:szCs w:val="32"/>
        </w:rPr>
        <w:t>报价文件格式</w:t>
      </w:r>
    </w:p>
    <w:p w14:paraId="1D29A7C8">
      <w:pPr>
        <w:spacing w:after="78"/>
      </w:pPr>
    </w:p>
    <w:p w14:paraId="621653D5">
      <w:pPr>
        <w:pStyle w:val="62"/>
        <w:keepNext/>
        <w:keepLines/>
        <w:numPr>
          <w:ilvl w:val="0"/>
          <w:numId w:val="4"/>
        </w:numPr>
        <w:spacing w:after="78" w:afterLines="0" w:line="360" w:lineRule="exact"/>
        <w:ind w:left="0" w:firstLine="0" w:firstLineChars="0"/>
        <w:jc w:val="center"/>
        <w:textAlignment w:val="baseline"/>
        <w:outlineLvl w:val="1"/>
        <w:rPr>
          <w:rFonts w:hint="eastAsia" w:ascii="仿宋" w:hAnsi="仿宋" w:eastAsia="仿宋"/>
          <w:b/>
          <w:bCs/>
          <w:kern w:val="0"/>
          <w:sz w:val="24"/>
        </w:rPr>
      </w:pPr>
      <w:r>
        <w:rPr>
          <w:rFonts w:hint="eastAsia" w:ascii="仿宋" w:hAnsi="仿宋" w:eastAsia="仿宋"/>
          <w:b/>
          <w:bCs/>
          <w:kern w:val="0"/>
          <w:sz w:val="24"/>
        </w:rPr>
        <w:t>供应商基本情况表</w:t>
      </w:r>
    </w:p>
    <w:tbl>
      <w:tblPr>
        <w:tblStyle w:val="22"/>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850"/>
        <w:gridCol w:w="1080"/>
      </w:tblGrid>
      <w:tr w14:paraId="0C97B65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1" w:hRule="atLeast"/>
          <w:jc w:val="center"/>
        </w:trPr>
        <w:tc>
          <w:tcPr>
            <w:tcW w:w="1522" w:type="dxa"/>
            <w:vAlign w:val="center"/>
          </w:tcPr>
          <w:p w14:paraId="0D9B0AB8">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单位名称</w:t>
            </w:r>
          </w:p>
        </w:tc>
        <w:tc>
          <w:tcPr>
            <w:tcW w:w="6693" w:type="dxa"/>
            <w:gridSpan w:val="6"/>
            <w:vAlign w:val="center"/>
          </w:tcPr>
          <w:p w14:paraId="0FF6DD62">
            <w:pPr>
              <w:widowControl/>
              <w:spacing w:after="78" w:line="360" w:lineRule="atLeast"/>
              <w:jc w:val="center"/>
              <w:rPr>
                <w:rFonts w:hint="eastAsia" w:ascii="仿宋" w:hAnsi="仿宋" w:eastAsia="仿宋" w:cs="仿宋"/>
                <w:sz w:val="24"/>
                <w:szCs w:val="20"/>
              </w:rPr>
            </w:pPr>
          </w:p>
        </w:tc>
      </w:tr>
      <w:tr w14:paraId="3079A19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1522" w:type="dxa"/>
            <w:vAlign w:val="center"/>
          </w:tcPr>
          <w:p w14:paraId="333B1B39">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注册地址</w:t>
            </w:r>
          </w:p>
        </w:tc>
        <w:tc>
          <w:tcPr>
            <w:tcW w:w="3443" w:type="dxa"/>
            <w:gridSpan w:val="3"/>
            <w:vAlign w:val="center"/>
          </w:tcPr>
          <w:p w14:paraId="7D901798">
            <w:pPr>
              <w:widowControl/>
              <w:spacing w:after="78" w:line="360" w:lineRule="atLeast"/>
              <w:jc w:val="center"/>
              <w:rPr>
                <w:rFonts w:hint="eastAsia" w:ascii="仿宋" w:hAnsi="仿宋" w:eastAsia="仿宋" w:cs="仿宋"/>
                <w:sz w:val="24"/>
                <w:szCs w:val="20"/>
              </w:rPr>
            </w:pPr>
          </w:p>
        </w:tc>
        <w:tc>
          <w:tcPr>
            <w:tcW w:w="1320" w:type="dxa"/>
            <w:vAlign w:val="center"/>
          </w:tcPr>
          <w:p w14:paraId="1BE623C6">
            <w:pPr>
              <w:widowControl/>
              <w:spacing w:after="78" w:line="360" w:lineRule="atLeast"/>
              <w:rPr>
                <w:rFonts w:hint="eastAsia" w:ascii="仿宋" w:hAnsi="仿宋" w:eastAsia="仿宋" w:cs="仿宋"/>
                <w:sz w:val="24"/>
                <w:szCs w:val="20"/>
              </w:rPr>
            </w:pPr>
            <w:r>
              <w:rPr>
                <w:rFonts w:hint="eastAsia" w:ascii="仿宋" w:hAnsi="仿宋" w:eastAsia="仿宋" w:cs="仿宋"/>
                <w:sz w:val="24"/>
                <w:szCs w:val="20"/>
              </w:rPr>
              <w:t>邮政编码</w:t>
            </w:r>
          </w:p>
        </w:tc>
        <w:tc>
          <w:tcPr>
            <w:tcW w:w="1930" w:type="dxa"/>
            <w:gridSpan w:val="2"/>
            <w:vAlign w:val="center"/>
          </w:tcPr>
          <w:p w14:paraId="66F718A7">
            <w:pPr>
              <w:widowControl/>
              <w:spacing w:after="78" w:line="360" w:lineRule="atLeast"/>
              <w:jc w:val="center"/>
              <w:rPr>
                <w:rFonts w:hint="eastAsia" w:ascii="仿宋" w:hAnsi="仿宋" w:eastAsia="仿宋" w:cs="仿宋"/>
                <w:sz w:val="24"/>
                <w:szCs w:val="20"/>
              </w:rPr>
            </w:pPr>
          </w:p>
        </w:tc>
      </w:tr>
      <w:tr w14:paraId="33F55FA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4" w:hRule="atLeast"/>
          <w:jc w:val="center"/>
        </w:trPr>
        <w:tc>
          <w:tcPr>
            <w:tcW w:w="1522" w:type="dxa"/>
            <w:vAlign w:val="center"/>
          </w:tcPr>
          <w:p w14:paraId="45385540">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联系方式</w:t>
            </w:r>
          </w:p>
        </w:tc>
        <w:tc>
          <w:tcPr>
            <w:tcW w:w="957" w:type="dxa"/>
            <w:vAlign w:val="center"/>
          </w:tcPr>
          <w:p w14:paraId="1D2B51B8">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联系人</w:t>
            </w:r>
          </w:p>
        </w:tc>
        <w:tc>
          <w:tcPr>
            <w:tcW w:w="2486" w:type="dxa"/>
            <w:gridSpan w:val="2"/>
            <w:vAlign w:val="center"/>
          </w:tcPr>
          <w:p w14:paraId="21EAAEAD">
            <w:pPr>
              <w:widowControl/>
              <w:spacing w:after="78" w:line="360" w:lineRule="atLeast"/>
              <w:jc w:val="center"/>
              <w:rPr>
                <w:rFonts w:hint="eastAsia" w:ascii="仿宋" w:hAnsi="仿宋" w:eastAsia="仿宋" w:cs="仿宋"/>
                <w:sz w:val="24"/>
                <w:szCs w:val="20"/>
              </w:rPr>
            </w:pPr>
          </w:p>
        </w:tc>
        <w:tc>
          <w:tcPr>
            <w:tcW w:w="1320" w:type="dxa"/>
            <w:vAlign w:val="center"/>
          </w:tcPr>
          <w:p w14:paraId="433BEA7B">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电话</w:t>
            </w:r>
          </w:p>
        </w:tc>
        <w:tc>
          <w:tcPr>
            <w:tcW w:w="1930" w:type="dxa"/>
            <w:gridSpan w:val="2"/>
            <w:vAlign w:val="center"/>
          </w:tcPr>
          <w:p w14:paraId="6C9F3D08">
            <w:pPr>
              <w:widowControl/>
              <w:spacing w:after="78" w:line="360" w:lineRule="atLeast"/>
              <w:jc w:val="center"/>
              <w:rPr>
                <w:rFonts w:hint="eastAsia" w:ascii="仿宋" w:hAnsi="仿宋" w:eastAsia="仿宋" w:cs="仿宋"/>
                <w:sz w:val="24"/>
                <w:szCs w:val="20"/>
              </w:rPr>
            </w:pPr>
          </w:p>
        </w:tc>
      </w:tr>
      <w:tr w14:paraId="6DC7940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1522" w:type="dxa"/>
            <w:vAlign w:val="center"/>
          </w:tcPr>
          <w:p w14:paraId="676289EA">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法定代表人</w:t>
            </w:r>
          </w:p>
        </w:tc>
        <w:tc>
          <w:tcPr>
            <w:tcW w:w="957" w:type="dxa"/>
            <w:vAlign w:val="center"/>
          </w:tcPr>
          <w:p w14:paraId="4A51BB76">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姓名</w:t>
            </w:r>
          </w:p>
        </w:tc>
        <w:tc>
          <w:tcPr>
            <w:tcW w:w="3806" w:type="dxa"/>
            <w:gridSpan w:val="3"/>
            <w:vAlign w:val="center"/>
          </w:tcPr>
          <w:p w14:paraId="3C917575">
            <w:pPr>
              <w:widowControl/>
              <w:spacing w:after="78" w:line="360" w:lineRule="atLeast"/>
              <w:jc w:val="center"/>
              <w:rPr>
                <w:rFonts w:hint="eastAsia" w:ascii="仿宋" w:hAnsi="仿宋" w:eastAsia="仿宋" w:cs="仿宋"/>
                <w:sz w:val="24"/>
                <w:szCs w:val="20"/>
              </w:rPr>
            </w:pPr>
          </w:p>
        </w:tc>
        <w:tc>
          <w:tcPr>
            <w:tcW w:w="850" w:type="dxa"/>
            <w:vAlign w:val="center"/>
          </w:tcPr>
          <w:p w14:paraId="3353F04E">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电话</w:t>
            </w:r>
          </w:p>
        </w:tc>
        <w:tc>
          <w:tcPr>
            <w:tcW w:w="1080" w:type="dxa"/>
            <w:vAlign w:val="center"/>
          </w:tcPr>
          <w:p w14:paraId="3636C245">
            <w:pPr>
              <w:widowControl/>
              <w:spacing w:after="78" w:line="360" w:lineRule="atLeast"/>
              <w:jc w:val="center"/>
              <w:rPr>
                <w:rFonts w:hint="eastAsia" w:ascii="仿宋" w:hAnsi="仿宋" w:eastAsia="仿宋" w:cs="仿宋"/>
                <w:sz w:val="24"/>
                <w:szCs w:val="20"/>
              </w:rPr>
            </w:pPr>
          </w:p>
        </w:tc>
      </w:tr>
      <w:tr w14:paraId="2FC0007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28" w:hRule="atLeast"/>
          <w:jc w:val="center"/>
        </w:trPr>
        <w:tc>
          <w:tcPr>
            <w:tcW w:w="1522" w:type="dxa"/>
            <w:vAlign w:val="center"/>
          </w:tcPr>
          <w:p w14:paraId="1C879F66">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成立时间</w:t>
            </w:r>
          </w:p>
        </w:tc>
        <w:tc>
          <w:tcPr>
            <w:tcW w:w="2196" w:type="dxa"/>
            <w:gridSpan w:val="2"/>
            <w:tcBorders>
              <w:bottom w:val="single" w:color="auto" w:sz="4" w:space="0"/>
            </w:tcBorders>
            <w:vAlign w:val="center"/>
          </w:tcPr>
          <w:p w14:paraId="19FADC75">
            <w:pPr>
              <w:widowControl/>
              <w:spacing w:after="78" w:line="360" w:lineRule="atLeast"/>
              <w:jc w:val="center"/>
              <w:rPr>
                <w:rFonts w:hint="eastAsia" w:ascii="仿宋" w:hAnsi="仿宋" w:eastAsia="仿宋" w:cs="仿宋"/>
                <w:sz w:val="24"/>
                <w:szCs w:val="20"/>
              </w:rPr>
            </w:pPr>
          </w:p>
        </w:tc>
        <w:tc>
          <w:tcPr>
            <w:tcW w:w="4497" w:type="dxa"/>
            <w:gridSpan w:val="4"/>
            <w:tcBorders>
              <w:bottom w:val="single" w:color="auto" w:sz="4" w:space="0"/>
            </w:tcBorders>
            <w:vAlign w:val="center"/>
          </w:tcPr>
          <w:p w14:paraId="47E82428">
            <w:pPr>
              <w:widowControl/>
              <w:spacing w:after="78" w:line="360" w:lineRule="atLeast"/>
              <w:jc w:val="left"/>
              <w:rPr>
                <w:rFonts w:hint="eastAsia" w:ascii="仿宋" w:hAnsi="仿宋" w:eastAsia="仿宋" w:cs="仿宋"/>
                <w:sz w:val="24"/>
                <w:szCs w:val="20"/>
              </w:rPr>
            </w:pPr>
            <w:r>
              <w:rPr>
                <w:rFonts w:hint="eastAsia" w:ascii="仿宋" w:hAnsi="仿宋" w:eastAsia="仿宋" w:cs="仿宋"/>
                <w:sz w:val="24"/>
                <w:szCs w:val="20"/>
              </w:rPr>
              <w:t>员工总人数：</w:t>
            </w:r>
          </w:p>
        </w:tc>
      </w:tr>
      <w:tr w14:paraId="67E2D80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522" w:type="dxa"/>
            <w:vAlign w:val="center"/>
          </w:tcPr>
          <w:p w14:paraId="73DE2785">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营业执照号</w:t>
            </w:r>
          </w:p>
        </w:tc>
        <w:tc>
          <w:tcPr>
            <w:tcW w:w="6693" w:type="dxa"/>
            <w:gridSpan w:val="6"/>
            <w:vAlign w:val="center"/>
          </w:tcPr>
          <w:p w14:paraId="2C9F212A">
            <w:pPr>
              <w:spacing w:after="78" w:line="360" w:lineRule="atLeast"/>
              <w:jc w:val="center"/>
              <w:rPr>
                <w:rFonts w:hint="eastAsia" w:ascii="仿宋" w:hAnsi="仿宋" w:eastAsia="仿宋" w:cs="仿宋"/>
                <w:sz w:val="24"/>
                <w:szCs w:val="20"/>
              </w:rPr>
            </w:pPr>
          </w:p>
          <w:p w14:paraId="6FC807DF">
            <w:pPr>
              <w:widowControl/>
              <w:spacing w:after="78" w:line="360" w:lineRule="atLeast"/>
              <w:jc w:val="center"/>
              <w:rPr>
                <w:rFonts w:hint="eastAsia" w:ascii="仿宋" w:hAnsi="仿宋" w:eastAsia="仿宋" w:cs="仿宋"/>
                <w:sz w:val="24"/>
                <w:szCs w:val="20"/>
              </w:rPr>
            </w:pPr>
          </w:p>
        </w:tc>
      </w:tr>
      <w:tr w14:paraId="5CDC68E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522" w:type="dxa"/>
            <w:vAlign w:val="center"/>
          </w:tcPr>
          <w:p w14:paraId="048601C6">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注册资金</w:t>
            </w:r>
          </w:p>
        </w:tc>
        <w:tc>
          <w:tcPr>
            <w:tcW w:w="6693" w:type="dxa"/>
            <w:gridSpan w:val="6"/>
            <w:vAlign w:val="center"/>
          </w:tcPr>
          <w:p w14:paraId="23FEC71F">
            <w:pPr>
              <w:spacing w:after="78" w:line="360" w:lineRule="atLeast"/>
              <w:jc w:val="center"/>
              <w:rPr>
                <w:rFonts w:hint="eastAsia" w:ascii="仿宋" w:hAnsi="仿宋" w:eastAsia="仿宋" w:cs="仿宋"/>
                <w:sz w:val="24"/>
                <w:szCs w:val="20"/>
              </w:rPr>
            </w:pPr>
          </w:p>
          <w:p w14:paraId="0029C0F7">
            <w:pPr>
              <w:widowControl/>
              <w:spacing w:after="78" w:line="360" w:lineRule="atLeast"/>
              <w:jc w:val="center"/>
              <w:rPr>
                <w:rFonts w:hint="eastAsia" w:ascii="仿宋" w:hAnsi="仿宋" w:eastAsia="仿宋" w:cs="仿宋"/>
                <w:sz w:val="24"/>
                <w:szCs w:val="20"/>
              </w:rPr>
            </w:pPr>
          </w:p>
        </w:tc>
      </w:tr>
      <w:tr w14:paraId="2C84081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9" w:hRule="atLeast"/>
          <w:jc w:val="center"/>
        </w:trPr>
        <w:tc>
          <w:tcPr>
            <w:tcW w:w="1522" w:type="dxa"/>
            <w:vAlign w:val="center"/>
          </w:tcPr>
          <w:p w14:paraId="0EB0F6A2">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开户银行</w:t>
            </w:r>
          </w:p>
        </w:tc>
        <w:tc>
          <w:tcPr>
            <w:tcW w:w="6693" w:type="dxa"/>
            <w:gridSpan w:val="6"/>
            <w:tcBorders>
              <w:top w:val="single" w:color="auto" w:sz="4" w:space="0"/>
            </w:tcBorders>
            <w:vAlign w:val="center"/>
          </w:tcPr>
          <w:p w14:paraId="35F253C2">
            <w:pPr>
              <w:widowControl/>
              <w:spacing w:after="78" w:line="360" w:lineRule="atLeast"/>
              <w:jc w:val="center"/>
              <w:rPr>
                <w:rFonts w:hint="eastAsia" w:ascii="仿宋" w:hAnsi="仿宋" w:eastAsia="仿宋" w:cs="仿宋"/>
                <w:sz w:val="24"/>
                <w:szCs w:val="20"/>
              </w:rPr>
            </w:pPr>
          </w:p>
        </w:tc>
      </w:tr>
      <w:tr w14:paraId="2CE4E5C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58" w:hRule="atLeast"/>
          <w:jc w:val="center"/>
        </w:trPr>
        <w:tc>
          <w:tcPr>
            <w:tcW w:w="1522" w:type="dxa"/>
            <w:vAlign w:val="center"/>
          </w:tcPr>
          <w:p w14:paraId="6036AF7F">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开户账号</w:t>
            </w:r>
          </w:p>
        </w:tc>
        <w:tc>
          <w:tcPr>
            <w:tcW w:w="6693" w:type="dxa"/>
            <w:gridSpan w:val="6"/>
            <w:vAlign w:val="center"/>
          </w:tcPr>
          <w:p w14:paraId="2CF778E0">
            <w:pPr>
              <w:widowControl/>
              <w:spacing w:after="78" w:line="360" w:lineRule="atLeast"/>
              <w:jc w:val="center"/>
              <w:rPr>
                <w:rFonts w:hint="eastAsia" w:ascii="仿宋" w:hAnsi="仿宋" w:eastAsia="仿宋" w:cs="仿宋"/>
                <w:sz w:val="24"/>
                <w:szCs w:val="20"/>
              </w:rPr>
            </w:pPr>
          </w:p>
        </w:tc>
      </w:tr>
      <w:tr w14:paraId="4B5723F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885" w:hRule="atLeast"/>
          <w:jc w:val="center"/>
        </w:trPr>
        <w:tc>
          <w:tcPr>
            <w:tcW w:w="1522" w:type="dxa"/>
            <w:vAlign w:val="center"/>
          </w:tcPr>
          <w:p w14:paraId="644F797A">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经营范围</w:t>
            </w:r>
          </w:p>
        </w:tc>
        <w:tc>
          <w:tcPr>
            <w:tcW w:w="6693" w:type="dxa"/>
            <w:gridSpan w:val="6"/>
            <w:vAlign w:val="center"/>
          </w:tcPr>
          <w:p w14:paraId="57F41F07">
            <w:pPr>
              <w:widowControl/>
              <w:spacing w:after="78" w:line="360" w:lineRule="atLeast"/>
              <w:jc w:val="center"/>
              <w:rPr>
                <w:rFonts w:hint="eastAsia" w:ascii="仿宋" w:hAnsi="仿宋" w:eastAsia="仿宋" w:cs="仿宋"/>
                <w:sz w:val="24"/>
                <w:szCs w:val="20"/>
              </w:rPr>
            </w:pPr>
          </w:p>
        </w:tc>
      </w:tr>
      <w:tr w14:paraId="2D850BE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22" w:type="dxa"/>
            <w:vAlign w:val="center"/>
          </w:tcPr>
          <w:p w14:paraId="690C6F95">
            <w:pPr>
              <w:widowControl/>
              <w:spacing w:after="78" w:line="360" w:lineRule="atLeast"/>
              <w:jc w:val="center"/>
              <w:rPr>
                <w:rFonts w:hint="eastAsia" w:ascii="仿宋" w:hAnsi="仿宋" w:eastAsia="仿宋" w:cs="仿宋"/>
                <w:sz w:val="24"/>
                <w:szCs w:val="20"/>
              </w:rPr>
            </w:pPr>
            <w:r>
              <w:rPr>
                <w:rFonts w:hint="eastAsia" w:ascii="仿宋" w:hAnsi="仿宋" w:eastAsia="仿宋" w:cs="仿宋"/>
                <w:sz w:val="24"/>
                <w:szCs w:val="20"/>
              </w:rPr>
              <w:t>企业简介</w:t>
            </w:r>
          </w:p>
        </w:tc>
        <w:tc>
          <w:tcPr>
            <w:tcW w:w="6693" w:type="dxa"/>
            <w:gridSpan w:val="6"/>
            <w:vAlign w:val="center"/>
          </w:tcPr>
          <w:p w14:paraId="1D219CB2">
            <w:pPr>
              <w:widowControl/>
              <w:spacing w:after="78" w:line="360" w:lineRule="atLeast"/>
              <w:jc w:val="center"/>
              <w:rPr>
                <w:rFonts w:hint="eastAsia" w:ascii="仿宋" w:hAnsi="仿宋" w:eastAsia="仿宋" w:cs="仿宋"/>
                <w:sz w:val="24"/>
                <w:szCs w:val="20"/>
              </w:rPr>
            </w:pPr>
          </w:p>
        </w:tc>
      </w:tr>
    </w:tbl>
    <w:p w14:paraId="6426F323">
      <w:pPr>
        <w:tabs>
          <w:tab w:val="left" w:pos="630"/>
        </w:tabs>
        <w:spacing w:after="78" w:line="276" w:lineRule="auto"/>
        <w:rPr>
          <w:rFonts w:hint="eastAsia" w:ascii="仿宋" w:hAnsi="仿宋" w:eastAsia="仿宋"/>
          <w:kern w:val="0"/>
          <w:szCs w:val="21"/>
        </w:rPr>
      </w:pPr>
    </w:p>
    <w:p w14:paraId="454A6B78">
      <w:pPr>
        <w:spacing w:after="78"/>
        <w:ind w:firstLine="560"/>
      </w:pPr>
    </w:p>
    <w:p w14:paraId="5309A7B2">
      <w:pPr>
        <w:spacing w:after="78"/>
        <w:ind w:firstLine="560"/>
      </w:pPr>
    </w:p>
    <w:p w14:paraId="34732DFC">
      <w:pPr>
        <w:snapToGrid w:val="0"/>
        <w:spacing w:afterLines="0" w:line="360" w:lineRule="auto"/>
        <w:ind w:right="844"/>
        <w:rPr>
          <w:rFonts w:hint="eastAsia" w:ascii="仿宋" w:hAnsi="仿宋" w:eastAsia="仿宋" w:cs="Arial"/>
          <w:b/>
          <w:bCs/>
        </w:rPr>
      </w:pPr>
      <w:r>
        <w:rPr>
          <w:rFonts w:ascii="仿宋" w:hAnsi="仿宋" w:eastAsia="仿宋"/>
          <w:b/>
          <w:szCs w:val="21"/>
        </w:rPr>
        <w:br w:type="page"/>
      </w:r>
    </w:p>
    <w:p w14:paraId="41B7D99D">
      <w:pPr>
        <w:snapToGrid w:val="0"/>
        <w:spacing w:afterLines="0" w:line="360" w:lineRule="auto"/>
        <w:ind w:firstLine="525" w:firstLineChars="250"/>
        <w:jc w:val="right"/>
        <w:rPr>
          <w:rFonts w:hint="eastAsia" w:ascii="仿宋" w:hAnsi="仿宋" w:eastAsia="仿宋" w:cs="Arial"/>
        </w:rPr>
      </w:pPr>
    </w:p>
    <w:p w14:paraId="4524374C">
      <w:pPr>
        <w:pStyle w:val="62"/>
        <w:keepNext/>
        <w:keepLines/>
        <w:numPr>
          <w:ilvl w:val="0"/>
          <w:numId w:val="4"/>
        </w:numPr>
        <w:spacing w:after="78" w:afterLines="0" w:line="360" w:lineRule="exact"/>
        <w:ind w:left="0" w:firstLine="0" w:firstLineChars="0"/>
        <w:jc w:val="center"/>
        <w:textAlignment w:val="baseline"/>
        <w:outlineLvl w:val="1"/>
        <w:rPr>
          <w:rFonts w:hint="eastAsia" w:ascii="仿宋" w:hAnsi="仿宋" w:eastAsia="仿宋"/>
          <w:b/>
          <w:bCs/>
          <w:kern w:val="0"/>
          <w:sz w:val="24"/>
        </w:rPr>
      </w:pPr>
      <w:r>
        <w:rPr>
          <w:rFonts w:hint="eastAsia" w:ascii="仿宋" w:hAnsi="仿宋" w:eastAsia="仿宋"/>
          <w:b/>
          <w:bCs/>
          <w:kern w:val="0"/>
          <w:sz w:val="24"/>
        </w:rPr>
        <w:t>资质文件</w:t>
      </w:r>
    </w:p>
    <w:p w14:paraId="196A4198">
      <w:pPr>
        <w:pStyle w:val="6"/>
        <w:spacing w:before="156" w:beforeLines="50" w:after="156" w:afterLines="50"/>
        <w:ind w:left="1020" w:leftChars="200" w:hanging="600"/>
        <w:jc w:val="center"/>
        <w:rPr>
          <w:rFonts w:hint="eastAsia" w:ascii="仿宋" w:hAnsi="仿宋" w:eastAsia="仿宋" w:cs="宋体"/>
          <w:color w:val="000000"/>
          <w:sz w:val="24"/>
          <w:szCs w:val="21"/>
        </w:rPr>
      </w:pPr>
      <w:r>
        <w:rPr>
          <w:rFonts w:hint="eastAsia" w:ascii="仿宋" w:hAnsi="仿宋" w:eastAsia="仿宋" w:cs="宋体"/>
          <w:color w:val="000000"/>
          <w:sz w:val="24"/>
          <w:szCs w:val="21"/>
        </w:rPr>
        <w:t>承诺函</w:t>
      </w:r>
    </w:p>
    <w:p w14:paraId="1C6315AD">
      <w:pPr>
        <w:tabs>
          <w:tab w:val="left" w:pos="630"/>
        </w:tabs>
        <w:spacing w:after="78" w:line="276" w:lineRule="auto"/>
        <w:rPr>
          <w:rFonts w:hint="eastAsia" w:ascii="仿宋" w:hAnsi="仿宋" w:eastAsia="仿宋"/>
          <w:szCs w:val="21"/>
        </w:rPr>
      </w:pPr>
      <w:r>
        <w:rPr>
          <w:rFonts w:hint="eastAsia" w:ascii="仿宋" w:hAnsi="仿宋" w:eastAsia="仿宋"/>
          <w:color w:val="000000"/>
          <w:kern w:val="0"/>
          <w:szCs w:val="21"/>
        </w:rPr>
        <w:t>深圳市深水水务咨询有限公司</w:t>
      </w:r>
      <w:r>
        <w:rPr>
          <w:rFonts w:ascii="仿宋" w:hAnsi="仿宋" w:eastAsia="仿宋"/>
          <w:szCs w:val="21"/>
        </w:rPr>
        <w:t>：</w:t>
      </w:r>
    </w:p>
    <w:p w14:paraId="20433CD4">
      <w:pPr>
        <w:spacing w:after="78" w:line="276" w:lineRule="auto"/>
        <w:ind w:firstLine="560"/>
        <w:rPr>
          <w:rFonts w:hint="eastAsia" w:ascii="仿宋" w:hAnsi="仿宋" w:eastAsia="仿宋"/>
          <w:szCs w:val="21"/>
        </w:rPr>
      </w:pPr>
      <w:r>
        <w:rPr>
          <w:rFonts w:ascii="仿宋" w:hAnsi="仿宋" w:eastAsia="仿宋"/>
          <w:szCs w:val="21"/>
        </w:rPr>
        <w:t>根据贵方关于</w:t>
      </w:r>
      <w:r>
        <w:rPr>
          <w:rFonts w:hint="eastAsia" w:ascii="仿宋" w:hAnsi="仿宋" w:eastAsia="仿宋"/>
          <w:szCs w:val="21"/>
          <w:u w:val="single"/>
          <w:lang w:eastAsia="zh-CN"/>
        </w:rPr>
        <w:t>2025年专利代理框架协议采购项目</w:t>
      </w:r>
      <w:r>
        <w:rPr>
          <w:rFonts w:hint="eastAsia" w:ascii="仿宋" w:hAnsi="仿宋" w:eastAsia="仿宋"/>
          <w:bCs/>
          <w:szCs w:val="21"/>
          <w:u w:val="single"/>
        </w:rPr>
        <w:t>采购项目</w:t>
      </w:r>
      <w:r>
        <w:rPr>
          <w:rFonts w:ascii="仿宋" w:hAnsi="仿宋" w:eastAsia="仿宋"/>
          <w:szCs w:val="21"/>
        </w:rPr>
        <w:t>的</w:t>
      </w:r>
      <w:r>
        <w:rPr>
          <w:rFonts w:hint="eastAsia" w:ascii="仿宋" w:hAnsi="仿宋" w:eastAsia="仿宋"/>
          <w:szCs w:val="21"/>
        </w:rPr>
        <w:t>询价</w:t>
      </w:r>
      <w:r>
        <w:rPr>
          <w:rFonts w:ascii="仿宋" w:hAnsi="仿宋" w:eastAsia="仿宋"/>
          <w:szCs w:val="21"/>
        </w:rPr>
        <w:t>文件的要求，我单位正式参加贵方组织的</w:t>
      </w:r>
      <w:r>
        <w:rPr>
          <w:rFonts w:hint="eastAsia" w:ascii="仿宋" w:hAnsi="仿宋" w:eastAsia="仿宋"/>
          <w:szCs w:val="21"/>
          <w:u w:val="single"/>
          <w:lang w:eastAsia="zh-CN"/>
        </w:rPr>
        <w:t>2025年专利代理框架协议采购项目</w:t>
      </w:r>
      <w:r>
        <w:rPr>
          <w:rFonts w:hint="eastAsia" w:ascii="仿宋" w:hAnsi="仿宋" w:eastAsia="仿宋"/>
          <w:szCs w:val="21"/>
          <w:u w:val="single"/>
        </w:rPr>
        <w:t>采购项目</w:t>
      </w:r>
      <w:r>
        <w:rPr>
          <w:rFonts w:hint="eastAsia" w:ascii="仿宋" w:hAnsi="仿宋" w:eastAsia="仿宋"/>
          <w:bCs/>
          <w:szCs w:val="21"/>
        </w:rPr>
        <w:t>报价</w:t>
      </w:r>
      <w:r>
        <w:rPr>
          <w:rFonts w:ascii="仿宋" w:hAnsi="仿宋" w:eastAsia="仿宋"/>
          <w:szCs w:val="21"/>
        </w:rPr>
        <w:t>，作出以下承诺：</w:t>
      </w:r>
    </w:p>
    <w:p w14:paraId="4E816695">
      <w:pPr>
        <w:pStyle w:val="64"/>
        <w:numPr>
          <w:ilvl w:val="0"/>
          <w:numId w:val="5"/>
        </w:numPr>
        <w:spacing w:line="276" w:lineRule="auto"/>
        <w:ind w:firstLine="422" w:firstLineChars="200"/>
        <w:jc w:val="both"/>
        <w:rPr>
          <w:rFonts w:hint="eastAsia" w:ascii="仿宋" w:hAnsi="仿宋" w:eastAsia="仿宋" w:cs="Times New Roman"/>
          <w:b w:val="0"/>
          <w:kern w:val="2"/>
          <w:sz w:val="21"/>
          <w:szCs w:val="21"/>
        </w:rPr>
      </w:pPr>
      <w:r>
        <w:rPr>
          <w:rFonts w:hint="eastAsia" w:ascii="仿宋" w:hAnsi="仿宋" w:eastAsia="仿宋" w:cs="Times New Roman"/>
          <w:bCs/>
          <w:kern w:val="2"/>
          <w:sz w:val="21"/>
          <w:szCs w:val="21"/>
        </w:rPr>
        <w:t>参选承诺</w:t>
      </w:r>
      <w:r>
        <w:rPr>
          <w:rFonts w:hint="eastAsia" w:ascii="仿宋" w:hAnsi="仿宋" w:eastAsia="仿宋" w:cs="Times New Roman"/>
          <w:b w:val="0"/>
          <w:kern w:val="2"/>
          <w:sz w:val="21"/>
          <w:szCs w:val="21"/>
        </w:rPr>
        <w:t>：</w:t>
      </w:r>
    </w:p>
    <w:p w14:paraId="55494C9A">
      <w:pPr>
        <w:pStyle w:val="64"/>
        <w:spacing w:line="276" w:lineRule="auto"/>
        <w:ind w:firstLine="420" w:firstLineChars="200"/>
        <w:jc w:val="both"/>
        <w:rPr>
          <w:rFonts w:hint="eastAsia" w:ascii="仿宋" w:hAnsi="仿宋" w:eastAsia="仿宋" w:cs="Times New Roman"/>
          <w:b w:val="0"/>
          <w:kern w:val="2"/>
          <w:sz w:val="21"/>
          <w:szCs w:val="21"/>
        </w:rPr>
      </w:pPr>
      <w:r>
        <w:rPr>
          <w:rFonts w:ascii="仿宋" w:hAnsi="仿宋" w:eastAsia="仿宋" w:cs="Times New Roman"/>
          <w:b w:val="0"/>
          <w:kern w:val="2"/>
          <w:sz w:val="21"/>
          <w:szCs w:val="21"/>
        </w:rPr>
        <w:t>1.提交的所有文件、资格、证明、陈述、数据均是真实的和准确的。若存在任何与提供的资料不符的情况，我公司愿为由此产生的一切后果负责。</w:t>
      </w:r>
    </w:p>
    <w:p w14:paraId="780C8E0D">
      <w:pPr>
        <w:tabs>
          <w:tab w:val="left" w:pos="945"/>
          <w:tab w:val="left" w:pos="1260"/>
        </w:tabs>
        <w:spacing w:after="78" w:line="276" w:lineRule="auto"/>
        <w:ind w:firstLine="420" w:firstLineChars="200"/>
        <w:rPr>
          <w:rFonts w:hint="eastAsia" w:ascii="仿宋" w:hAnsi="仿宋" w:eastAsia="仿宋"/>
          <w:szCs w:val="21"/>
        </w:rPr>
      </w:pPr>
      <w:r>
        <w:rPr>
          <w:rFonts w:ascii="仿宋" w:hAnsi="仿宋" w:eastAsia="仿宋"/>
          <w:szCs w:val="21"/>
        </w:rPr>
        <w:t>2.我公司完全满足</w:t>
      </w:r>
      <w:r>
        <w:rPr>
          <w:rFonts w:hint="eastAsia" w:ascii="仿宋" w:hAnsi="仿宋" w:eastAsia="仿宋"/>
          <w:szCs w:val="21"/>
        </w:rPr>
        <w:t>询价公告</w:t>
      </w:r>
      <w:r>
        <w:rPr>
          <w:rFonts w:ascii="仿宋" w:hAnsi="仿宋" w:eastAsia="仿宋"/>
          <w:szCs w:val="21"/>
        </w:rPr>
        <w:t>中全部实质性要求，响应贵司在</w:t>
      </w:r>
      <w:r>
        <w:rPr>
          <w:rFonts w:hint="eastAsia" w:ascii="仿宋" w:hAnsi="仿宋" w:eastAsia="仿宋"/>
          <w:szCs w:val="21"/>
        </w:rPr>
        <w:t>询价</w:t>
      </w:r>
      <w:r>
        <w:rPr>
          <w:rFonts w:ascii="仿宋" w:hAnsi="仿宋" w:eastAsia="仿宋"/>
          <w:szCs w:val="21"/>
        </w:rPr>
        <w:t>公告中提出的各项要求。</w:t>
      </w:r>
    </w:p>
    <w:p w14:paraId="14B28E53">
      <w:pPr>
        <w:spacing w:after="78" w:line="276" w:lineRule="auto"/>
        <w:ind w:firstLine="420" w:firstLineChars="200"/>
        <w:rPr>
          <w:rFonts w:hint="eastAsia" w:ascii="仿宋" w:hAnsi="仿宋" w:eastAsia="仿宋"/>
          <w:szCs w:val="21"/>
        </w:rPr>
      </w:pPr>
      <w:r>
        <w:rPr>
          <w:rFonts w:ascii="仿宋" w:hAnsi="仿宋" w:eastAsia="仿宋"/>
          <w:szCs w:val="21"/>
        </w:rPr>
        <w:t>3.保证遵守</w:t>
      </w:r>
      <w:r>
        <w:rPr>
          <w:rFonts w:hint="eastAsia" w:ascii="仿宋" w:hAnsi="仿宋" w:eastAsia="仿宋"/>
          <w:szCs w:val="21"/>
        </w:rPr>
        <w:t>询价</w:t>
      </w:r>
      <w:r>
        <w:rPr>
          <w:rFonts w:ascii="仿宋" w:hAnsi="仿宋" w:eastAsia="仿宋"/>
          <w:szCs w:val="21"/>
        </w:rPr>
        <w:t>公告中的有关规定，保证忠实地执行双方所签署的经济合同，并承担合同规定的责任义务。</w:t>
      </w:r>
    </w:p>
    <w:p w14:paraId="210AB489">
      <w:pPr>
        <w:tabs>
          <w:tab w:val="left" w:pos="1110"/>
        </w:tabs>
        <w:spacing w:after="78" w:line="276" w:lineRule="auto"/>
        <w:ind w:firstLine="420" w:firstLineChars="200"/>
        <w:rPr>
          <w:rFonts w:hint="eastAsia" w:ascii="仿宋" w:hAnsi="仿宋" w:eastAsia="仿宋"/>
          <w:szCs w:val="21"/>
        </w:rPr>
      </w:pPr>
      <w:r>
        <w:rPr>
          <w:rFonts w:ascii="仿宋" w:hAnsi="仿宋" w:eastAsia="仿宋"/>
          <w:szCs w:val="21"/>
        </w:rPr>
        <w:t>4.愿意向贵方提供任何与该项目报价有关的数据、情况和技术资料。</w:t>
      </w:r>
    </w:p>
    <w:p w14:paraId="32BCAFF5">
      <w:pPr>
        <w:tabs>
          <w:tab w:val="left" w:pos="1110"/>
        </w:tabs>
        <w:spacing w:after="78" w:line="276" w:lineRule="auto"/>
        <w:ind w:firstLine="420" w:firstLineChars="200"/>
        <w:rPr>
          <w:rFonts w:hint="eastAsia" w:ascii="仿宋" w:hAnsi="仿宋" w:eastAsia="仿宋"/>
          <w:szCs w:val="21"/>
        </w:rPr>
      </w:pPr>
      <w:r>
        <w:rPr>
          <w:rFonts w:ascii="仿宋" w:hAnsi="仿宋" w:eastAsia="仿宋"/>
          <w:szCs w:val="21"/>
        </w:rPr>
        <w:t>5.我们已详细审核全部</w:t>
      </w:r>
      <w:r>
        <w:rPr>
          <w:rFonts w:hint="eastAsia" w:ascii="仿宋" w:hAnsi="仿宋" w:eastAsia="仿宋"/>
          <w:szCs w:val="21"/>
        </w:rPr>
        <w:t>询价</w:t>
      </w:r>
      <w:r>
        <w:rPr>
          <w:rFonts w:ascii="仿宋" w:hAnsi="仿宋" w:eastAsia="仿宋"/>
          <w:szCs w:val="21"/>
        </w:rPr>
        <w:t>公告、</w:t>
      </w:r>
      <w:r>
        <w:rPr>
          <w:rFonts w:hint="eastAsia" w:ascii="仿宋" w:hAnsi="仿宋" w:eastAsia="仿宋"/>
          <w:szCs w:val="21"/>
        </w:rPr>
        <w:t>报价文件</w:t>
      </w:r>
      <w:r>
        <w:rPr>
          <w:rFonts w:ascii="仿宋" w:hAnsi="仿宋" w:eastAsia="仿宋"/>
          <w:szCs w:val="21"/>
        </w:rPr>
        <w:t>，我们知道必须放弃提出含糊不清或误解问题的权利。</w:t>
      </w:r>
    </w:p>
    <w:p w14:paraId="0BB708B9">
      <w:pPr>
        <w:tabs>
          <w:tab w:val="left" w:pos="1110"/>
        </w:tabs>
        <w:spacing w:after="78" w:line="276" w:lineRule="auto"/>
        <w:ind w:firstLine="420" w:firstLineChars="200"/>
        <w:rPr>
          <w:rFonts w:hint="eastAsia" w:ascii="仿宋" w:hAnsi="仿宋" w:eastAsia="仿宋"/>
          <w:szCs w:val="21"/>
        </w:rPr>
      </w:pPr>
      <w:r>
        <w:rPr>
          <w:rFonts w:ascii="仿宋" w:hAnsi="仿宋" w:eastAsia="仿宋"/>
          <w:szCs w:val="21"/>
        </w:rPr>
        <w:t>6.我们完全理解贵方不一定接受最低报价或收到的任何报价。</w:t>
      </w:r>
    </w:p>
    <w:p w14:paraId="07D655F6">
      <w:pPr>
        <w:tabs>
          <w:tab w:val="left" w:pos="1110"/>
        </w:tabs>
        <w:spacing w:after="78" w:line="276" w:lineRule="auto"/>
        <w:ind w:firstLine="420" w:firstLineChars="200"/>
        <w:rPr>
          <w:rFonts w:hint="eastAsia" w:ascii="仿宋" w:hAnsi="仿宋" w:eastAsia="仿宋"/>
          <w:szCs w:val="21"/>
        </w:rPr>
      </w:pPr>
      <w:r>
        <w:rPr>
          <w:rFonts w:ascii="仿宋" w:hAnsi="仿宋" w:eastAsia="仿宋"/>
          <w:szCs w:val="21"/>
        </w:rPr>
        <w:t>7.我公司承诺不将本项目转包或分包给其他任何机构。</w:t>
      </w:r>
    </w:p>
    <w:p w14:paraId="44AC6D0C">
      <w:pPr>
        <w:tabs>
          <w:tab w:val="left" w:pos="1110"/>
        </w:tabs>
        <w:spacing w:after="78" w:line="276" w:lineRule="auto"/>
        <w:ind w:firstLine="420" w:firstLineChars="200"/>
        <w:rPr>
          <w:rFonts w:hint="eastAsia" w:ascii="仿宋" w:hAnsi="仿宋" w:eastAsia="仿宋"/>
          <w:szCs w:val="21"/>
        </w:rPr>
      </w:pPr>
      <w:r>
        <w:rPr>
          <w:rFonts w:ascii="仿宋" w:hAnsi="仿宋" w:eastAsia="仿宋"/>
          <w:szCs w:val="21"/>
        </w:rPr>
        <w:t>8.我公司承诺符合以下要求：</w:t>
      </w:r>
      <w:r>
        <w:rPr>
          <w:rFonts w:hint="eastAsia" w:ascii="仿宋" w:hAnsi="仿宋" w:eastAsia="仿宋"/>
          <w:szCs w:val="21"/>
        </w:rPr>
        <w:t xml:space="preserve"> </w:t>
      </w:r>
    </w:p>
    <w:p w14:paraId="25E0456B">
      <w:pPr>
        <w:tabs>
          <w:tab w:val="left" w:pos="7665"/>
        </w:tabs>
        <w:spacing w:after="78" w:line="276" w:lineRule="auto"/>
        <w:ind w:firstLine="420" w:firstLineChars="200"/>
        <w:rPr>
          <w:rFonts w:hint="eastAsia" w:ascii="仿宋" w:hAnsi="仿宋" w:eastAsia="仿宋"/>
          <w:szCs w:val="21"/>
        </w:rPr>
      </w:pPr>
      <w:bookmarkStart w:id="9" w:name="_Hlk173334961"/>
      <w:r>
        <w:rPr>
          <w:rFonts w:hint="eastAsia" w:ascii="仿宋" w:hAnsi="仿宋" w:eastAsia="仿宋"/>
          <w:szCs w:val="21"/>
        </w:rPr>
        <w:t>（1）具有良好的商业信誉，近一年内（2024年1月至今）或成立至今（成立不足一年的单位）在日常经营活动中未出现重大违法经营行为，未处于有关行政处罚期间，未被列入工商系统经营异常名录或严重违法失信企业名单，未被列入人民法院公布的失信被执行人名单；</w:t>
      </w:r>
    </w:p>
    <w:p w14:paraId="27D3EE78">
      <w:pPr>
        <w:tabs>
          <w:tab w:val="left" w:pos="7665"/>
        </w:tabs>
        <w:spacing w:after="78" w:line="276" w:lineRule="auto"/>
        <w:ind w:firstLine="420" w:firstLineChars="200"/>
        <w:rPr>
          <w:rFonts w:hint="eastAsia" w:ascii="仿宋" w:hAnsi="仿宋" w:eastAsia="仿宋"/>
          <w:szCs w:val="21"/>
        </w:rPr>
      </w:pPr>
      <w:r>
        <w:rPr>
          <w:rFonts w:hint="eastAsia" w:ascii="仿宋" w:hAnsi="仿宋" w:eastAsia="仿宋"/>
          <w:szCs w:val="21"/>
        </w:rPr>
        <w:t>（2）近一年内或成立至今（成立不足一年的单位）财务状况无亏损或净资产大于0；</w:t>
      </w:r>
    </w:p>
    <w:p w14:paraId="087027D8">
      <w:pPr>
        <w:tabs>
          <w:tab w:val="left" w:pos="7665"/>
        </w:tabs>
        <w:spacing w:after="78" w:line="276" w:lineRule="auto"/>
        <w:ind w:firstLine="420" w:firstLineChars="200"/>
        <w:rPr>
          <w:rFonts w:hint="eastAsia" w:ascii="仿宋" w:hAnsi="仿宋" w:eastAsia="仿宋"/>
          <w:szCs w:val="21"/>
        </w:rPr>
      </w:pPr>
      <w:r>
        <w:rPr>
          <w:rFonts w:hint="eastAsia" w:ascii="仿宋" w:hAnsi="仿宋" w:eastAsia="仿宋"/>
          <w:szCs w:val="21"/>
        </w:rPr>
        <w:t>（3）</w:t>
      </w:r>
      <w:r>
        <w:rPr>
          <w:rFonts w:ascii="仿宋" w:hAnsi="仿宋" w:eastAsia="仿宋"/>
          <w:szCs w:val="21"/>
        </w:rPr>
        <w:t>不存在与单位负责人为同一人或者存在直接控股、管理关系的其他供应商参与同一合同项下的采购活动的行为</w:t>
      </w:r>
      <w:r>
        <w:rPr>
          <w:rFonts w:hint="eastAsia" w:ascii="仿宋" w:hAnsi="仿宋" w:eastAsia="仿宋"/>
          <w:szCs w:val="21"/>
        </w:rPr>
        <w:t>；</w:t>
      </w:r>
    </w:p>
    <w:p w14:paraId="51B5506D">
      <w:pPr>
        <w:tabs>
          <w:tab w:val="left" w:pos="7665"/>
        </w:tabs>
        <w:spacing w:after="78" w:line="276" w:lineRule="auto"/>
        <w:ind w:firstLine="420" w:firstLineChars="200"/>
        <w:rPr>
          <w:rFonts w:hint="eastAsia" w:ascii="仿宋" w:hAnsi="仿宋" w:eastAsia="仿宋"/>
          <w:szCs w:val="21"/>
        </w:rPr>
      </w:pPr>
      <w:r>
        <w:rPr>
          <w:rFonts w:hint="eastAsia" w:ascii="仿宋" w:hAnsi="仿宋" w:eastAsia="仿宋"/>
          <w:szCs w:val="21"/>
        </w:rPr>
        <w:t>（4）未组成联合体参选。</w:t>
      </w:r>
    </w:p>
    <w:bookmarkEnd w:id="9"/>
    <w:p w14:paraId="33DB3FF6">
      <w:pPr>
        <w:pStyle w:val="64"/>
        <w:numPr>
          <w:ilvl w:val="0"/>
          <w:numId w:val="6"/>
        </w:numPr>
        <w:spacing w:line="276" w:lineRule="auto"/>
        <w:ind w:firstLine="422"/>
        <w:jc w:val="both"/>
        <w:rPr>
          <w:rFonts w:hint="eastAsia" w:ascii="仿宋" w:hAnsi="仿宋" w:eastAsia="仿宋" w:cs="Times New Roman"/>
          <w:bCs/>
          <w:kern w:val="2"/>
          <w:sz w:val="21"/>
          <w:szCs w:val="21"/>
        </w:rPr>
      </w:pPr>
      <w:bookmarkStart w:id="10" w:name="_Hlk180658034"/>
      <w:r>
        <w:rPr>
          <w:rFonts w:hint="eastAsia" w:ascii="仿宋" w:hAnsi="仿宋" w:eastAsia="仿宋" w:cs="Times New Roman"/>
          <w:bCs/>
          <w:kern w:val="2"/>
          <w:sz w:val="21"/>
          <w:szCs w:val="21"/>
        </w:rPr>
        <w:t>廉洁承诺：</w:t>
      </w:r>
    </w:p>
    <w:p w14:paraId="7D319C73">
      <w:pPr>
        <w:tabs>
          <w:tab w:val="left" w:pos="7665"/>
        </w:tabs>
        <w:spacing w:after="78" w:line="276" w:lineRule="auto"/>
        <w:ind w:firstLine="420" w:firstLineChars="200"/>
        <w:rPr>
          <w:rFonts w:hint="eastAsia" w:ascii="仿宋" w:hAnsi="仿宋" w:eastAsia="仿宋"/>
          <w:szCs w:val="21"/>
        </w:rPr>
      </w:pPr>
      <w:r>
        <w:rPr>
          <w:rFonts w:ascii="仿宋" w:hAnsi="仿宋" w:eastAsia="仿宋"/>
          <w:szCs w:val="21"/>
        </w:rPr>
        <w:t>为保证交易公平、公正、廉洁、诚信，抵制商业贿赂和不正当竞争，根据国家有关法律法规及廉洁建设相关规定，对于贵公司开展的</w:t>
      </w:r>
      <w:r>
        <w:rPr>
          <w:rFonts w:hint="eastAsia" w:ascii="仿宋" w:hAnsi="仿宋" w:eastAsia="仿宋"/>
          <w:szCs w:val="21"/>
          <w:u w:val="single"/>
          <w:lang w:eastAsia="zh-CN"/>
        </w:rPr>
        <w:t>2025年专利代理框架协议采购项目</w:t>
      </w:r>
      <w:r>
        <w:rPr>
          <w:rFonts w:hint="eastAsia" w:ascii="仿宋" w:hAnsi="仿宋" w:eastAsia="仿宋"/>
          <w:bCs/>
          <w:szCs w:val="21"/>
          <w:u w:val="single"/>
        </w:rPr>
        <w:t>采购项目</w:t>
      </w:r>
      <w:r>
        <w:rPr>
          <w:rFonts w:ascii="仿宋" w:hAnsi="仿宋" w:eastAsia="仿宋"/>
          <w:szCs w:val="21"/>
        </w:rPr>
        <w:t>选聘，特承诺如下：</w:t>
      </w:r>
    </w:p>
    <w:p w14:paraId="734BF10B">
      <w:pPr>
        <w:tabs>
          <w:tab w:val="left" w:pos="7665"/>
        </w:tabs>
        <w:spacing w:after="78" w:line="276" w:lineRule="auto"/>
        <w:ind w:firstLine="420" w:firstLineChars="200"/>
        <w:rPr>
          <w:rFonts w:hint="eastAsia" w:ascii="仿宋" w:hAnsi="仿宋" w:eastAsia="仿宋"/>
          <w:szCs w:val="21"/>
        </w:rPr>
      </w:pPr>
      <w:r>
        <w:rPr>
          <w:rFonts w:ascii="仿宋" w:hAnsi="仿宋" w:eastAsia="仿宋"/>
          <w:szCs w:val="21"/>
        </w:rPr>
        <w:t>1.此次交易严格遵守相关法律、法规、相关政策，未采取任何违法违纪行为损害国家、集体利益和双方合法权益。</w:t>
      </w:r>
    </w:p>
    <w:p w14:paraId="436B2A35">
      <w:pPr>
        <w:tabs>
          <w:tab w:val="left" w:pos="7665"/>
        </w:tabs>
        <w:spacing w:after="78" w:line="276" w:lineRule="auto"/>
        <w:ind w:firstLine="420" w:firstLineChars="200"/>
        <w:rPr>
          <w:rFonts w:hint="eastAsia" w:ascii="仿宋" w:hAnsi="仿宋" w:eastAsia="仿宋"/>
          <w:szCs w:val="21"/>
        </w:rPr>
      </w:pPr>
      <w:r>
        <w:rPr>
          <w:rFonts w:ascii="仿宋" w:hAnsi="仿宋" w:eastAsia="仿宋"/>
          <w:szCs w:val="21"/>
        </w:rPr>
        <w:t>2.此次交易过程中所提供的一切相关资料均符合相关法律法规规定和有关要求，材料内容真实有效，无虚报、瞒报或不报的情况。</w:t>
      </w:r>
    </w:p>
    <w:p w14:paraId="013F0CCC">
      <w:pPr>
        <w:tabs>
          <w:tab w:val="left" w:pos="7665"/>
        </w:tabs>
        <w:spacing w:after="78" w:line="276" w:lineRule="auto"/>
        <w:ind w:firstLine="420" w:firstLineChars="200"/>
        <w:rPr>
          <w:rFonts w:hint="eastAsia" w:ascii="仿宋" w:hAnsi="仿宋" w:eastAsia="仿宋"/>
          <w:szCs w:val="21"/>
        </w:rPr>
      </w:pPr>
      <w:r>
        <w:rPr>
          <w:rFonts w:ascii="仿宋" w:hAnsi="仿宋" w:eastAsia="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6ADAA3E8">
      <w:pPr>
        <w:tabs>
          <w:tab w:val="left" w:pos="7665"/>
        </w:tabs>
        <w:spacing w:after="78" w:line="276" w:lineRule="auto"/>
        <w:ind w:firstLine="420" w:firstLineChars="200"/>
        <w:rPr>
          <w:rFonts w:hint="eastAsia" w:ascii="仿宋" w:hAnsi="仿宋" w:eastAsia="仿宋"/>
          <w:szCs w:val="21"/>
        </w:rPr>
      </w:pPr>
      <w:r>
        <w:rPr>
          <w:rFonts w:ascii="仿宋" w:hAnsi="仿宋" w:eastAsia="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10"/>
    <w:p w14:paraId="60CEE528">
      <w:pPr>
        <w:tabs>
          <w:tab w:val="left" w:pos="7665"/>
        </w:tabs>
        <w:spacing w:after="78" w:line="276" w:lineRule="auto"/>
        <w:ind w:firstLine="420" w:firstLineChars="200"/>
      </w:pPr>
    </w:p>
    <w:p w14:paraId="2134405A">
      <w:pPr>
        <w:pStyle w:val="2"/>
        <w:numPr>
          <w:ilvl w:val="4"/>
          <w:numId w:val="0"/>
        </w:numPr>
      </w:pPr>
    </w:p>
    <w:p w14:paraId="7C3A07DE">
      <w:pPr>
        <w:spacing w:after="78" w:line="276" w:lineRule="auto"/>
        <w:jc w:val="right"/>
        <w:rPr>
          <w:rFonts w:hint="eastAsia" w:ascii="仿宋" w:hAnsi="仿宋" w:eastAsia="仿宋"/>
          <w:color w:val="000000"/>
          <w:szCs w:val="21"/>
        </w:rPr>
      </w:pPr>
      <w:r>
        <w:rPr>
          <w:rFonts w:ascii="仿宋" w:hAnsi="仿宋" w:eastAsia="仿宋"/>
          <w:color w:val="000000"/>
          <w:szCs w:val="21"/>
        </w:rPr>
        <w:t>参选单位：</w:t>
      </w:r>
      <w:r>
        <w:rPr>
          <w:rFonts w:ascii="仿宋" w:hAnsi="仿宋" w:eastAsia="仿宋"/>
          <w:szCs w:val="21"/>
          <w:u w:val="single"/>
        </w:rPr>
        <w:t>（盖</w:t>
      </w:r>
      <w:r>
        <w:rPr>
          <w:rFonts w:hint="eastAsia" w:ascii="仿宋" w:hAnsi="仿宋" w:eastAsia="仿宋"/>
          <w:szCs w:val="21"/>
          <w:u w:val="single"/>
        </w:rPr>
        <w:t>公</w:t>
      </w:r>
      <w:r>
        <w:rPr>
          <w:rFonts w:ascii="仿宋" w:hAnsi="仿宋" w:eastAsia="仿宋"/>
          <w:szCs w:val="21"/>
          <w:u w:val="single"/>
        </w:rPr>
        <w:t>章</w:t>
      </w:r>
      <w:r>
        <w:rPr>
          <w:rFonts w:hint="eastAsia" w:ascii="仿宋" w:hAnsi="仿宋" w:eastAsia="仿宋"/>
          <w:szCs w:val="21"/>
          <w:u w:val="single"/>
        </w:rPr>
        <w:t>或业务章</w:t>
      </w:r>
      <w:r>
        <w:rPr>
          <w:rFonts w:ascii="仿宋" w:hAnsi="仿宋" w:eastAsia="仿宋"/>
          <w:szCs w:val="21"/>
          <w:u w:val="single"/>
        </w:rPr>
        <w:t>）</w:t>
      </w:r>
    </w:p>
    <w:p w14:paraId="594CD5C5">
      <w:pPr>
        <w:spacing w:after="78" w:line="276" w:lineRule="auto"/>
        <w:jc w:val="right"/>
        <w:rPr>
          <w:rFonts w:hint="eastAsia" w:ascii="仿宋" w:hAnsi="仿宋" w:eastAsia="仿宋"/>
          <w:b/>
          <w:szCs w:val="21"/>
        </w:rPr>
      </w:pPr>
      <w:r>
        <w:rPr>
          <w:rFonts w:ascii="仿宋" w:hAnsi="仿宋" w:eastAsia="仿宋"/>
          <w:color w:val="000000"/>
          <w:szCs w:val="21"/>
        </w:rPr>
        <w:t>年    月    日</w:t>
      </w:r>
    </w:p>
    <w:p w14:paraId="73B1C5CC">
      <w:pPr>
        <w:tabs>
          <w:tab w:val="left" w:pos="1110"/>
        </w:tabs>
        <w:spacing w:after="78" w:line="276" w:lineRule="auto"/>
        <w:ind w:firstLine="420" w:firstLineChars="200"/>
        <w:rPr>
          <w:rFonts w:hint="eastAsia" w:ascii="仿宋" w:hAnsi="仿宋" w:eastAsia="仿宋"/>
          <w:szCs w:val="21"/>
        </w:rPr>
      </w:pPr>
    </w:p>
    <w:p w14:paraId="05FE1E25">
      <w:pPr>
        <w:spacing w:after="78" w:line="288" w:lineRule="auto"/>
        <w:rPr>
          <w:rFonts w:hint="eastAsia" w:ascii="仿宋" w:hAnsi="仿宋" w:eastAsia="仿宋"/>
          <w:b/>
          <w:szCs w:val="21"/>
        </w:rPr>
      </w:pPr>
      <w:r>
        <w:rPr>
          <w:rFonts w:hint="eastAsia" w:ascii="仿宋" w:hAnsi="仿宋" w:eastAsia="仿宋"/>
          <w:b/>
          <w:szCs w:val="21"/>
        </w:rPr>
        <w:br w:type="page"/>
      </w:r>
    </w:p>
    <w:p w14:paraId="00D72ED0">
      <w:pPr>
        <w:rPr>
          <w:rFonts w:hint="eastAsia"/>
        </w:rPr>
      </w:pPr>
    </w:p>
    <w:p w14:paraId="5A2B8BF8">
      <w:pPr>
        <w:pStyle w:val="6"/>
        <w:spacing w:before="156" w:beforeLines="50" w:after="156" w:afterLines="50"/>
        <w:ind w:left="1020" w:leftChars="200" w:hanging="600"/>
        <w:jc w:val="left"/>
        <w:rPr>
          <w:rFonts w:hint="eastAsia" w:ascii="仿宋" w:hAnsi="仿宋" w:eastAsia="仿宋" w:cs="宋体"/>
          <w:color w:val="000000"/>
          <w:sz w:val="24"/>
          <w:szCs w:val="21"/>
        </w:rPr>
      </w:pPr>
      <w:bookmarkStart w:id="11" w:name="_Hlk180658069"/>
      <w:r>
        <w:rPr>
          <w:rFonts w:hint="eastAsia" w:ascii="仿宋" w:hAnsi="仿宋" w:eastAsia="仿宋" w:cs="宋体"/>
          <w:color w:val="000000"/>
          <w:sz w:val="24"/>
          <w:szCs w:val="21"/>
        </w:rPr>
        <w:t>营业执照</w:t>
      </w:r>
    </w:p>
    <w:p w14:paraId="53A5A1F4">
      <w:pPr>
        <w:tabs>
          <w:tab w:val="left" w:pos="1110"/>
        </w:tabs>
        <w:spacing w:after="78" w:line="276" w:lineRule="auto"/>
        <w:ind w:firstLine="480" w:firstLineChars="200"/>
        <w:rPr>
          <w:rFonts w:hint="eastAsia" w:ascii="仿宋" w:hAnsi="仿宋" w:eastAsia="仿宋" w:cs="宋体"/>
          <w:color w:val="000000"/>
          <w:sz w:val="24"/>
          <w:szCs w:val="21"/>
        </w:rPr>
      </w:pPr>
      <w:r>
        <w:rPr>
          <w:rFonts w:ascii="仿宋" w:hAnsi="仿宋" w:eastAsia="仿宋" w:cs="宋体"/>
          <w:color w:val="000000"/>
          <w:sz w:val="24"/>
          <w:szCs w:val="21"/>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11430</wp:posOffset>
                </wp:positionV>
                <wp:extent cx="5400675" cy="3581400"/>
                <wp:effectExtent l="0" t="0" r="28575" b="19050"/>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0A13D8A7">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75pt;margin-top:0.9pt;height:282pt;width:425.25pt;z-index:251659264;mso-width-relative:page;mso-height-relative:page;" fillcolor="#FFFFFF [3201]" filled="t" stroked="t" coordsize="21600,21600" o:gfxdata="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zRVHtMA&#10;AAAHAQAADwAAAAAAAAABACAAAAAiAAAAZHJzL2Rvd25yZXYueG1sUEsBAhQAFAAAAAgAh07iQOA4&#10;eGddAgAAwgQAAA4AAAAAAAAAAQAgAAAAIgEAAGRycy9lMm9Eb2MueG1sUEsFBgAAAAAGAAYAWQEA&#10;APEFAAAAAA==&#10;">
                <v:fill on="t" focussize="0,0"/>
                <v:stroke weight="0.5pt" color="#000000 [3213]" joinstyle="round"/>
                <v:imagedata o:title=""/>
                <o:lock v:ext="edit" aspectratio="f"/>
                <v:textbox>
                  <w:txbxContent>
                    <w:p w14:paraId="0A13D8A7">
                      <w:pPr>
                        <w:spacing w:after="78"/>
                      </w:pPr>
                    </w:p>
                  </w:txbxContent>
                </v:textbox>
              </v:shape>
            </w:pict>
          </mc:Fallback>
        </mc:AlternateContent>
      </w:r>
    </w:p>
    <w:p w14:paraId="1442F26C">
      <w:pPr>
        <w:tabs>
          <w:tab w:val="left" w:pos="1110"/>
        </w:tabs>
        <w:spacing w:after="78" w:line="276" w:lineRule="auto"/>
        <w:ind w:firstLine="480" w:firstLineChars="200"/>
        <w:rPr>
          <w:rFonts w:hint="eastAsia" w:ascii="仿宋" w:hAnsi="仿宋" w:eastAsia="仿宋" w:cs="宋体"/>
          <w:color w:val="000000"/>
          <w:sz w:val="24"/>
          <w:szCs w:val="21"/>
        </w:rPr>
      </w:pPr>
    </w:p>
    <w:p w14:paraId="675AD879">
      <w:pPr>
        <w:tabs>
          <w:tab w:val="left" w:pos="1110"/>
        </w:tabs>
        <w:spacing w:after="78" w:line="276" w:lineRule="auto"/>
        <w:ind w:firstLine="480" w:firstLineChars="200"/>
        <w:rPr>
          <w:rFonts w:hint="eastAsia" w:ascii="仿宋" w:hAnsi="仿宋" w:eastAsia="仿宋" w:cs="宋体"/>
          <w:color w:val="000000"/>
          <w:sz w:val="24"/>
          <w:szCs w:val="21"/>
        </w:rPr>
      </w:pPr>
    </w:p>
    <w:p w14:paraId="232F7F7D">
      <w:pPr>
        <w:tabs>
          <w:tab w:val="left" w:pos="1110"/>
        </w:tabs>
        <w:spacing w:after="78" w:line="276" w:lineRule="auto"/>
        <w:ind w:firstLine="480" w:firstLineChars="200"/>
        <w:rPr>
          <w:rFonts w:hint="eastAsia" w:ascii="仿宋" w:hAnsi="仿宋" w:eastAsia="仿宋" w:cs="宋体"/>
          <w:color w:val="000000"/>
          <w:sz w:val="24"/>
          <w:szCs w:val="21"/>
        </w:rPr>
      </w:pPr>
    </w:p>
    <w:p w14:paraId="703A969B">
      <w:pPr>
        <w:tabs>
          <w:tab w:val="left" w:pos="1110"/>
        </w:tabs>
        <w:spacing w:after="78" w:line="276" w:lineRule="auto"/>
        <w:ind w:firstLine="480" w:firstLineChars="200"/>
        <w:rPr>
          <w:rFonts w:hint="eastAsia" w:ascii="仿宋" w:hAnsi="仿宋" w:eastAsia="仿宋" w:cs="宋体"/>
          <w:color w:val="000000"/>
          <w:sz w:val="24"/>
          <w:szCs w:val="21"/>
        </w:rPr>
      </w:pPr>
    </w:p>
    <w:p w14:paraId="12B09AFE">
      <w:pPr>
        <w:tabs>
          <w:tab w:val="left" w:pos="1110"/>
        </w:tabs>
        <w:spacing w:after="78" w:line="276" w:lineRule="auto"/>
        <w:ind w:firstLine="480" w:firstLineChars="200"/>
        <w:rPr>
          <w:rFonts w:hint="eastAsia" w:ascii="仿宋" w:hAnsi="仿宋" w:eastAsia="仿宋" w:cs="宋体"/>
          <w:color w:val="000000"/>
          <w:sz w:val="24"/>
          <w:szCs w:val="21"/>
        </w:rPr>
      </w:pPr>
    </w:p>
    <w:p w14:paraId="1C36BE4B">
      <w:pPr>
        <w:tabs>
          <w:tab w:val="left" w:pos="1110"/>
        </w:tabs>
        <w:spacing w:after="78" w:line="276" w:lineRule="auto"/>
        <w:ind w:firstLine="480" w:firstLineChars="200"/>
        <w:rPr>
          <w:rFonts w:hint="eastAsia" w:ascii="仿宋" w:hAnsi="仿宋" w:eastAsia="仿宋" w:cs="宋体"/>
          <w:color w:val="000000"/>
          <w:sz w:val="24"/>
          <w:szCs w:val="21"/>
        </w:rPr>
      </w:pPr>
    </w:p>
    <w:p w14:paraId="7B2F09AD">
      <w:pPr>
        <w:tabs>
          <w:tab w:val="left" w:pos="1110"/>
        </w:tabs>
        <w:spacing w:after="78" w:line="276" w:lineRule="auto"/>
        <w:ind w:firstLine="480" w:firstLineChars="200"/>
        <w:rPr>
          <w:rFonts w:hint="eastAsia" w:ascii="仿宋" w:hAnsi="仿宋" w:eastAsia="仿宋" w:cs="宋体"/>
          <w:color w:val="000000"/>
          <w:sz w:val="24"/>
          <w:szCs w:val="21"/>
        </w:rPr>
      </w:pPr>
    </w:p>
    <w:p w14:paraId="56932829">
      <w:pPr>
        <w:tabs>
          <w:tab w:val="left" w:pos="1110"/>
        </w:tabs>
        <w:spacing w:after="78" w:line="276" w:lineRule="auto"/>
        <w:ind w:firstLine="480" w:firstLineChars="200"/>
        <w:rPr>
          <w:rFonts w:hint="eastAsia" w:ascii="仿宋" w:hAnsi="仿宋" w:eastAsia="仿宋" w:cs="宋体"/>
          <w:color w:val="000000"/>
          <w:sz w:val="24"/>
          <w:szCs w:val="21"/>
        </w:rPr>
      </w:pPr>
    </w:p>
    <w:p w14:paraId="66787F8A">
      <w:pPr>
        <w:tabs>
          <w:tab w:val="left" w:pos="1110"/>
        </w:tabs>
        <w:spacing w:after="78" w:line="276" w:lineRule="auto"/>
        <w:ind w:firstLine="480" w:firstLineChars="200"/>
        <w:rPr>
          <w:rFonts w:hint="eastAsia" w:ascii="仿宋" w:hAnsi="仿宋" w:eastAsia="仿宋" w:cs="宋体"/>
          <w:color w:val="000000"/>
          <w:sz w:val="24"/>
          <w:szCs w:val="21"/>
        </w:rPr>
      </w:pPr>
    </w:p>
    <w:p w14:paraId="37C1B863">
      <w:pPr>
        <w:tabs>
          <w:tab w:val="left" w:pos="1110"/>
        </w:tabs>
        <w:spacing w:after="78" w:line="276" w:lineRule="auto"/>
        <w:ind w:firstLine="480" w:firstLineChars="200"/>
        <w:rPr>
          <w:rFonts w:hint="eastAsia" w:ascii="仿宋" w:hAnsi="仿宋" w:eastAsia="仿宋" w:cs="宋体"/>
          <w:color w:val="000000"/>
          <w:sz w:val="24"/>
          <w:szCs w:val="21"/>
        </w:rPr>
      </w:pPr>
    </w:p>
    <w:p w14:paraId="1DCB6CFB">
      <w:pPr>
        <w:tabs>
          <w:tab w:val="left" w:pos="1110"/>
        </w:tabs>
        <w:spacing w:after="78" w:line="276" w:lineRule="auto"/>
        <w:ind w:firstLine="480" w:firstLineChars="200"/>
        <w:rPr>
          <w:rFonts w:hint="eastAsia" w:ascii="仿宋" w:hAnsi="仿宋" w:eastAsia="仿宋" w:cs="宋体"/>
          <w:color w:val="000000"/>
          <w:sz w:val="24"/>
          <w:szCs w:val="21"/>
        </w:rPr>
      </w:pPr>
    </w:p>
    <w:p w14:paraId="2020A9CF">
      <w:pPr>
        <w:tabs>
          <w:tab w:val="left" w:pos="1110"/>
        </w:tabs>
        <w:spacing w:after="78" w:line="276" w:lineRule="auto"/>
        <w:ind w:firstLine="480" w:firstLineChars="200"/>
        <w:rPr>
          <w:rFonts w:hint="eastAsia" w:ascii="仿宋" w:hAnsi="仿宋" w:eastAsia="仿宋" w:cs="宋体"/>
          <w:color w:val="000000"/>
          <w:sz w:val="24"/>
          <w:szCs w:val="21"/>
        </w:rPr>
      </w:pPr>
    </w:p>
    <w:p w14:paraId="201F2EC3">
      <w:pPr>
        <w:pStyle w:val="6"/>
        <w:spacing w:before="156" w:beforeLines="50" w:after="156" w:afterLines="50"/>
        <w:ind w:left="1020" w:leftChars="200" w:hanging="600"/>
        <w:jc w:val="left"/>
        <w:rPr>
          <w:rFonts w:hint="eastAsia" w:ascii="仿宋" w:hAnsi="仿宋" w:eastAsia="仿宋" w:cs="宋体"/>
          <w:color w:val="000000"/>
          <w:sz w:val="24"/>
          <w:szCs w:val="21"/>
        </w:rPr>
      </w:pPr>
      <w:r>
        <w:rPr>
          <w:rFonts w:hint="eastAsia" w:ascii="仿宋" w:hAnsi="仿宋" w:eastAsia="仿宋" w:cs="宋体"/>
          <w:color w:val="000000"/>
          <w:sz w:val="24"/>
          <w:szCs w:val="21"/>
        </w:rPr>
        <w:t>国家企业信用信息公示系统查询情况截图</w:t>
      </w:r>
    </w:p>
    <w:p w14:paraId="6751AA08">
      <w:pPr>
        <w:tabs>
          <w:tab w:val="left" w:pos="1110"/>
        </w:tabs>
        <w:spacing w:after="78" w:line="276" w:lineRule="auto"/>
        <w:rPr>
          <w:rFonts w:hint="eastAsia" w:ascii="仿宋" w:hAnsi="仿宋" w:eastAsia="仿宋" w:cs="宋体"/>
          <w:color w:val="000000"/>
          <w:sz w:val="24"/>
          <w:szCs w:val="21"/>
        </w:rPr>
      </w:pPr>
      <w:r>
        <w:rPr>
          <w:rFonts w:ascii="仿宋" w:hAnsi="仿宋" w:eastAsia="仿宋" w:cs="宋体"/>
          <w:color w:val="000000"/>
          <w:sz w:val="24"/>
          <w:szCs w:val="21"/>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5400675" cy="3581400"/>
                <wp:effectExtent l="0" t="0" r="28575" b="19050"/>
                <wp:wrapNone/>
                <wp:docPr id="754342983"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4C8BC34A">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pt;margin-top:-0.05pt;height:282pt;width:425.25pt;z-index:251660288;mso-width-relative:page;mso-height-relative:page;" fillcolor="#FFFFFF [3201]" filled="t" stroked="t" coordsize="21600,21600" o:gfxdata="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tk/aHU&#10;AAAABgEAAA8AAAAAAAAAAQAgAAAAIgAAAGRycy9kb3ducmV2LnhtbFBLAQIUABQAAAAIAIdO4kBi&#10;FeOEXQIAAMEEAAAOAAAAAAAAAAEAIAAAACMBAABkcnMvZTJvRG9jLnhtbFBLBQYAAAAABgAGAFkB&#10;AADyBQAAAAA=&#10;">
                <v:fill on="t" focussize="0,0"/>
                <v:stroke weight="0.5pt" color="#000000 [3213]" joinstyle="round"/>
                <v:imagedata o:title=""/>
                <o:lock v:ext="edit" aspectratio="f"/>
                <v:textbox>
                  <w:txbxContent>
                    <w:p w14:paraId="4C8BC34A">
                      <w:pPr>
                        <w:spacing w:after="78"/>
                      </w:pPr>
                    </w:p>
                  </w:txbxContent>
                </v:textbox>
              </v:shape>
            </w:pict>
          </mc:Fallback>
        </mc:AlternateContent>
      </w:r>
    </w:p>
    <w:p w14:paraId="42F4E1C7">
      <w:pPr>
        <w:tabs>
          <w:tab w:val="left" w:pos="1110"/>
        </w:tabs>
        <w:spacing w:after="78" w:line="276" w:lineRule="auto"/>
        <w:rPr>
          <w:rFonts w:hint="eastAsia" w:ascii="仿宋" w:hAnsi="仿宋" w:eastAsia="仿宋" w:cs="宋体"/>
          <w:color w:val="000000"/>
          <w:sz w:val="24"/>
          <w:szCs w:val="21"/>
        </w:rPr>
      </w:pPr>
    </w:p>
    <w:p w14:paraId="47866636">
      <w:pPr>
        <w:tabs>
          <w:tab w:val="left" w:pos="1110"/>
        </w:tabs>
        <w:spacing w:after="78" w:line="276" w:lineRule="auto"/>
        <w:rPr>
          <w:rFonts w:hint="eastAsia" w:ascii="仿宋" w:hAnsi="仿宋" w:eastAsia="仿宋" w:cs="宋体"/>
          <w:color w:val="000000"/>
          <w:sz w:val="24"/>
          <w:szCs w:val="21"/>
        </w:rPr>
      </w:pPr>
    </w:p>
    <w:p w14:paraId="0A0BF412">
      <w:pPr>
        <w:tabs>
          <w:tab w:val="left" w:pos="1110"/>
        </w:tabs>
        <w:spacing w:after="78" w:line="276" w:lineRule="auto"/>
        <w:rPr>
          <w:rFonts w:hint="eastAsia" w:ascii="仿宋" w:hAnsi="仿宋" w:eastAsia="仿宋" w:cs="宋体"/>
          <w:color w:val="000000"/>
          <w:sz w:val="24"/>
          <w:szCs w:val="21"/>
        </w:rPr>
      </w:pPr>
    </w:p>
    <w:p w14:paraId="079F10D6">
      <w:pPr>
        <w:tabs>
          <w:tab w:val="left" w:pos="1110"/>
        </w:tabs>
        <w:spacing w:after="78" w:line="276" w:lineRule="auto"/>
        <w:rPr>
          <w:rFonts w:hint="eastAsia" w:ascii="仿宋" w:hAnsi="仿宋" w:eastAsia="仿宋" w:cs="宋体"/>
          <w:color w:val="000000"/>
          <w:sz w:val="24"/>
          <w:szCs w:val="21"/>
        </w:rPr>
      </w:pPr>
    </w:p>
    <w:p w14:paraId="7C55A15A">
      <w:pPr>
        <w:tabs>
          <w:tab w:val="left" w:pos="1110"/>
        </w:tabs>
        <w:spacing w:after="78" w:line="276" w:lineRule="auto"/>
        <w:rPr>
          <w:rFonts w:hint="eastAsia" w:ascii="仿宋" w:hAnsi="仿宋" w:eastAsia="仿宋" w:cs="宋体"/>
          <w:color w:val="000000"/>
          <w:sz w:val="24"/>
          <w:szCs w:val="21"/>
        </w:rPr>
      </w:pPr>
    </w:p>
    <w:p w14:paraId="7C1C0210">
      <w:pPr>
        <w:tabs>
          <w:tab w:val="left" w:pos="1110"/>
        </w:tabs>
        <w:spacing w:after="78" w:line="276" w:lineRule="auto"/>
        <w:rPr>
          <w:rFonts w:hint="eastAsia" w:ascii="仿宋" w:hAnsi="仿宋" w:eastAsia="仿宋" w:cs="宋体"/>
          <w:color w:val="000000"/>
          <w:sz w:val="24"/>
          <w:szCs w:val="21"/>
        </w:rPr>
      </w:pPr>
    </w:p>
    <w:p w14:paraId="59881021">
      <w:pPr>
        <w:tabs>
          <w:tab w:val="left" w:pos="1110"/>
        </w:tabs>
        <w:spacing w:after="78" w:line="276" w:lineRule="auto"/>
        <w:rPr>
          <w:rFonts w:hint="eastAsia" w:ascii="仿宋" w:hAnsi="仿宋" w:eastAsia="仿宋" w:cs="宋体"/>
          <w:color w:val="000000"/>
          <w:sz w:val="24"/>
          <w:szCs w:val="21"/>
        </w:rPr>
      </w:pPr>
    </w:p>
    <w:p w14:paraId="53DFA69E">
      <w:pPr>
        <w:tabs>
          <w:tab w:val="left" w:pos="1110"/>
        </w:tabs>
        <w:spacing w:after="78" w:line="276" w:lineRule="auto"/>
        <w:rPr>
          <w:rFonts w:hint="eastAsia" w:ascii="仿宋" w:hAnsi="仿宋" w:eastAsia="仿宋" w:cs="宋体"/>
          <w:color w:val="000000"/>
          <w:sz w:val="24"/>
          <w:szCs w:val="21"/>
        </w:rPr>
      </w:pPr>
    </w:p>
    <w:p w14:paraId="4607D311">
      <w:pPr>
        <w:tabs>
          <w:tab w:val="left" w:pos="1110"/>
        </w:tabs>
        <w:spacing w:after="78" w:line="276" w:lineRule="auto"/>
        <w:rPr>
          <w:rFonts w:hint="eastAsia" w:ascii="仿宋" w:hAnsi="仿宋" w:eastAsia="仿宋" w:cs="宋体"/>
          <w:color w:val="000000"/>
          <w:sz w:val="24"/>
          <w:szCs w:val="21"/>
        </w:rPr>
      </w:pPr>
    </w:p>
    <w:p w14:paraId="3538FA95">
      <w:pPr>
        <w:tabs>
          <w:tab w:val="left" w:pos="1110"/>
        </w:tabs>
        <w:spacing w:after="78" w:line="276" w:lineRule="auto"/>
        <w:rPr>
          <w:rFonts w:hint="eastAsia" w:ascii="仿宋" w:hAnsi="仿宋" w:eastAsia="仿宋" w:cs="宋体"/>
          <w:color w:val="000000"/>
          <w:sz w:val="24"/>
          <w:szCs w:val="21"/>
        </w:rPr>
      </w:pPr>
    </w:p>
    <w:p w14:paraId="65F203F0">
      <w:pPr>
        <w:tabs>
          <w:tab w:val="left" w:pos="1110"/>
        </w:tabs>
        <w:spacing w:after="78" w:line="276" w:lineRule="auto"/>
        <w:rPr>
          <w:rFonts w:hint="eastAsia" w:ascii="仿宋" w:hAnsi="仿宋" w:eastAsia="仿宋" w:cs="宋体"/>
          <w:color w:val="000000"/>
          <w:sz w:val="24"/>
          <w:szCs w:val="21"/>
        </w:rPr>
      </w:pPr>
    </w:p>
    <w:p w14:paraId="108DF7EA">
      <w:pPr>
        <w:pStyle w:val="6"/>
        <w:spacing w:before="156" w:beforeLines="50" w:after="156" w:afterLines="50"/>
        <w:ind w:left="1020" w:leftChars="200" w:hanging="600"/>
        <w:jc w:val="left"/>
        <w:rPr>
          <w:rFonts w:hint="eastAsia" w:ascii="仿宋" w:hAnsi="仿宋" w:eastAsia="仿宋" w:cs="宋体"/>
          <w:color w:val="000000"/>
          <w:sz w:val="24"/>
          <w:szCs w:val="21"/>
        </w:rPr>
      </w:pPr>
      <w:r>
        <w:rPr>
          <w:rFonts w:hint="eastAsia" w:ascii="仿宋" w:hAnsi="仿宋" w:eastAsia="仿宋" w:cs="宋体"/>
          <w:color w:val="000000"/>
          <w:sz w:val="24"/>
          <w:szCs w:val="21"/>
        </w:rPr>
        <w:t>信用中国查询情况截图</w:t>
      </w:r>
    </w:p>
    <w:p w14:paraId="316C8ACD">
      <w:pPr>
        <w:tabs>
          <w:tab w:val="left" w:pos="1110"/>
        </w:tabs>
        <w:spacing w:after="78" w:line="276" w:lineRule="auto"/>
        <w:ind w:firstLine="480" w:firstLineChars="200"/>
        <w:rPr>
          <w:rFonts w:hint="eastAsia" w:ascii="仿宋" w:hAnsi="仿宋" w:eastAsia="仿宋" w:cs="宋体"/>
          <w:color w:val="000000"/>
          <w:sz w:val="24"/>
          <w:szCs w:val="21"/>
        </w:rPr>
      </w:pPr>
      <w:r>
        <w:rPr>
          <w:rFonts w:ascii="仿宋" w:hAnsi="仿宋" w:eastAsia="仿宋" w:cs="宋体"/>
          <w:color w:val="000000"/>
          <w:sz w:val="24"/>
          <w:szCs w:val="21"/>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5400675" cy="3581400"/>
                <wp:effectExtent l="0" t="0" r="28575" b="19050"/>
                <wp:wrapNone/>
                <wp:docPr id="1859169311"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ysClr val="window" lastClr="FFFFFF"/>
                        </a:solidFill>
                        <a:ln w="6350">
                          <a:solidFill>
                            <a:sysClr val="windowText" lastClr="000000"/>
                          </a:solidFill>
                        </a:ln>
                      </wps:spPr>
                      <wps:txbx>
                        <w:txbxContent>
                          <w:p w14:paraId="4783E67D">
                            <w:pPr>
                              <w:spacing w:after="78"/>
                            </w:pPr>
                          </w:p>
                          <w:p w14:paraId="2A2E2B1E">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pt;margin-top:-0.05pt;height:282pt;width:425.25pt;z-index:251661312;mso-width-relative:page;mso-height-relative:page;" fillcolor="#FFFFFF" filled="t" stroked="t" coordsize="21600,21600" o:gfxdata="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tk/aHUAAAABgEAAA8AAAAAAAAAAQAgAAAAIgAAAGRycy9kb3ducmV2LnhtbFBL&#10;AQIUABQAAAAIAIdO4kBwfSyybAIAAOYEAAAOAAAAAAAAAAEAIAAAACMBAABkcnMvZTJvRG9jLnht&#10;bFBLBQYAAAAABgAGAFkBAAABBgAAAAA=&#10;">
                <v:fill on="t" focussize="0,0"/>
                <v:stroke weight="0.5pt" color="#000000" joinstyle="round"/>
                <v:imagedata o:title=""/>
                <o:lock v:ext="edit" aspectratio="f"/>
                <v:textbox>
                  <w:txbxContent>
                    <w:p w14:paraId="4783E67D">
                      <w:pPr>
                        <w:spacing w:after="78"/>
                      </w:pPr>
                    </w:p>
                    <w:p w14:paraId="2A2E2B1E">
                      <w:pPr>
                        <w:spacing w:after="78"/>
                      </w:pPr>
                    </w:p>
                  </w:txbxContent>
                </v:textbox>
              </v:shape>
            </w:pict>
          </mc:Fallback>
        </mc:AlternateContent>
      </w:r>
    </w:p>
    <w:p w14:paraId="2C159631">
      <w:pPr>
        <w:tabs>
          <w:tab w:val="left" w:pos="1110"/>
        </w:tabs>
        <w:spacing w:after="78" w:line="276" w:lineRule="auto"/>
        <w:ind w:firstLine="480" w:firstLineChars="200"/>
        <w:rPr>
          <w:rFonts w:hint="eastAsia" w:ascii="仿宋" w:hAnsi="仿宋" w:eastAsia="仿宋" w:cs="宋体"/>
          <w:color w:val="000000"/>
          <w:sz w:val="24"/>
          <w:szCs w:val="21"/>
        </w:rPr>
      </w:pPr>
    </w:p>
    <w:p w14:paraId="532FA6B9">
      <w:pPr>
        <w:tabs>
          <w:tab w:val="left" w:pos="1110"/>
        </w:tabs>
        <w:spacing w:after="78" w:line="276" w:lineRule="auto"/>
        <w:ind w:firstLine="480" w:firstLineChars="200"/>
        <w:rPr>
          <w:rFonts w:hint="eastAsia" w:ascii="仿宋" w:hAnsi="仿宋" w:eastAsia="仿宋" w:cs="宋体"/>
          <w:color w:val="000000"/>
          <w:sz w:val="24"/>
          <w:szCs w:val="21"/>
        </w:rPr>
      </w:pPr>
    </w:p>
    <w:p w14:paraId="661BE7A3">
      <w:pPr>
        <w:tabs>
          <w:tab w:val="left" w:pos="1110"/>
        </w:tabs>
        <w:spacing w:after="78" w:line="276" w:lineRule="auto"/>
        <w:ind w:firstLine="480" w:firstLineChars="200"/>
        <w:rPr>
          <w:rFonts w:hint="eastAsia" w:ascii="仿宋" w:hAnsi="仿宋" w:eastAsia="仿宋" w:cs="宋体"/>
          <w:color w:val="000000"/>
          <w:sz w:val="24"/>
          <w:szCs w:val="21"/>
        </w:rPr>
      </w:pPr>
    </w:p>
    <w:p w14:paraId="57924FA6">
      <w:pPr>
        <w:tabs>
          <w:tab w:val="left" w:pos="1110"/>
        </w:tabs>
        <w:spacing w:after="78" w:line="276" w:lineRule="auto"/>
        <w:ind w:firstLine="480" w:firstLineChars="200"/>
        <w:rPr>
          <w:rFonts w:hint="eastAsia" w:ascii="仿宋" w:hAnsi="仿宋" w:eastAsia="仿宋" w:cs="宋体"/>
          <w:color w:val="000000"/>
          <w:sz w:val="24"/>
          <w:szCs w:val="21"/>
        </w:rPr>
      </w:pPr>
    </w:p>
    <w:p w14:paraId="230681AD">
      <w:pPr>
        <w:tabs>
          <w:tab w:val="left" w:pos="1110"/>
        </w:tabs>
        <w:spacing w:after="78" w:line="276" w:lineRule="auto"/>
        <w:ind w:firstLine="480" w:firstLineChars="200"/>
        <w:rPr>
          <w:rFonts w:hint="eastAsia" w:ascii="仿宋" w:hAnsi="仿宋" w:eastAsia="仿宋" w:cs="宋体"/>
          <w:color w:val="000000"/>
          <w:sz w:val="24"/>
          <w:szCs w:val="21"/>
        </w:rPr>
      </w:pPr>
    </w:p>
    <w:p w14:paraId="4BA992AD">
      <w:pPr>
        <w:tabs>
          <w:tab w:val="left" w:pos="1110"/>
        </w:tabs>
        <w:spacing w:after="78" w:line="276" w:lineRule="auto"/>
        <w:ind w:firstLine="480" w:firstLineChars="200"/>
        <w:rPr>
          <w:rFonts w:hint="eastAsia" w:ascii="仿宋" w:hAnsi="仿宋" w:eastAsia="仿宋" w:cs="宋体"/>
          <w:color w:val="000000"/>
          <w:sz w:val="24"/>
          <w:szCs w:val="21"/>
        </w:rPr>
      </w:pPr>
    </w:p>
    <w:p w14:paraId="436CE5F7">
      <w:pPr>
        <w:tabs>
          <w:tab w:val="left" w:pos="1110"/>
        </w:tabs>
        <w:spacing w:after="78" w:line="276" w:lineRule="auto"/>
        <w:ind w:firstLine="480" w:firstLineChars="200"/>
        <w:rPr>
          <w:rFonts w:hint="eastAsia" w:ascii="仿宋" w:hAnsi="仿宋" w:eastAsia="仿宋" w:cs="宋体"/>
          <w:color w:val="000000"/>
          <w:sz w:val="24"/>
          <w:szCs w:val="21"/>
        </w:rPr>
      </w:pPr>
    </w:p>
    <w:p w14:paraId="43BF1CE2">
      <w:pPr>
        <w:tabs>
          <w:tab w:val="left" w:pos="1110"/>
        </w:tabs>
        <w:spacing w:after="78" w:line="276" w:lineRule="auto"/>
        <w:ind w:firstLine="480" w:firstLineChars="200"/>
        <w:rPr>
          <w:rFonts w:hint="eastAsia" w:ascii="仿宋" w:hAnsi="仿宋" w:eastAsia="仿宋" w:cs="宋体"/>
          <w:color w:val="000000"/>
          <w:sz w:val="24"/>
          <w:szCs w:val="21"/>
        </w:rPr>
      </w:pPr>
    </w:p>
    <w:p w14:paraId="15C3D003">
      <w:pPr>
        <w:tabs>
          <w:tab w:val="left" w:pos="1110"/>
        </w:tabs>
        <w:spacing w:after="78" w:line="276" w:lineRule="auto"/>
        <w:ind w:firstLine="480" w:firstLineChars="200"/>
        <w:rPr>
          <w:rFonts w:hint="eastAsia" w:ascii="仿宋" w:hAnsi="仿宋" w:eastAsia="仿宋" w:cs="宋体"/>
          <w:color w:val="000000"/>
          <w:sz w:val="24"/>
          <w:szCs w:val="21"/>
        </w:rPr>
      </w:pPr>
    </w:p>
    <w:p w14:paraId="140FC8A0">
      <w:pPr>
        <w:tabs>
          <w:tab w:val="left" w:pos="1110"/>
        </w:tabs>
        <w:spacing w:after="78" w:line="276" w:lineRule="auto"/>
        <w:ind w:firstLine="480" w:firstLineChars="200"/>
        <w:rPr>
          <w:rFonts w:hint="eastAsia" w:ascii="仿宋" w:hAnsi="仿宋" w:eastAsia="仿宋" w:cs="宋体"/>
          <w:color w:val="000000"/>
          <w:sz w:val="24"/>
          <w:szCs w:val="21"/>
        </w:rPr>
      </w:pPr>
    </w:p>
    <w:p w14:paraId="3C906B2E">
      <w:pPr>
        <w:tabs>
          <w:tab w:val="left" w:pos="1110"/>
        </w:tabs>
        <w:spacing w:after="78" w:line="276" w:lineRule="auto"/>
        <w:ind w:firstLine="480" w:firstLineChars="200"/>
        <w:rPr>
          <w:rFonts w:hint="eastAsia" w:ascii="仿宋" w:hAnsi="仿宋" w:eastAsia="仿宋" w:cs="宋体"/>
          <w:color w:val="000000"/>
          <w:sz w:val="24"/>
          <w:szCs w:val="21"/>
        </w:rPr>
      </w:pPr>
    </w:p>
    <w:p w14:paraId="0B6CA160">
      <w:pPr>
        <w:tabs>
          <w:tab w:val="left" w:pos="1110"/>
        </w:tabs>
        <w:spacing w:after="78" w:line="276" w:lineRule="auto"/>
        <w:ind w:firstLine="480" w:firstLineChars="200"/>
        <w:rPr>
          <w:rFonts w:hint="eastAsia" w:ascii="仿宋" w:hAnsi="仿宋" w:eastAsia="仿宋" w:cs="宋体"/>
          <w:color w:val="000000"/>
          <w:sz w:val="24"/>
          <w:szCs w:val="21"/>
        </w:rPr>
      </w:pPr>
    </w:p>
    <w:p w14:paraId="6177954C">
      <w:pPr>
        <w:tabs>
          <w:tab w:val="left" w:pos="1110"/>
        </w:tabs>
        <w:spacing w:after="78" w:line="276" w:lineRule="auto"/>
        <w:ind w:firstLine="480" w:firstLineChars="200"/>
        <w:rPr>
          <w:rFonts w:hint="eastAsia" w:ascii="仿宋" w:hAnsi="仿宋" w:eastAsia="仿宋" w:cs="宋体"/>
          <w:color w:val="000000"/>
          <w:sz w:val="24"/>
          <w:szCs w:val="21"/>
        </w:rPr>
      </w:pPr>
    </w:p>
    <w:p w14:paraId="43A77201">
      <w:pPr>
        <w:pStyle w:val="6"/>
        <w:spacing w:before="156" w:beforeLines="50" w:after="156" w:afterLines="50"/>
        <w:ind w:left="1020" w:leftChars="200" w:hanging="600"/>
        <w:jc w:val="left"/>
        <w:rPr>
          <w:rFonts w:hint="eastAsia" w:ascii="仿宋" w:hAnsi="仿宋" w:eastAsia="仿宋" w:cs="宋体"/>
          <w:color w:val="000000"/>
          <w:sz w:val="24"/>
          <w:szCs w:val="21"/>
        </w:rPr>
      </w:pPr>
      <w:r>
        <w:rPr>
          <w:rFonts w:hint="eastAsia" w:ascii="仿宋" w:hAnsi="仿宋" w:eastAsia="仿宋" w:cs="宋体"/>
          <w:color w:val="000000"/>
          <w:sz w:val="24"/>
          <w:szCs w:val="21"/>
        </w:rPr>
        <w:t>中国执行信息公开网查询情况截图</w:t>
      </w:r>
      <w:bookmarkEnd w:id="11"/>
    </w:p>
    <w:p w14:paraId="09CD71B3">
      <w:pPr>
        <w:tabs>
          <w:tab w:val="left" w:pos="1110"/>
        </w:tabs>
        <w:spacing w:after="78" w:line="276" w:lineRule="auto"/>
        <w:rPr>
          <w:rFonts w:hint="eastAsia" w:ascii="仿宋" w:hAnsi="仿宋" w:eastAsia="仿宋" w:cs="宋体"/>
          <w:color w:val="000000"/>
          <w:sz w:val="24"/>
          <w:szCs w:val="21"/>
        </w:rPr>
      </w:pPr>
      <w:r>
        <w:rPr>
          <w:rFonts w:ascii="仿宋" w:hAnsi="仿宋" w:eastAsia="仿宋" w:cs="宋体"/>
          <w:color w:val="000000"/>
          <w:sz w:val="24"/>
          <w:szCs w:val="21"/>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5400675" cy="3581400"/>
                <wp:effectExtent l="0" t="0" r="28575" b="19050"/>
                <wp:wrapNone/>
                <wp:docPr id="1515619336"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4BB5E8A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pt;margin-top:-0.05pt;height:282pt;width:425.25pt;z-index:251662336;mso-width-relative:page;mso-height-relative:page;" fillcolor="#FFFFFF [3201]" filled="t" stroked="t" coordsize="21600,21600" o:gfxdata="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tk/aHU&#10;AAAABgEAAA8AAAAAAAAAAQAgAAAAIgAAAGRycy9kb3ducmV2LnhtbFBLAQIUABQAAAAIAIdO4kBD&#10;mbg6XQIAAMIEAAAOAAAAAAAAAAEAIAAAACMBAABkcnMvZTJvRG9jLnhtbFBLBQYAAAAABgAGAFkB&#10;AADyBQAAAAA=&#10;">
                <v:fill on="t" focussize="0,0"/>
                <v:stroke weight="0.5pt" color="#000000 [3213]" joinstyle="round"/>
                <v:imagedata o:title=""/>
                <o:lock v:ext="edit" aspectratio="f"/>
                <v:textbox>
                  <w:txbxContent>
                    <w:p w14:paraId="4BB5E8A5">
                      <w:pPr>
                        <w:spacing w:after="78"/>
                      </w:pPr>
                    </w:p>
                  </w:txbxContent>
                </v:textbox>
              </v:shape>
            </w:pict>
          </mc:Fallback>
        </mc:AlternateContent>
      </w:r>
    </w:p>
    <w:p w14:paraId="298F91A2">
      <w:pPr>
        <w:tabs>
          <w:tab w:val="left" w:pos="1110"/>
        </w:tabs>
        <w:spacing w:after="78" w:line="276" w:lineRule="auto"/>
        <w:ind w:firstLine="480" w:firstLineChars="200"/>
        <w:rPr>
          <w:rFonts w:hint="eastAsia" w:ascii="仿宋" w:hAnsi="仿宋" w:eastAsia="仿宋" w:cs="宋体"/>
          <w:color w:val="000000"/>
          <w:sz w:val="24"/>
          <w:szCs w:val="21"/>
        </w:rPr>
      </w:pPr>
    </w:p>
    <w:p w14:paraId="03D2B0C6">
      <w:pPr>
        <w:tabs>
          <w:tab w:val="left" w:pos="1110"/>
        </w:tabs>
        <w:spacing w:after="78" w:line="276" w:lineRule="auto"/>
        <w:ind w:firstLine="480" w:firstLineChars="200"/>
        <w:rPr>
          <w:rFonts w:hint="eastAsia" w:ascii="仿宋" w:hAnsi="仿宋" w:eastAsia="仿宋" w:cs="宋体"/>
          <w:color w:val="000000"/>
          <w:sz w:val="24"/>
          <w:szCs w:val="21"/>
        </w:rPr>
      </w:pPr>
    </w:p>
    <w:p w14:paraId="44D442E4">
      <w:pPr>
        <w:tabs>
          <w:tab w:val="left" w:pos="1110"/>
        </w:tabs>
        <w:spacing w:after="78" w:line="276" w:lineRule="auto"/>
        <w:ind w:firstLine="480" w:firstLineChars="200"/>
        <w:rPr>
          <w:rFonts w:hint="eastAsia" w:ascii="仿宋" w:hAnsi="仿宋" w:eastAsia="仿宋" w:cs="宋体"/>
          <w:color w:val="000000"/>
          <w:sz w:val="24"/>
          <w:szCs w:val="21"/>
        </w:rPr>
      </w:pPr>
    </w:p>
    <w:p w14:paraId="1E17100E">
      <w:pPr>
        <w:tabs>
          <w:tab w:val="left" w:pos="1110"/>
        </w:tabs>
        <w:spacing w:after="78" w:line="276" w:lineRule="auto"/>
        <w:ind w:firstLine="480" w:firstLineChars="200"/>
        <w:rPr>
          <w:rFonts w:hint="eastAsia" w:ascii="仿宋" w:hAnsi="仿宋" w:eastAsia="仿宋" w:cs="宋体"/>
          <w:color w:val="000000"/>
          <w:sz w:val="24"/>
          <w:szCs w:val="21"/>
        </w:rPr>
      </w:pPr>
    </w:p>
    <w:p w14:paraId="75CF99C9">
      <w:pPr>
        <w:tabs>
          <w:tab w:val="left" w:pos="1110"/>
        </w:tabs>
        <w:spacing w:after="78" w:line="276" w:lineRule="auto"/>
        <w:ind w:firstLine="480" w:firstLineChars="200"/>
        <w:rPr>
          <w:rFonts w:hint="eastAsia" w:ascii="仿宋" w:hAnsi="仿宋" w:eastAsia="仿宋" w:cs="宋体"/>
          <w:color w:val="000000"/>
          <w:sz w:val="24"/>
          <w:szCs w:val="21"/>
        </w:rPr>
      </w:pPr>
    </w:p>
    <w:p w14:paraId="384BB6C5">
      <w:pPr>
        <w:tabs>
          <w:tab w:val="left" w:pos="1110"/>
        </w:tabs>
        <w:spacing w:after="78" w:line="276" w:lineRule="auto"/>
        <w:ind w:firstLine="480" w:firstLineChars="200"/>
        <w:rPr>
          <w:rFonts w:hint="eastAsia" w:ascii="仿宋" w:hAnsi="仿宋" w:eastAsia="仿宋" w:cs="宋体"/>
          <w:color w:val="000000"/>
          <w:sz w:val="24"/>
          <w:szCs w:val="21"/>
        </w:rPr>
      </w:pPr>
    </w:p>
    <w:p w14:paraId="4BAF7C0E">
      <w:pPr>
        <w:tabs>
          <w:tab w:val="left" w:pos="1110"/>
        </w:tabs>
        <w:spacing w:after="78" w:line="276" w:lineRule="auto"/>
        <w:ind w:firstLine="480" w:firstLineChars="200"/>
        <w:rPr>
          <w:rFonts w:hint="eastAsia" w:ascii="仿宋" w:hAnsi="仿宋" w:eastAsia="仿宋" w:cs="宋体"/>
          <w:color w:val="000000"/>
          <w:sz w:val="24"/>
          <w:szCs w:val="21"/>
        </w:rPr>
      </w:pPr>
    </w:p>
    <w:p w14:paraId="263712C8">
      <w:pPr>
        <w:tabs>
          <w:tab w:val="left" w:pos="1110"/>
        </w:tabs>
        <w:spacing w:after="78" w:line="276" w:lineRule="auto"/>
        <w:ind w:firstLine="480" w:firstLineChars="200"/>
        <w:rPr>
          <w:rFonts w:hint="eastAsia" w:ascii="仿宋" w:hAnsi="仿宋" w:eastAsia="仿宋" w:cs="宋体"/>
          <w:color w:val="000000"/>
          <w:sz w:val="24"/>
          <w:szCs w:val="21"/>
        </w:rPr>
      </w:pPr>
    </w:p>
    <w:p w14:paraId="29D85980">
      <w:pPr>
        <w:tabs>
          <w:tab w:val="left" w:pos="1110"/>
        </w:tabs>
        <w:spacing w:after="78" w:line="276" w:lineRule="auto"/>
        <w:ind w:firstLine="480" w:firstLineChars="200"/>
        <w:rPr>
          <w:rFonts w:hint="eastAsia" w:ascii="仿宋" w:hAnsi="仿宋" w:eastAsia="仿宋" w:cs="宋体"/>
          <w:color w:val="000000"/>
          <w:sz w:val="24"/>
          <w:szCs w:val="21"/>
        </w:rPr>
      </w:pPr>
    </w:p>
    <w:p w14:paraId="6BEE4AFB">
      <w:pPr>
        <w:tabs>
          <w:tab w:val="left" w:pos="1110"/>
        </w:tabs>
        <w:spacing w:after="78" w:line="276" w:lineRule="auto"/>
        <w:ind w:firstLine="480" w:firstLineChars="200"/>
        <w:rPr>
          <w:rFonts w:hint="eastAsia" w:ascii="仿宋" w:hAnsi="仿宋" w:eastAsia="仿宋" w:cs="宋体"/>
          <w:color w:val="000000"/>
          <w:sz w:val="24"/>
          <w:szCs w:val="21"/>
        </w:rPr>
      </w:pPr>
    </w:p>
    <w:p w14:paraId="2FBF63F7">
      <w:pPr>
        <w:tabs>
          <w:tab w:val="left" w:pos="1110"/>
        </w:tabs>
        <w:spacing w:after="78" w:line="276" w:lineRule="auto"/>
        <w:ind w:firstLine="420" w:firstLineChars="200"/>
      </w:pPr>
    </w:p>
    <w:p w14:paraId="5C6ABA0B">
      <w:pPr>
        <w:pStyle w:val="6"/>
        <w:spacing w:before="156" w:beforeLines="50" w:after="156" w:afterLines="50"/>
        <w:ind w:left="1020" w:leftChars="200" w:hanging="600"/>
        <w:jc w:val="left"/>
        <w:rPr>
          <w:rFonts w:hint="eastAsia" w:ascii="仿宋" w:hAnsi="仿宋" w:eastAsia="仿宋" w:cs="宋体"/>
          <w:color w:val="000000"/>
          <w:sz w:val="24"/>
          <w:szCs w:val="21"/>
        </w:rPr>
      </w:pPr>
      <w:bookmarkStart w:id="12" w:name="_Hlk180658083"/>
      <w:r>
        <w:rPr>
          <w:rFonts w:hint="eastAsia" w:ascii="仿宋" w:hAnsi="仿宋" w:eastAsia="仿宋" w:cs="宋体"/>
          <w:color w:val="000000"/>
          <w:sz w:val="24"/>
          <w:szCs w:val="21"/>
        </w:rPr>
        <w:t>专利代理机构执业许可证</w:t>
      </w:r>
    </w:p>
    <w:p w14:paraId="0570247F">
      <w:pPr>
        <w:tabs>
          <w:tab w:val="left" w:pos="1110"/>
        </w:tabs>
        <w:spacing w:after="78" w:line="276" w:lineRule="auto"/>
        <w:rPr>
          <w:rFonts w:hint="eastAsia" w:ascii="仿宋" w:hAnsi="仿宋" w:eastAsia="仿宋" w:cs="宋体"/>
          <w:b/>
          <w:bCs/>
          <w:color w:val="000000"/>
          <w:sz w:val="24"/>
          <w:szCs w:val="21"/>
        </w:rPr>
      </w:pPr>
      <w:r>
        <w:rPr>
          <w:rFonts w:ascii="仿宋" w:hAnsi="仿宋" w:eastAsia="仿宋" w:cs="宋体"/>
          <w:color w:val="000000"/>
          <w:sz w:val="24"/>
          <w:szCs w:val="21"/>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-635</wp:posOffset>
                </wp:positionV>
                <wp:extent cx="5400675" cy="3581400"/>
                <wp:effectExtent l="0" t="0" r="28575" b="19050"/>
                <wp:wrapNone/>
                <wp:docPr id="1669553774"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60262BB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pt;margin-top:-0.05pt;height:282pt;width:425.25pt;z-index:251664384;mso-width-relative:page;mso-height-relative:page;" fillcolor="#FFFFFF [3201]" filled="t" stroked="t" coordsize="21600,21600" o:gfxdata="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7ZP2h&#10;1AAAAAYBAAAPAAAAAAAAAAEAIAAAACIAAABkcnMvZG93bnJldi54bWxQSwECFAAUAAAACACHTuJA&#10;2/IdB14CAADCBAAADgAAAAAAAAABACAAAAAjAQAAZHJzL2Uyb0RvYy54bWxQSwUGAAAAAAYABgBZ&#10;AQAA8wUAAAAA&#10;">
                <v:fill on="t" focussize="0,0"/>
                <v:stroke weight="0.5pt" color="#000000 [3213]" joinstyle="round"/>
                <v:imagedata o:title=""/>
                <o:lock v:ext="edit" aspectratio="f"/>
                <v:textbox>
                  <w:txbxContent>
                    <w:p w14:paraId="60262BB1">
                      <w:pPr>
                        <w:spacing w:after="78"/>
                      </w:pPr>
                    </w:p>
                  </w:txbxContent>
                </v:textbox>
              </v:shape>
            </w:pict>
          </mc:Fallback>
        </mc:AlternateContent>
      </w:r>
    </w:p>
    <w:p w14:paraId="3A34D036">
      <w:pPr>
        <w:tabs>
          <w:tab w:val="left" w:pos="1110"/>
        </w:tabs>
        <w:spacing w:after="78" w:line="276" w:lineRule="auto"/>
        <w:rPr>
          <w:rFonts w:hint="eastAsia" w:ascii="仿宋" w:hAnsi="仿宋" w:eastAsia="仿宋" w:cs="宋体"/>
          <w:b/>
          <w:bCs/>
          <w:color w:val="000000"/>
          <w:sz w:val="24"/>
          <w:szCs w:val="21"/>
        </w:rPr>
      </w:pPr>
    </w:p>
    <w:p w14:paraId="17248AAD">
      <w:pPr>
        <w:tabs>
          <w:tab w:val="left" w:pos="1110"/>
        </w:tabs>
        <w:spacing w:after="78" w:line="276" w:lineRule="auto"/>
        <w:rPr>
          <w:rFonts w:hint="eastAsia" w:ascii="仿宋" w:hAnsi="仿宋" w:eastAsia="仿宋" w:cs="宋体"/>
          <w:b/>
          <w:bCs/>
          <w:color w:val="000000"/>
          <w:sz w:val="24"/>
          <w:szCs w:val="21"/>
        </w:rPr>
      </w:pPr>
    </w:p>
    <w:p w14:paraId="6FE8C744">
      <w:pPr>
        <w:tabs>
          <w:tab w:val="left" w:pos="1110"/>
        </w:tabs>
        <w:spacing w:after="78" w:line="276" w:lineRule="auto"/>
        <w:rPr>
          <w:rFonts w:hint="eastAsia" w:ascii="仿宋" w:hAnsi="仿宋" w:eastAsia="仿宋" w:cs="宋体"/>
          <w:b/>
          <w:bCs/>
          <w:color w:val="000000"/>
          <w:sz w:val="24"/>
          <w:szCs w:val="21"/>
        </w:rPr>
      </w:pPr>
    </w:p>
    <w:p w14:paraId="5031734A">
      <w:pPr>
        <w:tabs>
          <w:tab w:val="left" w:pos="1110"/>
        </w:tabs>
        <w:spacing w:after="78" w:line="276" w:lineRule="auto"/>
        <w:rPr>
          <w:rFonts w:hint="eastAsia" w:ascii="仿宋" w:hAnsi="仿宋" w:eastAsia="仿宋" w:cs="宋体"/>
          <w:b/>
          <w:bCs/>
          <w:color w:val="000000"/>
          <w:sz w:val="24"/>
          <w:szCs w:val="21"/>
        </w:rPr>
      </w:pPr>
    </w:p>
    <w:p w14:paraId="1420B3D4">
      <w:pPr>
        <w:tabs>
          <w:tab w:val="left" w:pos="1110"/>
        </w:tabs>
        <w:spacing w:after="78" w:line="276" w:lineRule="auto"/>
        <w:rPr>
          <w:rFonts w:hint="eastAsia" w:ascii="仿宋" w:hAnsi="仿宋" w:eastAsia="仿宋" w:cs="宋体"/>
          <w:b/>
          <w:bCs/>
          <w:color w:val="000000"/>
          <w:sz w:val="24"/>
          <w:szCs w:val="21"/>
        </w:rPr>
      </w:pPr>
    </w:p>
    <w:p w14:paraId="459F8C9B">
      <w:pPr>
        <w:tabs>
          <w:tab w:val="left" w:pos="1110"/>
        </w:tabs>
        <w:spacing w:after="78" w:line="276" w:lineRule="auto"/>
        <w:rPr>
          <w:rFonts w:hint="eastAsia" w:ascii="仿宋" w:hAnsi="仿宋" w:eastAsia="仿宋" w:cs="宋体"/>
          <w:b/>
          <w:bCs/>
          <w:color w:val="000000"/>
          <w:sz w:val="24"/>
          <w:szCs w:val="21"/>
        </w:rPr>
      </w:pPr>
    </w:p>
    <w:p w14:paraId="14E1DFD1">
      <w:pPr>
        <w:tabs>
          <w:tab w:val="left" w:pos="1110"/>
        </w:tabs>
        <w:spacing w:after="78" w:line="276" w:lineRule="auto"/>
        <w:rPr>
          <w:rFonts w:hint="eastAsia" w:ascii="仿宋" w:hAnsi="仿宋" w:eastAsia="仿宋" w:cs="宋体"/>
          <w:b/>
          <w:bCs/>
          <w:color w:val="000000"/>
          <w:sz w:val="24"/>
          <w:szCs w:val="21"/>
        </w:rPr>
      </w:pPr>
    </w:p>
    <w:p w14:paraId="38540FAC">
      <w:pPr>
        <w:tabs>
          <w:tab w:val="left" w:pos="1110"/>
        </w:tabs>
        <w:spacing w:after="78" w:line="276" w:lineRule="auto"/>
        <w:rPr>
          <w:rFonts w:hint="eastAsia" w:ascii="仿宋" w:hAnsi="仿宋" w:eastAsia="仿宋" w:cs="宋体"/>
          <w:b/>
          <w:bCs/>
          <w:color w:val="000000"/>
          <w:sz w:val="24"/>
          <w:szCs w:val="21"/>
        </w:rPr>
      </w:pPr>
    </w:p>
    <w:p w14:paraId="0BE9FC8C">
      <w:pPr>
        <w:tabs>
          <w:tab w:val="left" w:pos="1110"/>
        </w:tabs>
        <w:spacing w:after="78" w:line="276" w:lineRule="auto"/>
        <w:rPr>
          <w:rFonts w:hint="eastAsia" w:ascii="仿宋" w:hAnsi="仿宋" w:eastAsia="仿宋" w:cs="宋体"/>
          <w:b/>
          <w:bCs/>
          <w:color w:val="000000"/>
          <w:sz w:val="24"/>
          <w:szCs w:val="21"/>
        </w:rPr>
      </w:pPr>
    </w:p>
    <w:p w14:paraId="2A8A5024">
      <w:pPr>
        <w:tabs>
          <w:tab w:val="left" w:pos="1110"/>
        </w:tabs>
        <w:spacing w:after="78" w:line="276" w:lineRule="auto"/>
        <w:rPr>
          <w:rFonts w:hint="eastAsia" w:ascii="仿宋" w:hAnsi="仿宋" w:eastAsia="仿宋" w:cs="宋体"/>
          <w:b/>
          <w:bCs/>
          <w:color w:val="000000"/>
          <w:sz w:val="24"/>
          <w:szCs w:val="21"/>
        </w:rPr>
      </w:pPr>
    </w:p>
    <w:p w14:paraId="17314148">
      <w:pPr>
        <w:tabs>
          <w:tab w:val="left" w:pos="1110"/>
        </w:tabs>
        <w:spacing w:after="78" w:line="276" w:lineRule="auto"/>
        <w:rPr>
          <w:rFonts w:hint="eastAsia" w:ascii="仿宋" w:hAnsi="仿宋" w:eastAsia="仿宋" w:cs="宋体"/>
          <w:b/>
          <w:bCs/>
          <w:color w:val="000000"/>
          <w:sz w:val="24"/>
          <w:szCs w:val="21"/>
        </w:rPr>
      </w:pPr>
    </w:p>
    <w:p w14:paraId="57A23694">
      <w:pPr>
        <w:tabs>
          <w:tab w:val="left" w:pos="1110"/>
        </w:tabs>
        <w:spacing w:after="78" w:line="276" w:lineRule="auto"/>
        <w:rPr>
          <w:rFonts w:hint="eastAsia" w:ascii="仿宋" w:hAnsi="仿宋" w:eastAsia="仿宋" w:cs="宋体"/>
          <w:b/>
          <w:bCs/>
          <w:color w:val="000000"/>
          <w:sz w:val="24"/>
          <w:szCs w:val="21"/>
        </w:rPr>
      </w:pPr>
    </w:p>
    <w:p w14:paraId="0514BA4A">
      <w:pPr>
        <w:tabs>
          <w:tab w:val="left" w:pos="1110"/>
        </w:tabs>
        <w:spacing w:after="78" w:line="276" w:lineRule="auto"/>
        <w:rPr>
          <w:rFonts w:hint="eastAsia" w:ascii="仿宋" w:hAnsi="仿宋" w:eastAsia="仿宋" w:cs="宋体"/>
          <w:b/>
          <w:bCs/>
          <w:color w:val="000000"/>
          <w:sz w:val="24"/>
          <w:szCs w:val="21"/>
        </w:rPr>
      </w:pPr>
    </w:p>
    <w:p w14:paraId="75A72D03">
      <w:pPr>
        <w:rPr>
          <w:rFonts w:hint="eastAsia" w:ascii="仿宋" w:hAnsi="仿宋" w:eastAsia="仿宋" w:cs="宋体"/>
          <w:color w:val="000000"/>
          <w:sz w:val="24"/>
          <w:szCs w:val="21"/>
        </w:rPr>
      </w:pPr>
      <w:r>
        <w:rPr>
          <w:rFonts w:hint="eastAsia" w:ascii="仿宋" w:hAnsi="仿宋" w:eastAsia="仿宋" w:cs="宋体"/>
          <w:color w:val="000000"/>
          <w:sz w:val="24"/>
          <w:szCs w:val="21"/>
        </w:rPr>
        <w:br w:type="page"/>
      </w:r>
    </w:p>
    <w:p w14:paraId="073B594A">
      <w:pPr>
        <w:pStyle w:val="6"/>
        <w:spacing w:before="156" w:beforeLines="50" w:after="156" w:afterLines="50"/>
        <w:ind w:left="1020" w:leftChars="200" w:hanging="600"/>
        <w:jc w:val="left"/>
        <w:rPr>
          <w:rFonts w:hint="eastAsia" w:ascii="仿宋" w:hAnsi="仿宋" w:eastAsia="仿宋" w:cs="宋体"/>
          <w:color w:val="000000"/>
          <w:sz w:val="24"/>
          <w:szCs w:val="21"/>
        </w:rPr>
      </w:pPr>
      <w:r>
        <w:rPr>
          <w:rFonts w:hint="eastAsia" w:ascii="仿宋" w:hAnsi="仿宋" w:eastAsia="仿宋" w:cs="宋体"/>
          <w:color w:val="000000"/>
          <w:sz w:val="24"/>
          <w:szCs w:val="21"/>
        </w:rPr>
        <w:t>其他业绩/资质证明文件</w:t>
      </w:r>
    </w:p>
    <w:p w14:paraId="55EA3DBA">
      <w:pPr>
        <w:rPr>
          <w:rFonts w:hint="eastAsia" w:ascii="Times New Roman" w:hAnsi="Times New Roman" w:eastAsia="仿宋_GB2312"/>
          <w:bCs/>
          <w:sz w:val="32"/>
          <w:szCs w:val="32"/>
          <w:lang w:val="en-US" w:eastAsia="zh-CN"/>
        </w:rPr>
      </w:pPr>
      <w:r>
        <w:rPr>
          <w:rFonts w:hint="eastAsia" w:ascii="仿宋_GB2312" w:hAnsi="仿宋_GB2312" w:eastAsia="仿宋_GB2312" w:cs="仿宋_GB2312"/>
          <w:bCs/>
          <w:sz w:val="32"/>
          <w:szCs w:val="32"/>
          <w:lang w:val="en-US" w:eastAsia="zh-CN"/>
        </w:rPr>
        <w:t>1.2</w:t>
      </w:r>
      <w:r>
        <w:rPr>
          <w:rFonts w:hint="eastAsia" w:ascii="仿宋_GB2312" w:hAnsi="仿宋_GB2312" w:eastAsia="仿宋_GB2312" w:cs="仿宋_GB2312"/>
          <w:bCs/>
          <w:sz w:val="32"/>
          <w:szCs w:val="32"/>
        </w:rPr>
        <w:t>02</w:t>
      </w:r>
      <w:r>
        <w:rPr>
          <w:rFonts w:hint="eastAsia" w:ascii="仿宋_GB2312" w:hAnsi="仿宋_GB2312" w:eastAsia="仿宋_GB2312" w:cs="仿宋_GB2312"/>
          <w:bCs/>
          <w:sz w:val="32"/>
          <w:szCs w:val="32"/>
          <w:lang w:val="en-US" w:eastAsia="zh-CN"/>
        </w:rPr>
        <w:t>3</w:t>
      </w:r>
      <w:r>
        <w:rPr>
          <w:rFonts w:hint="eastAsia" w:ascii="仿宋_GB2312" w:hAnsi="仿宋_GB2312" w:eastAsia="仿宋_GB2312" w:cs="仿宋_GB2312"/>
          <w:bCs/>
          <w:sz w:val="32"/>
          <w:szCs w:val="32"/>
        </w:rPr>
        <w:t>年1月（含）至今</w:t>
      </w:r>
      <w:r>
        <w:rPr>
          <w:rFonts w:hint="eastAsia" w:ascii="仿宋_GB2312" w:hAnsi="仿宋_GB2312" w:eastAsia="仿宋_GB2312" w:cs="仿宋_GB2312"/>
          <w:bCs/>
          <w:sz w:val="32"/>
          <w:szCs w:val="32"/>
          <w:lang w:val="en-US" w:eastAsia="zh-CN"/>
        </w:rPr>
        <w:t>专业代理服务业绩</w:t>
      </w:r>
    </w:p>
    <w:p w14:paraId="15761FDD">
      <w:pPr>
        <w:pStyle w:val="2"/>
        <w:numPr>
          <w:ilvl w:val="4"/>
          <w:numId w:val="0"/>
        </w:numPr>
        <w:rPr>
          <w:rFonts w:hint="eastAsia" w:ascii="Times New Roman" w:hAnsi="Times New Roman" w:eastAsia="仿宋_GB2312"/>
          <w:bCs/>
          <w:sz w:val="32"/>
          <w:szCs w:val="32"/>
          <w:lang w:val="en-US" w:eastAsia="zh-CN"/>
        </w:rPr>
      </w:pPr>
    </w:p>
    <w:p w14:paraId="4F892619">
      <w:pPr>
        <w:pStyle w:val="3"/>
        <w:rPr>
          <w:rFonts w:hint="eastAsia" w:ascii="Times New Roman" w:hAnsi="Times New Roman" w:eastAsia="仿宋_GB2312"/>
          <w:bCs/>
          <w:sz w:val="32"/>
          <w:szCs w:val="32"/>
          <w:lang w:val="en-US" w:eastAsia="zh-CN"/>
        </w:rPr>
      </w:pPr>
    </w:p>
    <w:p w14:paraId="6785D0C8">
      <w:pPr>
        <w:pStyle w:val="3"/>
        <w:rPr>
          <w:rFonts w:hint="eastAsia" w:ascii="Times New Roman" w:hAnsi="Times New Roman" w:eastAsia="仿宋_GB2312"/>
          <w:bCs/>
          <w:sz w:val="32"/>
          <w:szCs w:val="32"/>
          <w:lang w:val="en-US" w:eastAsia="zh-CN"/>
        </w:rPr>
      </w:pPr>
    </w:p>
    <w:p w14:paraId="0D2BAEA0">
      <w:pPr>
        <w:pStyle w:val="3"/>
        <w:rPr>
          <w:rFonts w:hint="eastAsia" w:ascii="Times New Roman" w:hAnsi="Times New Roman" w:eastAsia="仿宋_GB2312"/>
          <w:bCs/>
          <w:sz w:val="32"/>
          <w:szCs w:val="32"/>
          <w:lang w:val="en-US" w:eastAsia="zh-CN"/>
        </w:rPr>
      </w:pPr>
    </w:p>
    <w:p w14:paraId="0235594B">
      <w:pPr>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br w:type="page"/>
      </w:r>
    </w:p>
    <w:p w14:paraId="758F4F06">
      <w:pPr>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2.近2年（2023年1月（含）至今）代理发明专利案件量1000件（含）以上证明材料</w:t>
      </w:r>
    </w:p>
    <w:p w14:paraId="143A30DB">
      <w:pPr>
        <w:pStyle w:val="3"/>
        <w:rPr>
          <w:rFonts w:hint="eastAsia"/>
          <w:lang w:val="en-US" w:eastAsia="zh-CN"/>
        </w:rPr>
      </w:pPr>
    </w:p>
    <w:p w14:paraId="720DFA34">
      <w:pPr>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br w:type="page"/>
      </w:r>
    </w:p>
    <w:p w14:paraId="3FA320A5">
      <w:pPr>
        <w:pStyle w:val="2"/>
        <w:numPr>
          <w:ilvl w:val="4"/>
          <w:numId w:val="0"/>
        </w:numPr>
        <w:ind w:leftChars="0"/>
        <w:rPr>
          <w:rFonts w:hint="default"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3.近2年（2023年1月至今）代理发明专利100件（含）以上，且发明专利结案授权率85%以上</w:t>
      </w:r>
    </w:p>
    <w:bookmarkEnd w:id="12"/>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38D0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14:paraId="0ADD2C66">
            <w:pPr>
              <w:tabs>
                <w:tab w:val="left" w:pos="1110"/>
              </w:tabs>
              <w:spacing w:after="78" w:line="276"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时间</w:t>
            </w:r>
          </w:p>
        </w:tc>
        <w:tc>
          <w:tcPr>
            <w:tcW w:w="1420" w:type="dxa"/>
            <w:vAlign w:val="center"/>
          </w:tcPr>
          <w:p w14:paraId="74683EFA">
            <w:pPr>
              <w:tabs>
                <w:tab w:val="left" w:pos="1110"/>
              </w:tabs>
              <w:spacing w:after="78" w:line="276"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申请量（件）</w:t>
            </w:r>
          </w:p>
        </w:tc>
        <w:tc>
          <w:tcPr>
            <w:tcW w:w="1420" w:type="dxa"/>
            <w:vAlign w:val="center"/>
          </w:tcPr>
          <w:p w14:paraId="5ABA41C1">
            <w:pPr>
              <w:tabs>
                <w:tab w:val="left" w:pos="1110"/>
              </w:tabs>
              <w:spacing w:after="78" w:line="276"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授权量（件）</w:t>
            </w:r>
          </w:p>
        </w:tc>
        <w:tc>
          <w:tcPr>
            <w:tcW w:w="1420" w:type="dxa"/>
            <w:vAlign w:val="center"/>
          </w:tcPr>
          <w:p w14:paraId="3E2272B7">
            <w:pPr>
              <w:tabs>
                <w:tab w:val="left" w:pos="1110"/>
              </w:tabs>
              <w:spacing w:after="78" w:line="276"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驳回量（件）</w:t>
            </w:r>
          </w:p>
        </w:tc>
        <w:tc>
          <w:tcPr>
            <w:tcW w:w="1421" w:type="dxa"/>
            <w:vAlign w:val="center"/>
          </w:tcPr>
          <w:p w14:paraId="135AE8B2">
            <w:pPr>
              <w:tabs>
                <w:tab w:val="left" w:pos="1110"/>
              </w:tabs>
              <w:spacing w:after="78" w:line="276"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撤回量（件）</w:t>
            </w:r>
          </w:p>
        </w:tc>
        <w:tc>
          <w:tcPr>
            <w:tcW w:w="1421" w:type="dxa"/>
            <w:vAlign w:val="center"/>
          </w:tcPr>
          <w:p w14:paraId="09F7A176">
            <w:pPr>
              <w:tabs>
                <w:tab w:val="left" w:pos="1110"/>
              </w:tabs>
              <w:spacing w:after="78" w:line="276" w:lineRule="auto"/>
              <w:jc w:val="center"/>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结案授权率</w:t>
            </w:r>
          </w:p>
        </w:tc>
      </w:tr>
      <w:tr w14:paraId="7E1B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14:paraId="47B853A7">
            <w:pPr>
              <w:tabs>
                <w:tab w:val="left" w:pos="1110"/>
              </w:tabs>
              <w:spacing w:after="78" w:line="276" w:lineRule="auto"/>
              <w:jc w:val="center"/>
              <w:rPr>
                <w:rFonts w:hint="default"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FF0000"/>
                <w:sz w:val="21"/>
                <w:szCs w:val="21"/>
                <w:vertAlign w:val="baseline"/>
                <w:lang w:val="en-US" w:eastAsia="zh-CN"/>
              </w:rPr>
              <w:t>2023年1月-2025年xx月</w:t>
            </w:r>
          </w:p>
        </w:tc>
        <w:tc>
          <w:tcPr>
            <w:tcW w:w="1420" w:type="dxa"/>
            <w:vAlign w:val="center"/>
          </w:tcPr>
          <w:p w14:paraId="12E1BE1A">
            <w:pPr>
              <w:tabs>
                <w:tab w:val="left" w:pos="1110"/>
              </w:tabs>
              <w:spacing w:after="78" w:line="276" w:lineRule="auto"/>
              <w:jc w:val="center"/>
              <w:rPr>
                <w:rFonts w:hint="eastAsia" w:ascii="仿宋_GB2312" w:hAnsi="仿宋_GB2312" w:eastAsia="仿宋_GB2312" w:cs="仿宋_GB2312"/>
                <w:b w:val="0"/>
                <w:bCs w:val="0"/>
                <w:color w:val="000000"/>
                <w:sz w:val="21"/>
                <w:szCs w:val="21"/>
                <w:vertAlign w:val="baseline"/>
              </w:rPr>
            </w:pPr>
          </w:p>
        </w:tc>
        <w:tc>
          <w:tcPr>
            <w:tcW w:w="1420" w:type="dxa"/>
            <w:vAlign w:val="center"/>
          </w:tcPr>
          <w:p w14:paraId="631E929E">
            <w:pPr>
              <w:tabs>
                <w:tab w:val="left" w:pos="1110"/>
              </w:tabs>
              <w:spacing w:after="78" w:line="276" w:lineRule="auto"/>
              <w:jc w:val="center"/>
              <w:rPr>
                <w:rFonts w:hint="eastAsia" w:ascii="仿宋_GB2312" w:hAnsi="仿宋_GB2312" w:eastAsia="仿宋_GB2312" w:cs="仿宋_GB2312"/>
                <w:b w:val="0"/>
                <w:bCs w:val="0"/>
                <w:color w:val="000000"/>
                <w:sz w:val="21"/>
                <w:szCs w:val="21"/>
                <w:vertAlign w:val="baseline"/>
              </w:rPr>
            </w:pPr>
          </w:p>
        </w:tc>
        <w:tc>
          <w:tcPr>
            <w:tcW w:w="1420" w:type="dxa"/>
            <w:vAlign w:val="center"/>
          </w:tcPr>
          <w:p w14:paraId="1CDB7B5C">
            <w:pPr>
              <w:tabs>
                <w:tab w:val="left" w:pos="1110"/>
              </w:tabs>
              <w:spacing w:after="78" w:line="276" w:lineRule="auto"/>
              <w:jc w:val="center"/>
              <w:rPr>
                <w:rFonts w:hint="eastAsia" w:ascii="仿宋_GB2312" w:hAnsi="仿宋_GB2312" w:eastAsia="仿宋_GB2312" w:cs="仿宋_GB2312"/>
                <w:b w:val="0"/>
                <w:bCs w:val="0"/>
                <w:color w:val="000000"/>
                <w:sz w:val="21"/>
                <w:szCs w:val="21"/>
                <w:vertAlign w:val="baseline"/>
              </w:rPr>
            </w:pPr>
          </w:p>
        </w:tc>
        <w:tc>
          <w:tcPr>
            <w:tcW w:w="1421" w:type="dxa"/>
            <w:vAlign w:val="center"/>
          </w:tcPr>
          <w:p w14:paraId="7F3E9C8D">
            <w:pPr>
              <w:tabs>
                <w:tab w:val="left" w:pos="1110"/>
              </w:tabs>
              <w:spacing w:after="78" w:line="276" w:lineRule="auto"/>
              <w:jc w:val="center"/>
              <w:rPr>
                <w:rFonts w:hint="eastAsia" w:ascii="仿宋_GB2312" w:hAnsi="仿宋_GB2312" w:eastAsia="仿宋_GB2312" w:cs="仿宋_GB2312"/>
                <w:b w:val="0"/>
                <w:bCs w:val="0"/>
                <w:color w:val="000000"/>
                <w:sz w:val="21"/>
                <w:szCs w:val="21"/>
                <w:vertAlign w:val="baseline"/>
              </w:rPr>
            </w:pPr>
          </w:p>
        </w:tc>
        <w:tc>
          <w:tcPr>
            <w:tcW w:w="1421" w:type="dxa"/>
            <w:vAlign w:val="center"/>
          </w:tcPr>
          <w:p w14:paraId="3B6B8D4B">
            <w:pPr>
              <w:tabs>
                <w:tab w:val="left" w:pos="1110"/>
              </w:tabs>
              <w:spacing w:after="78" w:line="276" w:lineRule="auto"/>
              <w:jc w:val="center"/>
              <w:rPr>
                <w:rFonts w:hint="eastAsia" w:ascii="仿宋_GB2312" w:hAnsi="仿宋_GB2312" w:eastAsia="仿宋_GB2312" w:cs="仿宋_GB2312"/>
                <w:b w:val="0"/>
                <w:bCs w:val="0"/>
                <w:color w:val="000000"/>
                <w:sz w:val="21"/>
                <w:szCs w:val="21"/>
                <w:vertAlign w:val="baseline"/>
              </w:rPr>
            </w:pPr>
          </w:p>
        </w:tc>
      </w:tr>
    </w:tbl>
    <w:p w14:paraId="313AB2F1">
      <w:pPr>
        <w:tabs>
          <w:tab w:val="left" w:pos="1110"/>
        </w:tabs>
        <w:spacing w:after="78" w:line="276" w:lineRule="auto"/>
        <w:rPr>
          <w:rFonts w:hint="default" w:ascii="仿宋" w:hAnsi="仿宋" w:eastAsia="仿宋" w:cs="宋体"/>
          <w:b/>
          <w:bCs/>
          <w:color w:val="000000"/>
          <w:sz w:val="24"/>
          <w:szCs w:val="21"/>
          <w:lang w:val="en-US" w:eastAsia="zh-CN"/>
        </w:rPr>
      </w:pPr>
      <w:r>
        <w:rPr>
          <w:rFonts w:hint="eastAsia" w:ascii="仿宋" w:hAnsi="仿宋" w:eastAsia="仿宋" w:cs="宋体"/>
          <w:b/>
          <w:bCs/>
          <w:color w:val="000000"/>
          <w:sz w:val="24"/>
          <w:szCs w:val="21"/>
          <w:lang w:val="en-US" w:eastAsia="zh-CN"/>
        </w:rPr>
        <w:t>结案授权率=授权专利数量/结案专利数量（授权+驳回+撤回）</w:t>
      </w:r>
      <w:r>
        <w:rPr>
          <w:rFonts w:hint="default" w:ascii="Arial" w:hAnsi="Arial" w:eastAsia="仿宋" w:cs="Arial"/>
          <w:b/>
          <w:bCs/>
          <w:color w:val="000000"/>
          <w:sz w:val="24"/>
          <w:szCs w:val="21"/>
          <w:lang w:val="en-US" w:eastAsia="zh-CN"/>
        </w:rPr>
        <w:t>×</w:t>
      </w:r>
      <w:r>
        <w:rPr>
          <w:rFonts w:hint="eastAsia" w:ascii="仿宋" w:hAnsi="仿宋" w:eastAsia="仿宋" w:cs="宋体"/>
          <w:b/>
          <w:bCs/>
          <w:color w:val="000000"/>
          <w:sz w:val="24"/>
          <w:szCs w:val="21"/>
          <w:lang w:val="en-US" w:eastAsia="zh-CN"/>
        </w:rPr>
        <w:t>100%</w:t>
      </w:r>
    </w:p>
    <w:p w14:paraId="61FD0797">
      <w:pPr>
        <w:tabs>
          <w:tab w:val="left" w:pos="1110"/>
        </w:tabs>
        <w:spacing w:after="78" w:line="276" w:lineRule="auto"/>
        <w:rPr>
          <w:rFonts w:hint="eastAsia" w:ascii="仿宋" w:hAnsi="仿宋" w:eastAsia="仿宋" w:cs="宋体"/>
          <w:b/>
          <w:bCs/>
          <w:color w:val="000000"/>
          <w:sz w:val="24"/>
          <w:szCs w:val="21"/>
        </w:rPr>
      </w:pPr>
    </w:p>
    <w:p w14:paraId="43191115">
      <w:pPr>
        <w:tabs>
          <w:tab w:val="left" w:pos="1110"/>
        </w:tabs>
        <w:spacing w:after="78" w:line="276" w:lineRule="auto"/>
        <w:rPr>
          <w:rFonts w:hint="eastAsia" w:ascii="仿宋" w:hAnsi="仿宋" w:eastAsia="仿宋" w:cs="宋体"/>
          <w:b/>
          <w:bCs/>
          <w:color w:val="000000"/>
          <w:sz w:val="24"/>
          <w:szCs w:val="21"/>
        </w:rPr>
      </w:pPr>
    </w:p>
    <w:p w14:paraId="33B13BAE">
      <w:pPr>
        <w:tabs>
          <w:tab w:val="left" w:pos="1110"/>
        </w:tabs>
        <w:spacing w:after="78" w:line="276" w:lineRule="auto"/>
        <w:rPr>
          <w:rFonts w:hint="eastAsia" w:ascii="仿宋" w:hAnsi="仿宋" w:eastAsia="仿宋" w:cs="宋体"/>
          <w:b/>
          <w:bCs/>
          <w:color w:val="000000"/>
          <w:sz w:val="24"/>
          <w:szCs w:val="21"/>
        </w:rPr>
      </w:pPr>
    </w:p>
    <w:p w14:paraId="314B4F03">
      <w:pPr>
        <w:spacing w:after="78" w:line="288" w:lineRule="auto"/>
        <w:rPr>
          <w:rFonts w:hint="eastAsia" w:ascii="仿宋" w:hAnsi="仿宋" w:eastAsia="仿宋"/>
          <w:b/>
          <w:szCs w:val="21"/>
        </w:rPr>
      </w:pPr>
    </w:p>
    <w:p w14:paraId="312306E6">
      <w:pPr>
        <w:spacing w:after="78" w:line="288" w:lineRule="auto"/>
        <w:rPr>
          <w:rFonts w:hint="eastAsia" w:ascii="仿宋" w:hAnsi="仿宋" w:eastAsia="仿宋"/>
          <w:b/>
          <w:szCs w:val="21"/>
        </w:rPr>
      </w:pPr>
    </w:p>
    <w:p w14:paraId="27CC731B">
      <w:pPr>
        <w:pStyle w:val="62"/>
        <w:keepNext/>
        <w:keepLines/>
        <w:numPr>
          <w:ilvl w:val="0"/>
          <w:numId w:val="4"/>
        </w:numPr>
        <w:spacing w:after="78" w:afterLines="0" w:line="360" w:lineRule="exact"/>
        <w:ind w:left="0" w:firstLine="0" w:firstLineChars="0"/>
        <w:jc w:val="center"/>
        <w:textAlignment w:val="baseline"/>
        <w:outlineLvl w:val="1"/>
        <w:rPr>
          <w:rFonts w:hint="eastAsia" w:ascii="仿宋" w:hAnsi="仿宋" w:eastAsia="仿宋"/>
          <w:b/>
          <w:bCs/>
          <w:kern w:val="0"/>
          <w:sz w:val="24"/>
        </w:rPr>
      </w:pPr>
      <w:r>
        <w:rPr>
          <w:rFonts w:ascii="仿宋" w:hAnsi="仿宋" w:eastAsia="仿宋"/>
          <w:b/>
          <w:szCs w:val="21"/>
        </w:rPr>
        <w:br w:type="page"/>
      </w:r>
      <w:r>
        <w:rPr>
          <w:rFonts w:hint="eastAsia" w:ascii="仿宋" w:hAnsi="仿宋" w:eastAsia="仿宋"/>
          <w:b/>
          <w:sz w:val="24"/>
          <w:lang w:eastAsia="zh-CN"/>
        </w:rPr>
        <w:t>2025年专利代理框架协议采购项目</w:t>
      </w:r>
      <w:r>
        <w:rPr>
          <w:rFonts w:hint="eastAsia" w:ascii="仿宋" w:hAnsi="仿宋" w:eastAsia="仿宋"/>
          <w:b/>
          <w:sz w:val="24"/>
        </w:rPr>
        <w:t>采购项目</w:t>
      </w:r>
      <w:r>
        <w:rPr>
          <w:rFonts w:hint="eastAsia" w:ascii="仿宋" w:hAnsi="仿宋" w:eastAsia="仿宋"/>
          <w:b/>
          <w:bCs/>
          <w:kern w:val="0"/>
          <w:sz w:val="24"/>
        </w:rPr>
        <w:t>报价一览表</w:t>
      </w:r>
    </w:p>
    <w:p w14:paraId="6968AC92">
      <w:pPr>
        <w:pStyle w:val="10"/>
        <w:jc w:val="center"/>
        <w:rPr>
          <w:rFonts w:hint="eastAsia" w:ascii="仿宋" w:hAnsi="仿宋" w:eastAsia="仿宋"/>
          <w:sz w:val="22"/>
          <w:szCs w:val="28"/>
        </w:rPr>
      </w:pPr>
    </w:p>
    <w:tbl>
      <w:tblPr>
        <w:tblStyle w:val="23"/>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306"/>
        <w:gridCol w:w="1392"/>
        <w:gridCol w:w="1392"/>
        <w:gridCol w:w="598"/>
        <w:gridCol w:w="794"/>
        <w:gridCol w:w="240"/>
        <w:gridCol w:w="1152"/>
        <w:gridCol w:w="1392"/>
        <w:gridCol w:w="1395"/>
      </w:tblGrid>
      <w:tr w14:paraId="3D9F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86" w:type="dxa"/>
            <w:vAlign w:val="center"/>
          </w:tcPr>
          <w:p w14:paraId="6FB14E1A">
            <w:pPr>
              <w:spacing w:afterLines="0" w:line="300" w:lineRule="exact"/>
              <w:jc w:val="center"/>
              <w:rPr>
                <w:rFonts w:hint="eastAsia" w:ascii="仿宋" w:hAnsi="仿宋" w:eastAsia="仿宋"/>
                <w:szCs w:val="21"/>
              </w:rPr>
            </w:pPr>
            <w:r>
              <w:rPr>
                <w:rFonts w:hint="eastAsia" w:ascii="仿宋" w:hAnsi="仿宋" w:eastAsia="仿宋"/>
                <w:szCs w:val="21"/>
              </w:rPr>
              <w:t>报价内容</w:t>
            </w:r>
          </w:p>
        </w:tc>
        <w:tc>
          <w:tcPr>
            <w:tcW w:w="8661" w:type="dxa"/>
            <w:gridSpan w:val="9"/>
            <w:vAlign w:val="center"/>
          </w:tcPr>
          <w:p w14:paraId="000E3F53">
            <w:pPr>
              <w:spacing w:afterLines="0" w:line="300" w:lineRule="exact"/>
              <w:jc w:val="center"/>
              <w:rPr>
                <w:rFonts w:hint="eastAsia" w:ascii="仿宋" w:hAnsi="仿宋" w:eastAsia="仿宋"/>
                <w:b/>
                <w:szCs w:val="21"/>
              </w:rPr>
            </w:pPr>
            <w:r>
              <w:rPr>
                <w:rFonts w:hint="eastAsia" w:ascii="仿宋" w:hAnsi="仿宋" w:eastAsia="仿宋"/>
                <w:b/>
                <w:szCs w:val="21"/>
                <w:lang w:val="en-US" w:eastAsia="zh-CN"/>
              </w:rPr>
              <w:t>2025年专利代理框架协议</w:t>
            </w:r>
            <w:r>
              <w:rPr>
                <w:rFonts w:hint="eastAsia" w:ascii="仿宋" w:hAnsi="仿宋" w:eastAsia="仿宋"/>
                <w:b/>
                <w:szCs w:val="21"/>
              </w:rPr>
              <w:t>采购项目</w:t>
            </w:r>
          </w:p>
        </w:tc>
      </w:tr>
      <w:tr w14:paraId="6A25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86" w:type="dxa"/>
            <w:vMerge w:val="restart"/>
            <w:vAlign w:val="center"/>
          </w:tcPr>
          <w:p w14:paraId="3D5F34DB">
            <w:pPr>
              <w:spacing w:afterLines="0" w:line="300" w:lineRule="exact"/>
              <w:jc w:val="center"/>
              <w:rPr>
                <w:rFonts w:hint="eastAsia" w:ascii="仿宋" w:hAnsi="仿宋" w:eastAsia="仿宋"/>
                <w:szCs w:val="21"/>
              </w:rPr>
            </w:pPr>
            <w:r>
              <w:rPr>
                <w:rFonts w:hint="eastAsia" w:ascii="仿宋" w:hAnsi="仿宋" w:eastAsia="仿宋"/>
                <w:szCs w:val="21"/>
              </w:rPr>
              <w:t>采购单位</w:t>
            </w:r>
          </w:p>
        </w:tc>
        <w:tc>
          <w:tcPr>
            <w:tcW w:w="3688" w:type="dxa"/>
            <w:gridSpan w:val="4"/>
            <w:vMerge w:val="restart"/>
            <w:vAlign w:val="center"/>
          </w:tcPr>
          <w:p w14:paraId="087B7D6B">
            <w:pPr>
              <w:spacing w:afterLines="0" w:line="300" w:lineRule="exact"/>
              <w:jc w:val="center"/>
              <w:rPr>
                <w:rFonts w:hint="eastAsia" w:ascii="仿宋" w:hAnsi="仿宋" w:eastAsia="仿宋"/>
                <w:szCs w:val="21"/>
              </w:rPr>
            </w:pPr>
            <w:r>
              <w:rPr>
                <w:rFonts w:hint="eastAsia" w:ascii="仿宋" w:hAnsi="仿宋" w:eastAsia="仿宋"/>
                <w:szCs w:val="21"/>
              </w:rPr>
              <w:t>深圳市深水水务咨询有限公司</w:t>
            </w:r>
          </w:p>
        </w:tc>
        <w:tc>
          <w:tcPr>
            <w:tcW w:w="1034" w:type="dxa"/>
            <w:gridSpan w:val="2"/>
            <w:vAlign w:val="center"/>
          </w:tcPr>
          <w:p w14:paraId="04872CC5">
            <w:pPr>
              <w:spacing w:afterLines="0" w:line="300" w:lineRule="exact"/>
              <w:jc w:val="center"/>
              <w:rPr>
                <w:rFonts w:hint="eastAsia" w:ascii="仿宋" w:hAnsi="仿宋" w:eastAsia="仿宋"/>
                <w:szCs w:val="21"/>
              </w:rPr>
            </w:pPr>
            <w:r>
              <w:rPr>
                <w:rFonts w:hint="eastAsia" w:ascii="仿宋" w:hAnsi="仿宋" w:eastAsia="仿宋"/>
                <w:szCs w:val="21"/>
              </w:rPr>
              <w:t>*</w:t>
            </w:r>
            <w:r>
              <w:rPr>
                <w:rFonts w:ascii="仿宋" w:hAnsi="仿宋" w:eastAsia="仿宋"/>
                <w:szCs w:val="21"/>
              </w:rPr>
              <w:t>报价方</w:t>
            </w:r>
          </w:p>
        </w:tc>
        <w:tc>
          <w:tcPr>
            <w:tcW w:w="3939" w:type="dxa"/>
            <w:gridSpan w:val="3"/>
          </w:tcPr>
          <w:p w14:paraId="50CD2C33">
            <w:pPr>
              <w:spacing w:afterLines="0"/>
              <w:jc w:val="center"/>
              <w:rPr>
                <w:rFonts w:hint="eastAsia" w:ascii="仿宋" w:hAnsi="仿宋" w:eastAsia="仿宋"/>
                <w:szCs w:val="21"/>
              </w:rPr>
            </w:pPr>
          </w:p>
        </w:tc>
      </w:tr>
      <w:tr w14:paraId="621F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086" w:type="dxa"/>
            <w:vMerge w:val="continue"/>
            <w:vAlign w:val="center"/>
          </w:tcPr>
          <w:p w14:paraId="3CDC826A">
            <w:pPr>
              <w:spacing w:afterLines="0" w:line="300" w:lineRule="exact"/>
              <w:jc w:val="center"/>
              <w:rPr>
                <w:rFonts w:hint="eastAsia" w:ascii="仿宋" w:hAnsi="仿宋" w:eastAsia="仿宋"/>
                <w:szCs w:val="21"/>
              </w:rPr>
            </w:pPr>
          </w:p>
        </w:tc>
        <w:tc>
          <w:tcPr>
            <w:tcW w:w="3688" w:type="dxa"/>
            <w:gridSpan w:val="4"/>
            <w:vMerge w:val="continue"/>
            <w:vAlign w:val="center"/>
          </w:tcPr>
          <w:p w14:paraId="7283E4E3">
            <w:pPr>
              <w:spacing w:afterLines="0" w:line="300" w:lineRule="exact"/>
              <w:jc w:val="center"/>
              <w:rPr>
                <w:rFonts w:hint="eastAsia" w:ascii="仿宋" w:hAnsi="仿宋" w:eastAsia="仿宋"/>
                <w:szCs w:val="21"/>
              </w:rPr>
            </w:pPr>
          </w:p>
        </w:tc>
        <w:tc>
          <w:tcPr>
            <w:tcW w:w="1034" w:type="dxa"/>
            <w:gridSpan w:val="2"/>
            <w:vAlign w:val="center"/>
          </w:tcPr>
          <w:p w14:paraId="48F0C423">
            <w:pPr>
              <w:spacing w:afterLines="0" w:line="300" w:lineRule="exact"/>
              <w:jc w:val="center"/>
              <w:rPr>
                <w:rFonts w:hint="eastAsia" w:ascii="仿宋" w:hAnsi="仿宋" w:eastAsia="仿宋"/>
                <w:szCs w:val="21"/>
              </w:rPr>
            </w:pPr>
            <w:r>
              <w:rPr>
                <w:rFonts w:hint="eastAsia" w:ascii="仿宋" w:hAnsi="仿宋" w:eastAsia="仿宋"/>
                <w:szCs w:val="21"/>
              </w:rPr>
              <w:t>*</w:t>
            </w:r>
            <w:r>
              <w:rPr>
                <w:rFonts w:ascii="仿宋" w:hAnsi="仿宋" w:eastAsia="仿宋"/>
                <w:szCs w:val="21"/>
              </w:rPr>
              <w:t>联系人</w:t>
            </w:r>
          </w:p>
        </w:tc>
        <w:tc>
          <w:tcPr>
            <w:tcW w:w="3939" w:type="dxa"/>
            <w:gridSpan w:val="3"/>
          </w:tcPr>
          <w:p w14:paraId="57A14D4D">
            <w:pPr>
              <w:spacing w:afterLines="0"/>
              <w:jc w:val="center"/>
              <w:rPr>
                <w:rFonts w:hint="eastAsia" w:ascii="仿宋" w:hAnsi="仿宋" w:eastAsia="仿宋"/>
                <w:szCs w:val="21"/>
              </w:rPr>
            </w:pPr>
          </w:p>
        </w:tc>
      </w:tr>
      <w:tr w14:paraId="61EC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86" w:type="dxa"/>
            <w:vAlign w:val="center"/>
          </w:tcPr>
          <w:p w14:paraId="6BB0A145">
            <w:pPr>
              <w:spacing w:afterLines="0" w:line="300" w:lineRule="exact"/>
              <w:jc w:val="center"/>
              <w:rPr>
                <w:rFonts w:hint="eastAsia" w:ascii="仿宋" w:hAnsi="仿宋" w:eastAsia="仿宋"/>
                <w:szCs w:val="21"/>
              </w:rPr>
            </w:pPr>
            <w:r>
              <w:rPr>
                <w:rFonts w:hint="eastAsia" w:ascii="仿宋" w:hAnsi="仿宋" w:eastAsia="仿宋"/>
                <w:szCs w:val="21"/>
              </w:rPr>
              <w:t>项目地址</w:t>
            </w:r>
          </w:p>
        </w:tc>
        <w:tc>
          <w:tcPr>
            <w:tcW w:w="3688" w:type="dxa"/>
            <w:gridSpan w:val="4"/>
            <w:vAlign w:val="center"/>
          </w:tcPr>
          <w:p w14:paraId="7227CC66">
            <w:pPr>
              <w:spacing w:afterLines="0" w:line="300" w:lineRule="exact"/>
              <w:jc w:val="center"/>
              <w:rPr>
                <w:rFonts w:hint="eastAsia" w:ascii="仿宋" w:hAnsi="仿宋" w:eastAsia="仿宋"/>
                <w:szCs w:val="21"/>
              </w:rPr>
            </w:pPr>
            <w:r>
              <w:rPr>
                <w:rFonts w:hint="eastAsia" w:ascii="仿宋" w:hAnsi="仿宋" w:eastAsia="仿宋"/>
                <w:szCs w:val="21"/>
              </w:rPr>
              <w:t>广东省深圳市罗湖区清水河一路112号罗湖投资控股大厦A座4楼</w:t>
            </w:r>
          </w:p>
        </w:tc>
        <w:tc>
          <w:tcPr>
            <w:tcW w:w="1034" w:type="dxa"/>
            <w:gridSpan w:val="2"/>
            <w:vAlign w:val="center"/>
          </w:tcPr>
          <w:p w14:paraId="7BD95A77">
            <w:pPr>
              <w:spacing w:afterLines="0" w:line="300" w:lineRule="exact"/>
              <w:jc w:val="center"/>
              <w:rPr>
                <w:rFonts w:hint="eastAsia" w:ascii="仿宋" w:hAnsi="仿宋" w:eastAsia="仿宋"/>
                <w:szCs w:val="21"/>
              </w:rPr>
            </w:pPr>
            <w:r>
              <w:rPr>
                <w:rFonts w:hint="eastAsia" w:ascii="仿宋" w:hAnsi="仿宋" w:eastAsia="仿宋"/>
                <w:szCs w:val="21"/>
              </w:rPr>
              <w:t>*</w:t>
            </w:r>
            <w:r>
              <w:rPr>
                <w:rFonts w:ascii="仿宋" w:hAnsi="仿宋" w:eastAsia="仿宋"/>
                <w:szCs w:val="21"/>
              </w:rPr>
              <w:t>电话</w:t>
            </w:r>
          </w:p>
        </w:tc>
        <w:tc>
          <w:tcPr>
            <w:tcW w:w="3939" w:type="dxa"/>
            <w:gridSpan w:val="3"/>
          </w:tcPr>
          <w:p w14:paraId="5C707958">
            <w:pPr>
              <w:spacing w:afterLines="0"/>
              <w:jc w:val="center"/>
              <w:rPr>
                <w:rFonts w:hint="eastAsia" w:ascii="仿宋" w:hAnsi="仿宋" w:eastAsia="仿宋"/>
                <w:szCs w:val="21"/>
              </w:rPr>
            </w:pPr>
          </w:p>
        </w:tc>
      </w:tr>
      <w:tr w14:paraId="64E7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7" w:type="dxa"/>
            <w:gridSpan w:val="10"/>
            <w:vAlign w:val="center"/>
          </w:tcPr>
          <w:p w14:paraId="3949F274">
            <w:pPr>
              <w:spacing w:afterLines="0" w:line="300" w:lineRule="exact"/>
              <w:jc w:val="center"/>
              <w:rPr>
                <w:rFonts w:hint="eastAsia" w:ascii="仿宋" w:hAnsi="仿宋" w:eastAsia="仿宋"/>
                <w:b/>
                <w:sz w:val="28"/>
                <w:szCs w:val="28"/>
              </w:rPr>
            </w:pPr>
            <w:r>
              <w:rPr>
                <w:rFonts w:hint="eastAsia" w:ascii="仿宋" w:hAnsi="仿宋" w:eastAsia="仿宋"/>
                <w:szCs w:val="21"/>
              </w:rPr>
              <w:t>*</w:t>
            </w:r>
            <w:r>
              <w:rPr>
                <w:rFonts w:ascii="仿宋" w:hAnsi="仿宋" w:eastAsia="仿宋"/>
                <w:b/>
                <w:sz w:val="28"/>
                <w:szCs w:val="28"/>
              </w:rPr>
              <w:t>明</w:t>
            </w:r>
            <w:r>
              <w:rPr>
                <w:rFonts w:hint="eastAsia" w:ascii="仿宋" w:hAnsi="仿宋" w:eastAsia="仿宋"/>
                <w:b/>
                <w:sz w:val="28"/>
                <w:szCs w:val="28"/>
              </w:rPr>
              <w:t xml:space="preserve"> </w:t>
            </w:r>
            <w:r>
              <w:rPr>
                <w:rFonts w:ascii="仿宋" w:hAnsi="仿宋" w:eastAsia="仿宋"/>
                <w:b/>
                <w:sz w:val="28"/>
                <w:szCs w:val="28"/>
              </w:rPr>
              <w:t>细</w:t>
            </w:r>
          </w:p>
        </w:tc>
      </w:tr>
      <w:tr w14:paraId="2FC6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gridSpan w:val="2"/>
            <w:vMerge w:val="restart"/>
            <w:vAlign w:val="center"/>
          </w:tcPr>
          <w:p w14:paraId="5F515D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szCs w:val="21"/>
              </w:rPr>
            </w:pPr>
            <w:r>
              <w:rPr>
                <w:rFonts w:hint="eastAsia" w:ascii="仿宋" w:hAnsi="仿宋" w:eastAsia="仿宋"/>
                <w:b/>
                <w:bCs/>
                <w:kern w:val="0"/>
                <w:sz w:val="24"/>
                <w:szCs w:val="24"/>
                <w:lang w:val="en-US" w:eastAsia="zh-CN"/>
              </w:rPr>
              <w:t>序号</w:t>
            </w:r>
          </w:p>
        </w:tc>
        <w:tc>
          <w:tcPr>
            <w:tcW w:w="1392" w:type="dxa"/>
            <w:vMerge w:val="restart"/>
            <w:vAlign w:val="center"/>
          </w:tcPr>
          <w:p w14:paraId="3CF0CC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szCs w:val="21"/>
              </w:rPr>
            </w:pPr>
            <w:r>
              <w:rPr>
                <w:rFonts w:hint="eastAsia" w:ascii="仿宋" w:hAnsi="仿宋" w:eastAsia="仿宋"/>
                <w:b/>
                <w:bCs/>
                <w:kern w:val="0"/>
                <w:sz w:val="24"/>
                <w:szCs w:val="24"/>
                <w:lang w:val="en-US" w:eastAsia="zh-CN"/>
              </w:rPr>
              <w:t>项目类型</w:t>
            </w:r>
          </w:p>
        </w:tc>
        <w:tc>
          <w:tcPr>
            <w:tcW w:w="1392" w:type="dxa"/>
            <w:vMerge w:val="restart"/>
            <w:vAlign w:val="center"/>
          </w:tcPr>
          <w:p w14:paraId="6D3C91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szCs w:val="21"/>
              </w:rPr>
            </w:pPr>
            <w:r>
              <w:rPr>
                <w:rFonts w:hint="eastAsia" w:ascii="仿宋" w:hAnsi="仿宋" w:eastAsia="仿宋"/>
                <w:b/>
                <w:bCs/>
                <w:kern w:val="0"/>
                <w:sz w:val="24"/>
                <w:szCs w:val="24"/>
                <w:lang w:val="en-US" w:eastAsia="zh-CN"/>
              </w:rPr>
              <w:t>收费阶段</w:t>
            </w:r>
          </w:p>
        </w:tc>
        <w:tc>
          <w:tcPr>
            <w:tcW w:w="4176" w:type="dxa"/>
            <w:gridSpan w:val="5"/>
            <w:vAlign w:val="center"/>
          </w:tcPr>
          <w:p w14:paraId="55CE7DA7">
            <w:pPr>
              <w:spacing w:afterLines="0" w:line="300" w:lineRule="exact"/>
              <w:jc w:val="center"/>
              <w:rPr>
                <w:rFonts w:hint="eastAsia" w:ascii="仿宋" w:hAnsi="仿宋" w:eastAsia="仿宋"/>
                <w:szCs w:val="21"/>
              </w:rPr>
            </w:pPr>
            <w:r>
              <w:rPr>
                <w:rFonts w:hint="eastAsia" w:ascii="仿宋" w:hAnsi="仿宋" w:eastAsia="仿宋"/>
                <w:b/>
                <w:bCs/>
                <w:kern w:val="0"/>
                <w:sz w:val="24"/>
                <w:szCs w:val="24"/>
                <w:lang w:val="en-US" w:eastAsia="zh-CN"/>
              </w:rPr>
              <w:t>报价金额</w:t>
            </w:r>
          </w:p>
        </w:tc>
        <w:tc>
          <w:tcPr>
            <w:tcW w:w="1395" w:type="dxa"/>
            <w:vMerge w:val="restart"/>
            <w:vAlign w:val="center"/>
          </w:tcPr>
          <w:p w14:paraId="6387D149">
            <w:pPr>
              <w:spacing w:afterLines="0" w:line="300" w:lineRule="exact"/>
              <w:jc w:val="center"/>
              <w:rPr>
                <w:rFonts w:hint="eastAsia" w:ascii="仿宋" w:hAnsi="仿宋" w:eastAsia="仿宋"/>
                <w:szCs w:val="21"/>
              </w:rPr>
            </w:pPr>
            <w:r>
              <w:rPr>
                <w:rFonts w:hint="eastAsia" w:ascii="仿宋" w:hAnsi="仿宋" w:eastAsia="仿宋"/>
                <w:b/>
                <w:bCs/>
                <w:kern w:val="0"/>
                <w:sz w:val="24"/>
                <w:szCs w:val="24"/>
                <w:lang w:val="en-US" w:eastAsia="zh-CN"/>
              </w:rPr>
              <w:t>备注</w:t>
            </w:r>
          </w:p>
        </w:tc>
      </w:tr>
      <w:tr w14:paraId="1B4D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gridSpan w:val="2"/>
            <w:vMerge w:val="continue"/>
            <w:vAlign w:val="center"/>
          </w:tcPr>
          <w:p w14:paraId="2A56082B">
            <w:pPr>
              <w:spacing w:afterLines="0" w:line="300" w:lineRule="exact"/>
              <w:jc w:val="center"/>
              <w:rPr>
                <w:rFonts w:hint="eastAsia" w:ascii="仿宋" w:hAnsi="仿宋" w:eastAsia="仿宋"/>
                <w:szCs w:val="21"/>
              </w:rPr>
            </w:pPr>
          </w:p>
        </w:tc>
        <w:tc>
          <w:tcPr>
            <w:tcW w:w="1392" w:type="dxa"/>
            <w:vMerge w:val="continue"/>
            <w:vAlign w:val="center"/>
          </w:tcPr>
          <w:p w14:paraId="58F2936B">
            <w:pPr>
              <w:spacing w:afterLines="0" w:line="300" w:lineRule="exact"/>
              <w:jc w:val="center"/>
              <w:rPr>
                <w:rFonts w:hint="eastAsia" w:ascii="仿宋" w:hAnsi="仿宋" w:eastAsia="仿宋"/>
                <w:szCs w:val="21"/>
              </w:rPr>
            </w:pPr>
          </w:p>
        </w:tc>
        <w:tc>
          <w:tcPr>
            <w:tcW w:w="1392" w:type="dxa"/>
            <w:vMerge w:val="continue"/>
            <w:vAlign w:val="center"/>
          </w:tcPr>
          <w:p w14:paraId="1B83517E">
            <w:pPr>
              <w:spacing w:afterLines="0" w:line="300" w:lineRule="exact"/>
              <w:jc w:val="center"/>
              <w:rPr>
                <w:rFonts w:hint="eastAsia" w:ascii="仿宋" w:hAnsi="仿宋" w:eastAsia="仿宋"/>
                <w:szCs w:val="21"/>
              </w:rPr>
            </w:pPr>
          </w:p>
        </w:tc>
        <w:tc>
          <w:tcPr>
            <w:tcW w:w="1392" w:type="dxa"/>
            <w:gridSpan w:val="2"/>
            <w:shd w:val="clear" w:color="000000" w:fill="FFFFFF"/>
            <w:vAlign w:val="center"/>
          </w:tcPr>
          <w:p w14:paraId="2D56FA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Times New Roman"/>
                <w:b/>
                <w:bCs/>
                <w:kern w:val="0"/>
                <w:sz w:val="24"/>
                <w:szCs w:val="24"/>
                <w:lang w:val="en-US" w:eastAsia="zh-CN" w:bidi="ar-SA"/>
              </w:rPr>
            </w:pPr>
            <w:r>
              <w:rPr>
                <w:rFonts w:hint="eastAsia" w:ascii="仿宋" w:hAnsi="仿宋" w:eastAsia="仿宋"/>
                <w:b/>
                <w:bCs/>
                <w:kern w:val="0"/>
                <w:sz w:val="24"/>
                <w:szCs w:val="24"/>
                <w:lang w:val="en-US" w:eastAsia="zh-CN"/>
              </w:rPr>
              <w:t>官费</w:t>
            </w:r>
          </w:p>
        </w:tc>
        <w:tc>
          <w:tcPr>
            <w:tcW w:w="1392" w:type="dxa"/>
            <w:gridSpan w:val="2"/>
            <w:shd w:val="clear" w:color="000000" w:fill="FFFFFF"/>
            <w:vAlign w:val="center"/>
          </w:tcPr>
          <w:p w14:paraId="60FC90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b/>
                <w:bCs/>
                <w:kern w:val="0"/>
                <w:sz w:val="24"/>
                <w:szCs w:val="24"/>
                <w:lang w:val="en-US" w:eastAsia="zh-CN"/>
              </w:rPr>
            </w:pPr>
            <w:r>
              <w:rPr>
                <w:rFonts w:hint="eastAsia" w:ascii="仿宋" w:hAnsi="仿宋" w:eastAsia="仿宋"/>
                <w:b/>
                <w:bCs/>
                <w:kern w:val="0"/>
                <w:sz w:val="24"/>
                <w:szCs w:val="24"/>
                <w:lang w:val="en-US" w:eastAsia="zh-CN"/>
              </w:rPr>
              <w:t>代理费</w:t>
            </w:r>
          </w:p>
          <w:p w14:paraId="30C3A1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Times New Roman"/>
                <w:b/>
                <w:bCs/>
                <w:kern w:val="0"/>
                <w:sz w:val="24"/>
                <w:szCs w:val="24"/>
                <w:lang w:val="en-US" w:eastAsia="zh-CN" w:bidi="ar-SA"/>
              </w:rPr>
            </w:pPr>
            <w:r>
              <w:rPr>
                <w:rFonts w:hint="eastAsia" w:ascii="仿宋" w:hAnsi="仿宋" w:eastAsia="仿宋"/>
                <w:b/>
                <w:bCs/>
                <w:kern w:val="0"/>
                <w:sz w:val="24"/>
                <w:szCs w:val="24"/>
                <w:lang w:val="en-US" w:eastAsia="zh-CN"/>
              </w:rPr>
              <w:t>（税前）</w:t>
            </w:r>
          </w:p>
        </w:tc>
        <w:tc>
          <w:tcPr>
            <w:tcW w:w="1392" w:type="dxa"/>
            <w:shd w:val="clear" w:color="000000" w:fill="FFFFFF"/>
            <w:vAlign w:val="center"/>
          </w:tcPr>
          <w:p w14:paraId="295539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b/>
                <w:bCs/>
                <w:kern w:val="0"/>
                <w:sz w:val="24"/>
                <w:szCs w:val="24"/>
                <w:lang w:val="en-US" w:eastAsia="zh-CN"/>
              </w:rPr>
            </w:pPr>
            <w:r>
              <w:rPr>
                <w:rFonts w:hint="eastAsia" w:ascii="仿宋" w:hAnsi="仿宋" w:eastAsia="仿宋"/>
                <w:b/>
                <w:bCs/>
                <w:kern w:val="0"/>
                <w:sz w:val="24"/>
                <w:szCs w:val="24"/>
                <w:lang w:val="en-US" w:eastAsia="zh-CN"/>
              </w:rPr>
              <w:t>代理费</w:t>
            </w:r>
          </w:p>
          <w:p w14:paraId="262497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Times New Roman"/>
                <w:b/>
                <w:bCs/>
                <w:kern w:val="0"/>
                <w:sz w:val="24"/>
                <w:szCs w:val="24"/>
                <w:lang w:val="en-US" w:eastAsia="zh-CN" w:bidi="ar-SA"/>
              </w:rPr>
            </w:pPr>
            <w:r>
              <w:rPr>
                <w:rFonts w:hint="eastAsia" w:ascii="仿宋" w:hAnsi="仿宋" w:eastAsia="仿宋"/>
                <w:b/>
                <w:bCs/>
                <w:kern w:val="0"/>
                <w:sz w:val="24"/>
                <w:szCs w:val="24"/>
                <w:lang w:val="en-US" w:eastAsia="zh-CN"/>
              </w:rPr>
              <w:t>（税后）</w:t>
            </w:r>
          </w:p>
        </w:tc>
        <w:tc>
          <w:tcPr>
            <w:tcW w:w="1395" w:type="dxa"/>
            <w:vMerge w:val="continue"/>
            <w:vAlign w:val="center"/>
          </w:tcPr>
          <w:p w14:paraId="568C02C2">
            <w:pPr>
              <w:spacing w:afterLines="0" w:line="300" w:lineRule="exact"/>
              <w:jc w:val="center"/>
              <w:rPr>
                <w:rFonts w:hint="eastAsia" w:ascii="仿宋" w:hAnsi="仿宋" w:eastAsia="仿宋"/>
                <w:szCs w:val="21"/>
              </w:rPr>
            </w:pPr>
          </w:p>
        </w:tc>
      </w:tr>
      <w:tr w14:paraId="37FD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1392" w:type="dxa"/>
            <w:gridSpan w:val="2"/>
            <w:vMerge w:val="restart"/>
            <w:vAlign w:val="center"/>
          </w:tcPr>
          <w:p w14:paraId="616AB7A2">
            <w:pPr>
              <w:spacing w:afterLines="0" w:line="300" w:lineRule="exact"/>
              <w:jc w:val="center"/>
              <w:rPr>
                <w:rFonts w:hint="eastAsia" w:ascii="仿宋" w:hAnsi="仿宋" w:eastAsia="仿宋"/>
                <w:szCs w:val="21"/>
                <w:lang w:val="en-US" w:eastAsia="zh-CN"/>
              </w:rPr>
            </w:pPr>
            <w:r>
              <w:rPr>
                <w:rFonts w:hint="eastAsia" w:ascii="仿宋" w:hAnsi="仿宋" w:eastAsia="仿宋"/>
                <w:szCs w:val="21"/>
                <w:lang w:val="en-US" w:eastAsia="zh-CN"/>
              </w:rPr>
              <w:t>1</w:t>
            </w:r>
          </w:p>
        </w:tc>
        <w:tc>
          <w:tcPr>
            <w:tcW w:w="1392" w:type="dxa"/>
            <w:vMerge w:val="restart"/>
            <w:vAlign w:val="center"/>
          </w:tcPr>
          <w:p w14:paraId="081EA062">
            <w:pPr>
              <w:spacing w:afterLines="0" w:line="300" w:lineRule="exact"/>
              <w:jc w:val="center"/>
              <w:rPr>
                <w:rFonts w:hint="eastAsia" w:ascii="仿宋" w:hAnsi="仿宋" w:eastAsia="仿宋"/>
                <w:szCs w:val="21"/>
              </w:rPr>
            </w:pPr>
            <w:r>
              <w:rPr>
                <w:rFonts w:hint="eastAsia" w:ascii="仿宋" w:hAnsi="仿宋" w:eastAsia="仿宋" w:cs="仿宋"/>
                <w:sz w:val="24"/>
                <w:szCs w:val="24"/>
                <w:lang w:val="en-US" w:eastAsia="zh-CN"/>
              </w:rPr>
              <w:t>发明专利</w:t>
            </w:r>
          </w:p>
        </w:tc>
        <w:tc>
          <w:tcPr>
            <w:tcW w:w="1392" w:type="dxa"/>
            <w:vAlign w:val="center"/>
          </w:tcPr>
          <w:p w14:paraId="2AEE3632">
            <w:pPr>
              <w:spacing w:afterLines="0" w:line="300" w:lineRule="exact"/>
              <w:jc w:val="center"/>
              <w:rPr>
                <w:rFonts w:hint="eastAsia" w:ascii="仿宋" w:hAnsi="仿宋" w:eastAsia="仿宋"/>
                <w:szCs w:val="21"/>
              </w:rPr>
            </w:pPr>
            <w:r>
              <w:rPr>
                <w:rFonts w:hint="eastAsia" w:ascii="仿宋" w:hAnsi="仿宋" w:eastAsia="仿宋" w:cs="仿宋"/>
                <w:color w:val="000000"/>
                <w:kern w:val="0"/>
                <w:sz w:val="24"/>
                <w:szCs w:val="24"/>
                <w:lang w:val="en-US" w:eastAsia="zh-CN"/>
              </w:rPr>
              <w:t>申请阶段</w:t>
            </w:r>
          </w:p>
        </w:tc>
        <w:tc>
          <w:tcPr>
            <w:tcW w:w="1392" w:type="dxa"/>
            <w:gridSpan w:val="2"/>
            <w:vAlign w:val="center"/>
          </w:tcPr>
          <w:p w14:paraId="356FD5E8">
            <w:pPr>
              <w:spacing w:afterLines="0" w:line="300" w:lineRule="exact"/>
              <w:jc w:val="center"/>
              <w:rPr>
                <w:rFonts w:hint="eastAsia" w:ascii="仿宋" w:hAnsi="仿宋" w:eastAsia="仿宋"/>
                <w:szCs w:val="21"/>
              </w:rPr>
            </w:pPr>
          </w:p>
        </w:tc>
        <w:tc>
          <w:tcPr>
            <w:tcW w:w="1392" w:type="dxa"/>
            <w:gridSpan w:val="2"/>
            <w:vAlign w:val="center"/>
          </w:tcPr>
          <w:p w14:paraId="29C298F7">
            <w:pPr>
              <w:spacing w:afterLines="0" w:line="300" w:lineRule="exact"/>
              <w:jc w:val="center"/>
              <w:rPr>
                <w:rFonts w:hint="eastAsia" w:ascii="仿宋" w:hAnsi="仿宋" w:eastAsia="仿宋"/>
                <w:szCs w:val="21"/>
              </w:rPr>
            </w:pPr>
          </w:p>
        </w:tc>
        <w:tc>
          <w:tcPr>
            <w:tcW w:w="1392" w:type="dxa"/>
            <w:vAlign w:val="center"/>
          </w:tcPr>
          <w:p w14:paraId="7886B313">
            <w:pPr>
              <w:spacing w:afterLines="0" w:line="300" w:lineRule="exact"/>
              <w:jc w:val="center"/>
              <w:rPr>
                <w:rFonts w:hint="eastAsia" w:ascii="仿宋" w:hAnsi="仿宋" w:eastAsia="仿宋"/>
                <w:szCs w:val="21"/>
              </w:rPr>
            </w:pPr>
          </w:p>
        </w:tc>
        <w:tc>
          <w:tcPr>
            <w:tcW w:w="1395" w:type="dxa"/>
            <w:vAlign w:val="center"/>
          </w:tcPr>
          <w:p w14:paraId="1C30D99E">
            <w:pPr>
              <w:spacing w:afterLines="0" w:line="300" w:lineRule="exact"/>
              <w:jc w:val="center"/>
              <w:rPr>
                <w:rFonts w:hint="eastAsia" w:ascii="仿宋" w:hAnsi="仿宋" w:eastAsia="仿宋"/>
                <w:szCs w:val="21"/>
              </w:rPr>
            </w:pPr>
            <w:r>
              <w:rPr>
                <w:rFonts w:hint="eastAsia" w:ascii="仿宋" w:hAnsi="仿宋" w:eastAsia="仿宋" w:cs="仿宋"/>
                <w:color w:val="000000"/>
                <w:kern w:val="0"/>
                <w:sz w:val="24"/>
                <w:szCs w:val="24"/>
                <w:lang w:val="en-US" w:eastAsia="zh-CN"/>
              </w:rPr>
              <w:t>该项代理费费用包含</w:t>
            </w:r>
            <w:r>
              <w:rPr>
                <w:rFonts w:hint="eastAsia" w:ascii="仿宋" w:hAnsi="仿宋" w:eastAsia="仿宋" w:cs="仿宋"/>
                <w:color w:val="000000"/>
                <w:sz w:val="24"/>
                <w:szCs w:val="24"/>
                <w:lang w:val="en-US" w:eastAsia="zh-CN"/>
              </w:rPr>
              <w:t>补正/审查意见答复费用。</w:t>
            </w:r>
          </w:p>
        </w:tc>
      </w:tr>
      <w:tr w14:paraId="7AB1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1392" w:type="dxa"/>
            <w:gridSpan w:val="2"/>
            <w:vMerge w:val="continue"/>
            <w:vAlign w:val="center"/>
          </w:tcPr>
          <w:p w14:paraId="7E142235">
            <w:pPr>
              <w:spacing w:afterLines="0" w:line="300" w:lineRule="exact"/>
              <w:jc w:val="center"/>
              <w:rPr>
                <w:rFonts w:hint="eastAsia" w:ascii="仿宋" w:hAnsi="仿宋" w:eastAsia="仿宋"/>
                <w:szCs w:val="21"/>
              </w:rPr>
            </w:pPr>
          </w:p>
        </w:tc>
        <w:tc>
          <w:tcPr>
            <w:tcW w:w="1392" w:type="dxa"/>
            <w:vMerge w:val="continue"/>
            <w:vAlign w:val="center"/>
          </w:tcPr>
          <w:p w14:paraId="3E976D86">
            <w:pPr>
              <w:spacing w:afterLines="0" w:line="300" w:lineRule="exact"/>
              <w:jc w:val="center"/>
              <w:rPr>
                <w:rFonts w:hint="eastAsia" w:ascii="仿宋" w:hAnsi="仿宋" w:eastAsia="仿宋"/>
                <w:szCs w:val="21"/>
              </w:rPr>
            </w:pPr>
          </w:p>
        </w:tc>
        <w:tc>
          <w:tcPr>
            <w:tcW w:w="1392" w:type="dxa"/>
            <w:vAlign w:val="center"/>
          </w:tcPr>
          <w:p w14:paraId="1EA36550">
            <w:pPr>
              <w:spacing w:afterLines="0" w:line="300" w:lineRule="exact"/>
              <w:jc w:val="center"/>
              <w:rPr>
                <w:rFonts w:hint="eastAsia" w:ascii="仿宋" w:hAnsi="仿宋" w:eastAsia="仿宋"/>
                <w:szCs w:val="21"/>
              </w:rPr>
            </w:pPr>
            <w:r>
              <w:rPr>
                <w:rFonts w:hint="eastAsia" w:ascii="仿宋" w:hAnsi="仿宋" w:eastAsia="仿宋" w:cs="仿宋"/>
                <w:sz w:val="24"/>
                <w:szCs w:val="24"/>
                <w:lang w:val="en-US" w:eastAsia="zh-CN"/>
              </w:rPr>
              <w:t>优先审查</w:t>
            </w:r>
          </w:p>
        </w:tc>
        <w:tc>
          <w:tcPr>
            <w:tcW w:w="1392" w:type="dxa"/>
            <w:gridSpan w:val="2"/>
            <w:vAlign w:val="center"/>
          </w:tcPr>
          <w:p w14:paraId="1C063A31">
            <w:pPr>
              <w:spacing w:afterLines="0" w:line="300" w:lineRule="exact"/>
              <w:jc w:val="center"/>
              <w:rPr>
                <w:rFonts w:hint="eastAsia" w:ascii="仿宋" w:hAnsi="仿宋" w:eastAsia="仿宋"/>
                <w:szCs w:val="21"/>
              </w:rPr>
            </w:pPr>
          </w:p>
        </w:tc>
        <w:tc>
          <w:tcPr>
            <w:tcW w:w="1392" w:type="dxa"/>
            <w:gridSpan w:val="2"/>
            <w:vAlign w:val="center"/>
          </w:tcPr>
          <w:p w14:paraId="5C07B929">
            <w:pPr>
              <w:spacing w:afterLines="0" w:line="300" w:lineRule="exact"/>
              <w:jc w:val="center"/>
              <w:rPr>
                <w:rFonts w:hint="eastAsia" w:ascii="仿宋" w:hAnsi="仿宋" w:eastAsia="仿宋"/>
                <w:szCs w:val="21"/>
              </w:rPr>
            </w:pPr>
          </w:p>
        </w:tc>
        <w:tc>
          <w:tcPr>
            <w:tcW w:w="1392" w:type="dxa"/>
            <w:vAlign w:val="center"/>
          </w:tcPr>
          <w:p w14:paraId="2F590537">
            <w:pPr>
              <w:spacing w:afterLines="0" w:line="300" w:lineRule="exact"/>
              <w:jc w:val="center"/>
              <w:rPr>
                <w:rFonts w:hint="eastAsia" w:ascii="仿宋" w:hAnsi="仿宋" w:eastAsia="仿宋"/>
                <w:szCs w:val="21"/>
              </w:rPr>
            </w:pPr>
          </w:p>
        </w:tc>
        <w:tc>
          <w:tcPr>
            <w:tcW w:w="1395" w:type="dxa"/>
            <w:vAlign w:val="center"/>
          </w:tcPr>
          <w:p w14:paraId="58FCD432">
            <w:pPr>
              <w:spacing w:afterLines="0" w:line="300" w:lineRule="exact"/>
              <w:jc w:val="center"/>
              <w:rPr>
                <w:rFonts w:hint="eastAsia" w:ascii="仿宋" w:hAnsi="仿宋" w:eastAsia="仿宋"/>
                <w:szCs w:val="21"/>
              </w:rPr>
            </w:pPr>
          </w:p>
        </w:tc>
      </w:tr>
      <w:tr w14:paraId="29B1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1392" w:type="dxa"/>
            <w:gridSpan w:val="2"/>
            <w:vAlign w:val="center"/>
          </w:tcPr>
          <w:p w14:paraId="1B341DC5">
            <w:pPr>
              <w:spacing w:afterLines="0" w:line="300" w:lineRule="exact"/>
              <w:jc w:val="center"/>
              <w:rPr>
                <w:rFonts w:hint="eastAsia" w:ascii="仿宋" w:hAnsi="仿宋" w:eastAsia="仿宋"/>
                <w:szCs w:val="21"/>
                <w:lang w:val="en-US" w:eastAsia="zh-CN"/>
              </w:rPr>
            </w:pPr>
            <w:r>
              <w:rPr>
                <w:rFonts w:hint="eastAsia" w:ascii="仿宋" w:hAnsi="仿宋" w:eastAsia="仿宋"/>
                <w:szCs w:val="21"/>
                <w:lang w:val="en-US" w:eastAsia="zh-CN"/>
              </w:rPr>
              <w:t>2</w:t>
            </w:r>
          </w:p>
        </w:tc>
        <w:tc>
          <w:tcPr>
            <w:tcW w:w="1392" w:type="dxa"/>
            <w:shd w:val="clear" w:color="000000" w:fill="FFFFFF"/>
            <w:vAlign w:val="center"/>
          </w:tcPr>
          <w:p w14:paraId="295DDF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实用新型</w:t>
            </w:r>
          </w:p>
        </w:tc>
        <w:tc>
          <w:tcPr>
            <w:tcW w:w="1392" w:type="dxa"/>
            <w:shd w:val="clear" w:color="000000" w:fill="FFFFFF"/>
            <w:vAlign w:val="center"/>
          </w:tcPr>
          <w:p w14:paraId="08E3EA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lang w:val="en-US" w:eastAsia="zh-CN"/>
              </w:rPr>
              <w:t>申请阶段</w:t>
            </w:r>
          </w:p>
        </w:tc>
        <w:tc>
          <w:tcPr>
            <w:tcW w:w="1392" w:type="dxa"/>
            <w:gridSpan w:val="2"/>
            <w:vAlign w:val="center"/>
          </w:tcPr>
          <w:p w14:paraId="6D958A60">
            <w:pPr>
              <w:spacing w:afterLines="0" w:line="300" w:lineRule="exact"/>
              <w:jc w:val="center"/>
              <w:rPr>
                <w:rFonts w:hint="eastAsia" w:ascii="仿宋" w:hAnsi="仿宋" w:eastAsia="仿宋"/>
                <w:szCs w:val="21"/>
              </w:rPr>
            </w:pPr>
          </w:p>
        </w:tc>
        <w:tc>
          <w:tcPr>
            <w:tcW w:w="1392" w:type="dxa"/>
            <w:gridSpan w:val="2"/>
            <w:vAlign w:val="center"/>
          </w:tcPr>
          <w:p w14:paraId="2265C658">
            <w:pPr>
              <w:spacing w:afterLines="0" w:line="300" w:lineRule="exact"/>
              <w:jc w:val="center"/>
              <w:rPr>
                <w:rFonts w:hint="eastAsia" w:ascii="仿宋" w:hAnsi="仿宋" w:eastAsia="仿宋"/>
                <w:szCs w:val="21"/>
              </w:rPr>
            </w:pPr>
          </w:p>
        </w:tc>
        <w:tc>
          <w:tcPr>
            <w:tcW w:w="1392" w:type="dxa"/>
            <w:vAlign w:val="center"/>
          </w:tcPr>
          <w:p w14:paraId="0A7674B2">
            <w:pPr>
              <w:spacing w:afterLines="0" w:line="300" w:lineRule="exact"/>
              <w:jc w:val="center"/>
              <w:rPr>
                <w:rFonts w:hint="eastAsia" w:ascii="仿宋" w:hAnsi="仿宋" w:eastAsia="仿宋"/>
                <w:szCs w:val="21"/>
              </w:rPr>
            </w:pPr>
          </w:p>
        </w:tc>
        <w:tc>
          <w:tcPr>
            <w:tcW w:w="1395" w:type="dxa"/>
            <w:vAlign w:val="center"/>
          </w:tcPr>
          <w:p w14:paraId="4070DD0B">
            <w:pPr>
              <w:spacing w:afterLines="0" w:line="300" w:lineRule="exact"/>
              <w:jc w:val="center"/>
              <w:rPr>
                <w:rFonts w:hint="eastAsia" w:ascii="仿宋" w:hAnsi="仿宋" w:eastAsia="仿宋"/>
                <w:szCs w:val="21"/>
              </w:rPr>
            </w:pPr>
          </w:p>
        </w:tc>
      </w:tr>
      <w:tr w14:paraId="1A46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1392" w:type="dxa"/>
            <w:gridSpan w:val="2"/>
            <w:vAlign w:val="center"/>
          </w:tcPr>
          <w:p w14:paraId="0D97A4EB">
            <w:pPr>
              <w:spacing w:afterLines="0" w:line="300" w:lineRule="exact"/>
              <w:jc w:val="center"/>
              <w:rPr>
                <w:rFonts w:hint="eastAsia" w:ascii="仿宋" w:hAnsi="仿宋" w:eastAsia="仿宋"/>
                <w:szCs w:val="21"/>
                <w:lang w:val="en-US" w:eastAsia="zh-CN"/>
              </w:rPr>
            </w:pPr>
            <w:r>
              <w:rPr>
                <w:rFonts w:hint="eastAsia" w:ascii="仿宋" w:hAnsi="仿宋" w:eastAsia="仿宋"/>
                <w:szCs w:val="21"/>
                <w:lang w:val="en-US" w:eastAsia="zh-CN"/>
              </w:rPr>
              <w:t>3</w:t>
            </w:r>
          </w:p>
        </w:tc>
        <w:tc>
          <w:tcPr>
            <w:tcW w:w="1392" w:type="dxa"/>
            <w:shd w:val="clear" w:color="000000" w:fill="FFFFFF"/>
            <w:vAlign w:val="center"/>
          </w:tcPr>
          <w:p w14:paraId="40C0B9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软著</w:t>
            </w:r>
          </w:p>
        </w:tc>
        <w:tc>
          <w:tcPr>
            <w:tcW w:w="1392" w:type="dxa"/>
            <w:shd w:val="clear" w:color="000000" w:fill="FFFFFF"/>
            <w:vAlign w:val="center"/>
          </w:tcPr>
          <w:p w14:paraId="4A3CEB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申请阶段</w:t>
            </w:r>
          </w:p>
        </w:tc>
        <w:tc>
          <w:tcPr>
            <w:tcW w:w="1392" w:type="dxa"/>
            <w:gridSpan w:val="2"/>
            <w:vAlign w:val="center"/>
          </w:tcPr>
          <w:p w14:paraId="377BDEC7">
            <w:pPr>
              <w:spacing w:afterLines="0" w:line="300" w:lineRule="exact"/>
              <w:jc w:val="center"/>
              <w:rPr>
                <w:rFonts w:hint="eastAsia" w:ascii="仿宋" w:hAnsi="仿宋" w:eastAsia="仿宋"/>
                <w:szCs w:val="21"/>
              </w:rPr>
            </w:pPr>
          </w:p>
        </w:tc>
        <w:tc>
          <w:tcPr>
            <w:tcW w:w="1392" w:type="dxa"/>
            <w:gridSpan w:val="2"/>
            <w:vAlign w:val="center"/>
          </w:tcPr>
          <w:p w14:paraId="588F01D2">
            <w:pPr>
              <w:spacing w:afterLines="0" w:line="300" w:lineRule="exact"/>
              <w:jc w:val="center"/>
              <w:rPr>
                <w:rFonts w:hint="eastAsia" w:ascii="仿宋" w:hAnsi="仿宋" w:eastAsia="仿宋"/>
                <w:szCs w:val="21"/>
              </w:rPr>
            </w:pPr>
          </w:p>
        </w:tc>
        <w:tc>
          <w:tcPr>
            <w:tcW w:w="1392" w:type="dxa"/>
            <w:vAlign w:val="center"/>
          </w:tcPr>
          <w:p w14:paraId="6CF2D9BD">
            <w:pPr>
              <w:spacing w:afterLines="0" w:line="300" w:lineRule="exact"/>
              <w:jc w:val="center"/>
              <w:rPr>
                <w:rFonts w:hint="eastAsia" w:ascii="仿宋" w:hAnsi="仿宋" w:eastAsia="仿宋"/>
                <w:szCs w:val="21"/>
              </w:rPr>
            </w:pPr>
          </w:p>
        </w:tc>
        <w:tc>
          <w:tcPr>
            <w:tcW w:w="1395" w:type="dxa"/>
            <w:vAlign w:val="center"/>
          </w:tcPr>
          <w:p w14:paraId="682F928C">
            <w:pPr>
              <w:spacing w:afterLines="0" w:line="300" w:lineRule="exact"/>
              <w:jc w:val="center"/>
              <w:rPr>
                <w:rFonts w:hint="eastAsia" w:ascii="仿宋" w:hAnsi="仿宋" w:eastAsia="仿宋"/>
                <w:szCs w:val="21"/>
              </w:rPr>
            </w:pPr>
          </w:p>
        </w:tc>
      </w:tr>
      <w:tr w14:paraId="7072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9747" w:type="dxa"/>
            <w:gridSpan w:val="10"/>
            <w:vAlign w:val="center"/>
          </w:tcPr>
          <w:p w14:paraId="7F1B0088">
            <w:pPr>
              <w:spacing w:afterLines="0" w:line="300" w:lineRule="exact"/>
              <w:jc w:val="center"/>
              <w:rPr>
                <w:rFonts w:hint="eastAsia" w:ascii="仿宋" w:hAnsi="仿宋" w:eastAsia="仿宋"/>
                <w:szCs w:val="21"/>
              </w:rPr>
            </w:pPr>
            <w:r>
              <w:rPr>
                <w:rFonts w:hint="eastAsia" w:ascii="仿宋" w:hAnsi="仿宋" w:eastAsia="仿宋" w:cs="仿宋"/>
                <w:color w:val="000000"/>
                <w:kern w:val="0"/>
                <w:sz w:val="24"/>
                <w:szCs w:val="24"/>
                <w:lang w:val="en-US" w:eastAsia="zh-CN"/>
              </w:rPr>
              <w:t>备注：以上服务按案例次数收费，所有官费根据国家专利局缴费通知书进行据实缴费。每项单价报价不得超过限价要求，否则做无效报价。</w:t>
            </w:r>
          </w:p>
        </w:tc>
      </w:tr>
    </w:tbl>
    <w:p w14:paraId="1D09A8D5">
      <w:pPr>
        <w:snapToGrid w:val="0"/>
        <w:spacing w:afterLines="0" w:line="360" w:lineRule="auto"/>
        <w:rPr>
          <w:rFonts w:hint="eastAsia" w:ascii="仿宋" w:hAnsi="仿宋" w:eastAsia="仿宋" w:cs="Arial"/>
        </w:rPr>
      </w:pPr>
    </w:p>
    <w:p w14:paraId="0F81FBC7">
      <w:pPr>
        <w:snapToGrid w:val="0"/>
        <w:spacing w:afterLines="0" w:line="360" w:lineRule="auto"/>
        <w:ind w:firstLine="525" w:firstLineChars="250"/>
        <w:jc w:val="right"/>
        <w:rPr>
          <w:rFonts w:hint="eastAsia" w:ascii="仿宋" w:hAnsi="仿宋" w:eastAsia="仿宋" w:cs="Arial"/>
        </w:rPr>
      </w:pPr>
    </w:p>
    <w:p w14:paraId="08A4B991">
      <w:pPr>
        <w:snapToGrid w:val="0"/>
        <w:spacing w:afterLines="0" w:line="360" w:lineRule="auto"/>
        <w:ind w:firstLine="525" w:firstLineChars="250"/>
        <w:jc w:val="right"/>
        <w:rPr>
          <w:rFonts w:hint="eastAsia" w:ascii="仿宋" w:hAnsi="仿宋" w:eastAsia="仿宋" w:cs="Arial"/>
        </w:rPr>
      </w:pPr>
    </w:p>
    <w:p w14:paraId="326FB2F6">
      <w:pPr>
        <w:wordWrap w:val="0"/>
        <w:snapToGrid w:val="0"/>
        <w:spacing w:afterLines="0" w:line="360" w:lineRule="auto"/>
        <w:ind w:firstLine="525" w:firstLineChars="250"/>
        <w:jc w:val="right"/>
        <w:rPr>
          <w:rFonts w:hint="eastAsia" w:ascii="仿宋" w:hAnsi="仿宋" w:eastAsia="仿宋" w:cs="Arial"/>
        </w:rPr>
      </w:pPr>
      <w:r>
        <w:rPr>
          <w:rFonts w:hint="eastAsia" w:ascii="仿宋" w:hAnsi="仿宋" w:eastAsia="仿宋" w:cs="Arial"/>
        </w:rPr>
        <w:t xml:space="preserve">    报价单位盖章 </w:t>
      </w:r>
      <w:r>
        <w:rPr>
          <w:rFonts w:ascii="仿宋" w:hAnsi="仿宋" w:eastAsia="仿宋" w:cs="Arial"/>
        </w:rPr>
        <w:t xml:space="preserve">          </w:t>
      </w:r>
    </w:p>
    <w:p w14:paraId="0231658E">
      <w:pPr>
        <w:spacing w:after="78" w:line="288" w:lineRule="auto"/>
        <w:jc w:val="right"/>
        <w:rPr>
          <w:rFonts w:hint="eastAsia" w:ascii="仿宋" w:hAnsi="仿宋" w:eastAsia="仿宋" w:cs="Arial"/>
        </w:rPr>
      </w:pPr>
      <w:r>
        <w:rPr>
          <w:rFonts w:hint="eastAsia" w:ascii="仿宋" w:hAnsi="仿宋" w:eastAsia="仿宋" w:cs="Arial"/>
        </w:rPr>
        <w:t xml:space="preserve">时间：    年      月   日   </w:t>
      </w:r>
    </w:p>
    <w:p w14:paraId="4F0ECC66">
      <w:pPr>
        <w:spacing w:after="78" w:line="288" w:lineRule="auto"/>
        <w:jc w:val="both"/>
        <w:rPr>
          <w:rFonts w:hint="eastAsia" w:ascii="仿宋" w:hAnsi="仿宋" w:eastAsia="仿宋"/>
          <w:b/>
          <w:szCs w:val="21"/>
        </w:rPr>
      </w:pPr>
      <w:r>
        <w:rPr>
          <w:rFonts w:ascii="仿宋" w:hAnsi="仿宋" w:eastAsia="仿宋"/>
          <w:b/>
          <w:szCs w:val="21"/>
        </w:rPr>
        <w:br w:type="page"/>
      </w:r>
    </w:p>
    <w:p w14:paraId="7BBF83DB">
      <w:pPr>
        <w:pStyle w:val="62"/>
        <w:keepNext/>
        <w:keepLines/>
        <w:numPr>
          <w:ilvl w:val="0"/>
          <w:numId w:val="4"/>
        </w:numPr>
        <w:spacing w:after="78" w:afterLines="0" w:line="360" w:lineRule="exact"/>
        <w:ind w:left="0" w:firstLine="0" w:firstLineChars="0"/>
        <w:jc w:val="center"/>
        <w:textAlignment w:val="baseline"/>
        <w:outlineLvl w:val="1"/>
        <w:rPr>
          <w:rFonts w:hint="eastAsia" w:ascii="仿宋" w:hAnsi="仿宋" w:eastAsia="仿宋"/>
          <w:b/>
          <w:bCs/>
          <w:kern w:val="0"/>
          <w:sz w:val="24"/>
        </w:rPr>
      </w:pPr>
      <w:bookmarkStart w:id="13" w:name="_Toc116850266"/>
      <w:bookmarkStart w:id="14" w:name="_Toc133335897"/>
      <w:r>
        <w:rPr>
          <w:rFonts w:hint="eastAsia" w:ascii="仿宋" w:hAnsi="仿宋" w:eastAsia="仿宋"/>
          <w:b/>
          <w:bCs/>
          <w:kern w:val="0"/>
          <w:sz w:val="24"/>
        </w:rPr>
        <w:t>在职备案专利代理人执业备案登记截图及</w:t>
      </w:r>
      <w:r>
        <w:rPr>
          <w:rFonts w:hint="eastAsia" w:ascii="仿宋" w:hAnsi="仿宋" w:eastAsia="仿宋"/>
          <w:b/>
          <w:bCs/>
          <w:kern w:val="0"/>
          <w:sz w:val="24"/>
          <w:lang w:val="en-US" w:eastAsia="zh-CN"/>
        </w:rPr>
        <w:t>近</w:t>
      </w:r>
      <w:r>
        <w:rPr>
          <w:rFonts w:hint="eastAsia" w:ascii="仿宋" w:hAnsi="仿宋" w:eastAsia="仿宋"/>
          <w:b/>
          <w:bCs/>
          <w:kern w:val="0"/>
          <w:sz w:val="24"/>
        </w:rPr>
        <w:t>半年的社保缴纳证明。</w:t>
      </w:r>
    </w:p>
    <w:p w14:paraId="67C23EC3">
      <w:pPr>
        <w:rPr>
          <w:rFonts w:hint="eastAsia" w:ascii="仿宋" w:hAnsi="仿宋" w:eastAsia="仿宋"/>
          <w:b/>
          <w:bCs/>
          <w:kern w:val="0"/>
          <w:sz w:val="24"/>
        </w:rPr>
      </w:pPr>
      <w:r>
        <w:rPr>
          <w:rFonts w:hint="eastAsia" w:ascii="仿宋" w:hAnsi="仿宋" w:eastAsia="仿宋"/>
          <w:b/>
          <w:bCs/>
          <w:kern w:val="0"/>
          <w:sz w:val="24"/>
        </w:rPr>
        <w:br w:type="page"/>
      </w:r>
    </w:p>
    <w:p w14:paraId="05C441AC">
      <w:pPr>
        <w:pStyle w:val="62"/>
        <w:keepNext/>
        <w:keepLines/>
        <w:numPr>
          <w:ilvl w:val="0"/>
          <w:numId w:val="4"/>
        </w:numPr>
        <w:spacing w:after="78" w:afterLines="0" w:line="360" w:lineRule="exact"/>
        <w:ind w:left="0" w:firstLine="0" w:firstLineChars="0"/>
        <w:jc w:val="center"/>
        <w:textAlignment w:val="baseline"/>
        <w:outlineLvl w:val="1"/>
        <w:rPr>
          <w:rFonts w:hint="eastAsia" w:ascii="仿宋" w:hAnsi="仿宋" w:eastAsia="仿宋"/>
          <w:b/>
          <w:bCs/>
          <w:kern w:val="0"/>
          <w:sz w:val="24"/>
        </w:rPr>
      </w:pPr>
      <w:r>
        <w:rPr>
          <w:rFonts w:hint="eastAsia" w:ascii="仿宋" w:hAnsi="仿宋" w:eastAsia="仿宋"/>
          <w:b/>
          <w:bCs/>
          <w:kern w:val="0"/>
          <w:sz w:val="24"/>
        </w:rPr>
        <w:t>响应供应商认为有必要提供的其他材料</w:t>
      </w:r>
      <w:bookmarkEnd w:id="13"/>
      <w:bookmarkEnd w:id="14"/>
    </w:p>
    <w:p w14:paraId="55180414">
      <w:pPr>
        <w:spacing w:after="78" w:line="288" w:lineRule="auto"/>
        <w:rPr>
          <w:rFonts w:hint="eastAsia" w:ascii="仿宋" w:hAnsi="仿宋" w:eastAsia="仿宋"/>
          <w:b/>
          <w:szCs w:val="21"/>
        </w:rPr>
      </w:pPr>
    </w:p>
    <w:sectPr>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modern"/>
    <w:pitch w:val="default"/>
    <w:sig w:usb0="E0002EFF" w:usb1="C000785B" w:usb2="00000009" w:usb3="00000000" w:csb0="400001FF" w:csb1="FFFF0000"/>
    <w:embedRegular r:id="rId1" w:fontKey="{F47B83A7-6081-4388-A0FB-4791ACEBB723}"/>
  </w:font>
  <w:font w:name="宋体">
    <w:panose1 w:val="02010600030101010101"/>
    <w:charset w:val="7A"/>
    <w:family w:val="auto"/>
    <w:pitch w:val="default"/>
    <w:sig w:usb0="00000003" w:usb1="288F0000" w:usb2="00000006" w:usb3="00000000" w:csb0="00040001" w:csb1="00000000"/>
    <w:embedRegular r:id="rId2" w:fontKey="{97542D9D-31BB-4811-8373-97BD4C88F626}"/>
  </w:font>
  <w:font w:name="Wingdings">
    <w:panose1 w:val="05000000000000000000"/>
    <w:charset w:val="02"/>
    <w:family w:val="auto"/>
    <w:pitch w:val="default"/>
    <w:sig w:usb0="00000000" w:usb1="00000000" w:usb2="00000000" w:usb3="00000000" w:csb0="80000000" w:csb1="00000000"/>
    <w:embedRegular r:id="rId3" w:fontKey="{C672A850-5FA3-4DF5-917A-C3046D848499}"/>
  </w:font>
  <w:font w:name="Arial">
    <w:panose1 w:val="020B0604020202020204"/>
    <w:charset w:val="01"/>
    <w:family w:val="swiss"/>
    <w:pitch w:val="default"/>
    <w:sig w:usb0="E0002EFF" w:usb1="C000785B" w:usb2="00000009" w:usb3="00000000" w:csb0="400001FF" w:csb1="FFFF0000"/>
    <w:embedRegular r:id="rId4" w:fontKey="{27DF825E-2B41-428C-BF5B-6CCD19E0A4DD}"/>
  </w:font>
  <w:font w:name="黑体">
    <w:panose1 w:val="02010609060101010101"/>
    <w:charset w:val="86"/>
    <w:family w:val="auto"/>
    <w:pitch w:val="default"/>
    <w:sig w:usb0="800002BF" w:usb1="38CF7CFA" w:usb2="00000016" w:usb3="00000000" w:csb0="00040001" w:csb1="00000000"/>
    <w:embedRegular r:id="rId5" w:fontKey="{3B0264B4-E005-41A6-911D-7F6EB033FF13}"/>
  </w:font>
  <w:font w:name="Courier New">
    <w:panose1 w:val="02070309020205020404"/>
    <w:charset w:val="01"/>
    <w:family w:val="modern"/>
    <w:pitch w:val="default"/>
    <w:sig w:usb0="E0002EFF" w:usb1="C0007843" w:usb2="00000009" w:usb3="00000000" w:csb0="400001FF" w:csb1="FFFF0000"/>
    <w:embedRegular r:id="rId6" w:fontKey="{40598D4F-5214-45A6-A755-55FD85B22658}"/>
  </w:font>
  <w:font w:name="Symbol">
    <w:panose1 w:val="05050102010706020507"/>
    <w:charset w:val="02"/>
    <w:family w:val="roman"/>
    <w:pitch w:val="default"/>
    <w:sig w:usb0="00000000" w:usb1="00000000" w:usb2="00000000" w:usb3="00000000" w:csb0="80000000" w:csb1="00000000"/>
    <w:embedRegular r:id="rId7" w:fontKey="{E957578F-B545-4A09-9538-A31479C7A481}"/>
  </w:font>
  <w:font w:name="Calibri">
    <w:panose1 w:val="020F0502020204030204"/>
    <w:charset w:val="00"/>
    <w:family w:val="swiss"/>
    <w:pitch w:val="default"/>
    <w:sig w:usb0="E4002EFF" w:usb1="C000247B" w:usb2="00000009" w:usb3="00000000" w:csb0="200001FF" w:csb1="00000000"/>
    <w:embedRegular r:id="rId8" w:fontKey="{6E3058FE-9132-4D8E-8C28-9203225118A5}"/>
  </w:font>
  <w:font w:name="Calibri Light">
    <w:panose1 w:val="020F0302020204030204"/>
    <w:charset w:val="00"/>
    <w:family w:val="swiss"/>
    <w:pitch w:val="default"/>
    <w:sig w:usb0="E4002EFF" w:usb1="C000247B" w:usb2="00000009" w:usb3="00000000" w:csb0="200001FF" w:csb1="00000000"/>
    <w:embedRegular r:id="rId9" w:fontKey="{ED7F0FC4-7515-4422-B4B2-F60EFC693B86}"/>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10" w:fontKey="{84DFB183-8A97-4423-AC7E-B2090CECB760}"/>
  </w:font>
  <w:font w:name="微软雅黑">
    <w:panose1 w:val="020B0503020204020204"/>
    <w:charset w:val="86"/>
    <w:family w:val="swiss"/>
    <w:pitch w:val="default"/>
    <w:sig w:usb0="80000287" w:usb1="2ACF3C50" w:usb2="00000016" w:usb3="00000000" w:csb0="0004001F" w:csb1="00000000"/>
    <w:embedRegular r:id="rId11" w:fontKey="{CD83D305-C15C-41B9-8CD2-E4B4594FF03B}"/>
  </w:font>
  <w:font w:name="长城小">
    <w:altName w:val="宋体"/>
    <w:panose1 w:val="00000000000000000000"/>
    <w:charset w:val="86"/>
    <w:family w:val="modern"/>
    <w:pitch w:val="default"/>
    <w:sig w:usb0="00000000" w:usb1="00000000" w:usb2="00000000" w:usb3="00000000" w:csb0="00040001" w:csb1="00000000"/>
    <w:embedRegular r:id="rId12" w:fontKey="{EE119F05-F8C4-4A21-AF1B-C36F32E9BBBC}"/>
  </w:font>
  <w:font w:name="长城小标宋体">
    <w:panose1 w:val="02010609010101010101"/>
    <w:charset w:val="86"/>
    <w:family w:val="auto"/>
    <w:pitch w:val="default"/>
    <w:sig w:usb0="00000000" w:usb1="00000000" w:usb2="00000000" w:usb3="00000000" w:csb0="00000000" w:csb1="00000000"/>
    <w:embedRegular r:id="rId13" w:fontKey="{93A6598E-2078-49B5-8B75-9BB28620BD71}"/>
  </w:font>
  <w:font w:name="仿宋">
    <w:panose1 w:val="02010609060101010101"/>
    <w:charset w:val="86"/>
    <w:family w:val="modern"/>
    <w:pitch w:val="default"/>
    <w:sig w:usb0="800002BF" w:usb1="38CF7CFA" w:usb2="00000016" w:usb3="00000000" w:csb0="00040001" w:csb1="00000000"/>
    <w:embedRegular r:id="rId14" w:fontKey="{2347BF9B-E5B1-407C-A269-254EDACBCB89}"/>
  </w:font>
  <w:font w:name="Wingdings 2">
    <w:panose1 w:val="05020102010507070707"/>
    <w:charset w:val="02"/>
    <w:family w:val="roman"/>
    <w:pitch w:val="default"/>
    <w:sig w:usb0="00000000" w:usb1="00000000" w:usb2="00000000" w:usb3="00000000" w:csb0="80000000" w:csb1="00000000"/>
    <w:embedRegular r:id="rId15" w:fontKey="{1E5292EC-72D8-4FF1-AB6F-29D513F8E6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78063">
    <w:pPr>
      <w:pStyle w:val="15"/>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07BE95">
                          <w:pPr>
                            <w:pStyle w:val="15"/>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3607BE95">
                    <w:pPr>
                      <w:pStyle w:val="15"/>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37EE8">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565EC">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B30CD">
    <w:pPr>
      <w:pStyle w:val="15"/>
      <w:jc w:val="both"/>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A68D9">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47A68D9">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53C01">
    <w:pPr>
      <w:pStyle w:val="15"/>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F045EA">
                          <w:pPr>
                            <w:pStyle w:val="15"/>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3BF045EA">
                    <w:pPr>
                      <w:pStyle w:val="15"/>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D7731">
    <w:pPr>
      <w:pStyle w:val="15"/>
      <w:spacing w:after="6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0395D">
                          <w:pPr>
                            <w:pStyle w:val="1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C50395D">
                    <w:pPr>
                      <w:pStyle w:val="15"/>
                    </w:pPr>
                    <w:r>
                      <w:fldChar w:fldCharType="begin"/>
                    </w:r>
                    <w:r>
                      <w:instrText xml:space="preserve"> PAGE  \* MERGEFORMAT </w:instrText>
                    </w:r>
                    <w:r>
                      <w:fldChar w:fldCharType="separate"/>
                    </w:r>
                    <w:r>
                      <w:t>20</w:t>
                    </w:r>
                    <w:r>
                      <w:fldChar w:fldCharType="end"/>
                    </w:r>
                  </w:p>
                </w:txbxContent>
              </v:textbox>
            </v:shape>
          </w:pict>
        </mc:Fallback>
      </mc:AlternateContent>
    </w:r>
    <w:sdt>
      <w:sdtPr>
        <w:id w:val="1311213736"/>
        <w:showingPlcHdr/>
      </w:sdtPr>
      <w:sdtContent>
        <w:r>
          <w:t xml:space="preserve">     </w:t>
        </w:r>
      </w:sdtContent>
    </w:sdt>
  </w:p>
  <w:p w14:paraId="43728870">
    <w:pPr>
      <w:spacing w:after="6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01539">
    <w:pPr>
      <w:pStyle w:val="1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D1A7D">
    <w:pPr>
      <w:spacing w:after="60"/>
      <w:jc w:val="left"/>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AE900">
                          <w:pPr>
                            <w:pStyle w:val="15"/>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59AE900">
                    <w:pPr>
                      <w:pStyle w:val="15"/>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73952">
    <w:pPr>
      <w:pStyle w:val="16"/>
      <w:pBdr>
        <w:bottom w:val="none" w:color="auto" w:sz="0" w:space="3"/>
      </w:pBdr>
      <w:tabs>
        <w:tab w:val="clear" w:pos="4153"/>
      </w:tabs>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9AEDD">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F7AEA">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4384A">
    <w:pPr>
      <w:pStyle w:val="1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FF8D1">
    <w:pPr>
      <w:pStyle w:val="1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86313">
    <w:pPr>
      <w:pStyle w:val="16"/>
      <w:pBdr>
        <w:bottom w:val="single" w:color="auto" w:sz="4" w:space="1"/>
      </w:pBdr>
      <w:tabs>
        <w:tab w:val="left" w:pos="5295"/>
      </w:tabs>
      <w:spacing w:after="60"/>
      <w:rPr>
        <w:rFonts w:hint="eastAsia" w:ascii="黑体" w:hAnsi="黑体" w:eastAsia="黑体" w:cs="黑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DCDEEF"/>
    <w:multiLevelType w:val="singleLevel"/>
    <w:tmpl w:val="D7DCDEEF"/>
    <w:lvl w:ilvl="0" w:tentative="0">
      <w:start w:val="3"/>
      <w:numFmt w:val="chineseCounting"/>
      <w:suff w:val="nothing"/>
      <w:lvlText w:val="（%1）"/>
      <w:lvlJc w:val="left"/>
      <w:rPr>
        <w:rFonts w:hint="eastAsia"/>
      </w:rPr>
    </w:lvl>
  </w:abstractNum>
  <w:abstractNum w:abstractNumId="1">
    <w:nsid w:val="008BE04A"/>
    <w:multiLevelType w:val="singleLevel"/>
    <w:tmpl w:val="008BE04A"/>
    <w:lvl w:ilvl="0" w:tentative="0">
      <w:start w:val="1"/>
      <w:numFmt w:val="chineseCounting"/>
      <w:suff w:val="nothing"/>
      <w:lvlText w:val="（%1）"/>
      <w:lvlJc w:val="left"/>
      <w:rPr>
        <w:rFonts w:hint="eastAsia"/>
        <w:b/>
        <w:bCs/>
      </w:rPr>
    </w:lvl>
  </w:abstractNum>
  <w:abstractNum w:abstractNumId="2">
    <w:nsid w:val="046D7D70"/>
    <w:multiLevelType w:val="multilevel"/>
    <w:tmpl w:val="046D7D70"/>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pStyle w:val="2"/>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37822968"/>
    <w:multiLevelType w:val="multilevel"/>
    <w:tmpl w:val="37822968"/>
    <w:lvl w:ilvl="0" w:tentative="0">
      <w:start w:val="1"/>
      <w:numFmt w:val="chineseCountingThousand"/>
      <w:lvlText w:val="%1、"/>
      <w:lvlJc w:val="right"/>
      <w:pPr>
        <w:ind w:left="4531"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CC13FE7"/>
    <w:multiLevelType w:val="singleLevel"/>
    <w:tmpl w:val="4CC13FE7"/>
    <w:lvl w:ilvl="0" w:tentative="0">
      <w:start w:val="1"/>
      <w:numFmt w:val="chineseCounting"/>
      <w:suff w:val="nothing"/>
      <w:lvlText w:val="（%1）"/>
      <w:lvlJc w:val="left"/>
      <w:rPr>
        <w:rFonts w:hint="eastAsia"/>
        <w:b/>
        <w:bCs/>
      </w:rPr>
    </w:lvl>
  </w:abstractNum>
  <w:abstractNum w:abstractNumId="5">
    <w:nsid w:val="774A1C20"/>
    <w:multiLevelType w:val="multilevel"/>
    <w:tmpl w:val="774A1C20"/>
    <w:lvl w:ilvl="0" w:tentative="0">
      <w:start w:val="1"/>
      <w:numFmt w:val="chineseCountingThousand"/>
      <w:lvlText w:val="第%1章 "/>
      <w:lvlJc w:val="right"/>
      <w:pPr>
        <w:ind w:left="440" w:hanging="440"/>
      </w:pPr>
      <w:rPr>
        <w:rFonts w:hint="eastAsia"/>
        <w:sz w:val="32"/>
        <w:szCs w:val="36"/>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5"/>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4N2VlZTg1NTM1Y2ZjOTNjZDMyMjMzNWQwOTkyZjkifQ=="/>
  </w:docVars>
  <w:rsids>
    <w:rsidRoot w:val="44292F68"/>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525"/>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588"/>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27A7"/>
    <w:rsid w:val="000E5E41"/>
    <w:rsid w:val="000E63A6"/>
    <w:rsid w:val="000E703F"/>
    <w:rsid w:val="000E7371"/>
    <w:rsid w:val="000F07F4"/>
    <w:rsid w:val="000F0B5C"/>
    <w:rsid w:val="000F1206"/>
    <w:rsid w:val="000F3789"/>
    <w:rsid w:val="000F429F"/>
    <w:rsid w:val="000F73E8"/>
    <w:rsid w:val="000F7BF2"/>
    <w:rsid w:val="001002AF"/>
    <w:rsid w:val="00100400"/>
    <w:rsid w:val="001005CE"/>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27148"/>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3EA"/>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4DC"/>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743"/>
    <w:rsid w:val="002F6849"/>
    <w:rsid w:val="002F7771"/>
    <w:rsid w:val="003011F7"/>
    <w:rsid w:val="00301D14"/>
    <w:rsid w:val="00302D9D"/>
    <w:rsid w:val="0030372F"/>
    <w:rsid w:val="003054FF"/>
    <w:rsid w:val="003060C5"/>
    <w:rsid w:val="003072D2"/>
    <w:rsid w:val="003101E9"/>
    <w:rsid w:val="00312262"/>
    <w:rsid w:val="003149E5"/>
    <w:rsid w:val="00315045"/>
    <w:rsid w:val="0031547C"/>
    <w:rsid w:val="00316156"/>
    <w:rsid w:val="00316D5E"/>
    <w:rsid w:val="0031742C"/>
    <w:rsid w:val="00320411"/>
    <w:rsid w:val="00321660"/>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6E81"/>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97E06"/>
    <w:rsid w:val="003A1D24"/>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20A5"/>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06A3"/>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72A"/>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535"/>
    <w:rsid w:val="00483C3A"/>
    <w:rsid w:val="00484454"/>
    <w:rsid w:val="004868E2"/>
    <w:rsid w:val="00486A27"/>
    <w:rsid w:val="00487284"/>
    <w:rsid w:val="0048760F"/>
    <w:rsid w:val="00490392"/>
    <w:rsid w:val="0049040A"/>
    <w:rsid w:val="00492594"/>
    <w:rsid w:val="004966F4"/>
    <w:rsid w:val="004A1EEA"/>
    <w:rsid w:val="004A2DC1"/>
    <w:rsid w:val="004A43D0"/>
    <w:rsid w:val="004A4FE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E61C2"/>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49AD"/>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154E"/>
    <w:rsid w:val="00522697"/>
    <w:rsid w:val="00526149"/>
    <w:rsid w:val="005275B1"/>
    <w:rsid w:val="00533FDC"/>
    <w:rsid w:val="00535658"/>
    <w:rsid w:val="005359C5"/>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0C7"/>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2A73"/>
    <w:rsid w:val="00663DB9"/>
    <w:rsid w:val="0066409A"/>
    <w:rsid w:val="0066452A"/>
    <w:rsid w:val="00667722"/>
    <w:rsid w:val="00671545"/>
    <w:rsid w:val="00671562"/>
    <w:rsid w:val="00672261"/>
    <w:rsid w:val="00672D84"/>
    <w:rsid w:val="006761BF"/>
    <w:rsid w:val="006763CA"/>
    <w:rsid w:val="00676B45"/>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0C74"/>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2064"/>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BB0"/>
    <w:rsid w:val="00745D74"/>
    <w:rsid w:val="00745F09"/>
    <w:rsid w:val="00746940"/>
    <w:rsid w:val="0074709E"/>
    <w:rsid w:val="00747CB6"/>
    <w:rsid w:val="00750641"/>
    <w:rsid w:val="007507BB"/>
    <w:rsid w:val="007525B0"/>
    <w:rsid w:val="00752FB3"/>
    <w:rsid w:val="00757308"/>
    <w:rsid w:val="00760299"/>
    <w:rsid w:val="00760545"/>
    <w:rsid w:val="00761128"/>
    <w:rsid w:val="00761B6C"/>
    <w:rsid w:val="00762958"/>
    <w:rsid w:val="0076322B"/>
    <w:rsid w:val="0076388B"/>
    <w:rsid w:val="00765E80"/>
    <w:rsid w:val="00772B2C"/>
    <w:rsid w:val="00773E84"/>
    <w:rsid w:val="0077509D"/>
    <w:rsid w:val="00775B64"/>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335"/>
    <w:rsid w:val="0079740D"/>
    <w:rsid w:val="00797B42"/>
    <w:rsid w:val="00797DEC"/>
    <w:rsid w:val="007A052D"/>
    <w:rsid w:val="007A12C3"/>
    <w:rsid w:val="007A1526"/>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3E6E"/>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3C5F"/>
    <w:rsid w:val="007F3F6F"/>
    <w:rsid w:val="007F5C19"/>
    <w:rsid w:val="007F600C"/>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2EA8"/>
    <w:rsid w:val="0085314D"/>
    <w:rsid w:val="008562E8"/>
    <w:rsid w:val="00864AE4"/>
    <w:rsid w:val="00865D00"/>
    <w:rsid w:val="00867BB8"/>
    <w:rsid w:val="00870E35"/>
    <w:rsid w:val="0087174C"/>
    <w:rsid w:val="00874958"/>
    <w:rsid w:val="00874B77"/>
    <w:rsid w:val="00877543"/>
    <w:rsid w:val="00877A05"/>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348C"/>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55F"/>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791"/>
    <w:rsid w:val="00996EFF"/>
    <w:rsid w:val="0099717E"/>
    <w:rsid w:val="009971A4"/>
    <w:rsid w:val="009979CF"/>
    <w:rsid w:val="009A001F"/>
    <w:rsid w:val="009A0717"/>
    <w:rsid w:val="009A2035"/>
    <w:rsid w:val="009A3813"/>
    <w:rsid w:val="009A413F"/>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1FB4"/>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3D2"/>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B1886"/>
    <w:rsid w:val="00AB287A"/>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32D"/>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571B2"/>
    <w:rsid w:val="00B602EB"/>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1B17"/>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1E71"/>
    <w:rsid w:val="00C11F6B"/>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316"/>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77E6F"/>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4F0A"/>
    <w:rsid w:val="00D964C1"/>
    <w:rsid w:val="00D9659D"/>
    <w:rsid w:val="00D97A0B"/>
    <w:rsid w:val="00DA09B4"/>
    <w:rsid w:val="00DA0ADE"/>
    <w:rsid w:val="00DA0C4D"/>
    <w:rsid w:val="00DA1571"/>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999"/>
    <w:rsid w:val="00DD3FCB"/>
    <w:rsid w:val="00DD6FD4"/>
    <w:rsid w:val="00DE3250"/>
    <w:rsid w:val="00DE362A"/>
    <w:rsid w:val="00DE4C1E"/>
    <w:rsid w:val="00DE67D0"/>
    <w:rsid w:val="00DE7600"/>
    <w:rsid w:val="00DF069B"/>
    <w:rsid w:val="00DF1C71"/>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82B"/>
    <w:rsid w:val="00E30AB0"/>
    <w:rsid w:val="00E33222"/>
    <w:rsid w:val="00E34AFC"/>
    <w:rsid w:val="00E36277"/>
    <w:rsid w:val="00E36EDE"/>
    <w:rsid w:val="00E3769F"/>
    <w:rsid w:val="00E417CC"/>
    <w:rsid w:val="00E454CD"/>
    <w:rsid w:val="00E46AD2"/>
    <w:rsid w:val="00E47EB6"/>
    <w:rsid w:val="00E5080E"/>
    <w:rsid w:val="00E524AD"/>
    <w:rsid w:val="00E536C2"/>
    <w:rsid w:val="00E53E0C"/>
    <w:rsid w:val="00E54F2C"/>
    <w:rsid w:val="00E55ADA"/>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30D6"/>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0C80"/>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2D68"/>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51C8"/>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7B6CD9"/>
    <w:rsid w:val="03EF6D67"/>
    <w:rsid w:val="051A0D14"/>
    <w:rsid w:val="057C68FE"/>
    <w:rsid w:val="06F9F432"/>
    <w:rsid w:val="0A886720"/>
    <w:rsid w:val="0B0E30C9"/>
    <w:rsid w:val="0D005C6E"/>
    <w:rsid w:val="0D611BD6"/>
    <w:rsid w:val="0D725487"/>
    <w:rsid w:val="0D7F8C1E"/>
    <w:rsid w:val="0DAFDDD2"/>
    <w:rsid w:val="0EBA423A"/>
    <w:rsid w:val="0F1B54BA"/>
    <w:rsid w:val="0FA4224E"/>
    <w:rsid w:val="0FD61205"/>
    <w:rsid w:val="101652DA"/>
    <w:rsid w:val="104E0BC4"/>
    <w:rsid w:val="10DD77C5"/>
    <w:rsid w:val="126B7053"/>
    <w:rsid w:val="12B75DF4"/>
    <w:rsid w:val="138D2581"/>
    <w:rsid w:val="13AFEC81"/>
    <w:rsid w:val="14325568"/>
    <w:rsid w:val="15223DDE"/>
    <w:rsid w:val="163D2AB4"/>
    <w:rsid w:val="167A1613"/>
    <w:rsid w:val="17633164"/>
    <w:rsid w:val="17710C68"/>
    <w:rsid w:val="1A4B1C44"/>
    <w:rsid w:val="1B3FC108"/>
    <w:rsid w:val="1BBF5AD0"/>
    <w:rsid w:val="1BFB4A9B"/>
    <w:rsid w:val="1BFE3282"/>
    <w:rsid w:val="1C824793"/>
    <w:rsid w:val="1E002376"/>
    <w:rsid w:val="1E731769"/>
    <w:rsid w:val="1E836F31"/>
    <w:rsid w:val="1F0F1A56"/>
    <w:rsid w:val="1F7F9C30"/>
    <w:rsid w:val="1FB39FF7"/>
    <w:rsid w:val="1FB54372"/>
    <w:rsid w:val="1FFF4E3F"/>
    <w:rsid w:val="20670260"/>
    <w:rsid w:val="22194137"/>
    <w:rsid w:val="23EA026F"/>
    <w:rsid w:val="24125580"/>
    <w:rsid w:val="257FF5EF"/>
    <w:rsid w:val="26CC7C68"/>
    <w:rsid w:val="276C5086"/>
    <w:rsid w:val="27BED872"/>
    <w:rsid w:val="28936A7B"/>
    <w:rsid w:val="28C66939"/>
    <w:rsid w:val="29321069"/>
    <w:rsid w:val="29E9B391"/>
    <w:rsid w:val="2AFDB16C"/>
    <w:rsid w:val="2B102C88"/>
    <w:rsid w:val="2B213A60"/>
    <w:rsid w:val="2B7D8E96"/>
    <w:rsid w:val="2B9B7C50"/>
    <w:rsid w:val="2C563D6E"/>
    <w:rsid w:val="2C87EFA4"/>
    <w:rsid w:val="2CB74AAB"/>
    <w:rsid w:val="2CEFA2BD"/>
    <w:rsid w:val="2D014CCA"/>
    <w:rsid w:val="2D2325AC"/>
    <w:rsid w:val="2D85719C"/>
    <w:rsid w:val="2D9E346A"/>
    <w:rsid w:val="2E4647A4"/>
    <w:rsid w:val="2EFF028F"/>
    <w:rsid w:val="2EFF0385"/>
    <w:rsid w:val="2F854E58"/>
    <w:rsid w:val="2FDFB298"/>
    <w:rsid w:val="2FEBB001"/>
    <w:rsid w:val="30971E72"/>
    <w:rsid w:val="30BF60A9"/>
    <w:rsid w:val="30EE09A0"/>
    <w:rsid w:val="329B4993"/>
    <w:rsid w:val="340E3EBE"/>
    <w:rsid w:val="34DD43B0"/>
    <w:rsid w:val="354822BC"/>
    <w:rsid w:val="362F334A"/>
    <w:rsid w:val="362F6BC5"/>
    <w:rsid w:val="36B91E0A"/>
    <w:rsid w:val="37046FAB"/>
    <w:rsid w:val="37296A11"/>
    <w:rsid w:val="377B856B"/>
    <w:rsid w:val="37FEEEDA"/>
    <w:rsid w:val="391FB7C6"/>
    <w:rsid w:val="3956852C"/>
    <w:rsid w:val="397D4866"/>
    <w:rsid w:val="39A46823"/>
    <w:rsid w:val="39D47C4F"/>
    <w:rsid w:val="3A3B0BB3"/>
    <w:rsid w:val="3A51BFC5"/>
    <w:rsid w:val="3A7647DA"/>
    <w:rsid w:val="3A850402"/>
    <w:rsid w:val="3AFD93B8"/>
    <w:rsid w:val="3B1F391F"/>
    <w:rsid w:val="3B459C86"/>
    <w:rsid w:val="3B5F884B"/>
    <w:rsid w:val="3B95BADD"/>
    <w:rsid w:val="3BBD1209"/>
    <w:rsid w:val="3C5D14BF"/>
    <w:rsid w:val="3C7BEB7C"/>
    <w:rsid w:val="3D4D68BB"/>
    <w:rsid w:val="3D6C951B"/>
    <w:rsid w:val="3DB56025"/>
    <w:rsid w:val="3DFF524D"/>
    <w:rsid w:val="3DFF7079"/>
    <w:rsid w:val="3DFFBEE7"/>
    <w:rsid w:val="3E104487"/>
    <w:rsid w:val="3E1319EF"/>
    <w:rsid w:val="3E6C3FB1"/>
    <w:rsid w:val="3EA7FE48"/>
    <w:rsid w:val="3EF86484"/>
    <w:rsid w:val="3EFBCAFF"/>
    <w:rsid w:val="3EFFC981"/>
    <w:rsid w:val="3FB86B84"/>
    <w:rsid w:val="3FBF5430"/>
    <w:rsid w:val="3FD37539"/>
    <w:rsid w:val="3FDFD096"/>
    <w:rsid w:val="3FE41FA4"/>
    <w:rsid w:val="3FED8FF1"/>
    <w:rsid w:val="3FFCCAC4"/>
    <w:rsid w:val="3FFE10BE"/>
    <w:rsid w:val="417EEE12"/>
    <w:rsid w:val="41EF0857"/>
    <w:rsid w:val="42417305"/>
    <w:rsid w:val="42652233"/>
    <w:rsid w:val="43124185"/>
    <w:rsid w:val="431B1390"/>
    <w:rsid w:val="43333758"/>
    <w:rsid w:val="44292F68"/>
    <w:rsid w:val="477F8B44"/>
    <w:rsid w:val="48592ECE"/>
    <w:rsid w:val="48EE6DB8"/>
    <w:rsid w:val="495E079C"/>
    <w:rsid w:val="49A11B9D"/>
    <w:rsid w:val="49C317F9"/>
    <w:rsid w:val="4A111CB3"/>
    <w:rsid w:val="4A152175"/>
    <w:rsid w:val="4A5E47CC"/>
    <w:rsid w:val="4ACDDF1D"/>
    <w:rsid w:val="4AE662A3"/>
    <w:rsid w:val="4BBA3990"/>
    <w:rsid w:val="4DFF1032"/>
    <w:rsid w:val="4EFDA9D6"/>
    <w:rsid w:val="4EFF30A2"/>
    <w:rsid w:val="4F0B3174"/>
    <w:rsid w:val="4F10078B"/>
    <w:rsid w:val="4F155DA1"/>
    <w:rsid w:val="4F4F0D8E"/>
    <w:rsid w:val="4FF9BA94"/>
    <w:rsid w:val="4FFC2348"/>
    <w:rsid w:val="51B353FD"/>
    <w:rsid w:val="51F03814"/>
    <w:rsid w:val="52541382"/>
    <w:rsid w:val="53074E9D"/>
    <w:rsid w:val="546E73AA"/>
    <w:rsid w:val="55085A60"/>
    <w:rsid w:val="555C7B5A"/>
    <w:rsid w:val="55684751"/>
    <w:rsid w:val="557F0F30"/>
    <w:rsid w:val="559E5CE3"/>
    <w:rsid w:val="5623719A"/>
    <w:rsid w:val="56DD8954"/>
    <w:rsid w:val="57AFC3C2"/>
    <w:rsid w:val="582C6E22"/>
    <w:rsid w:val="586B07E0"/>
    <w:rsid w:val="587A428A"/>
    <w:rsid w:val="598633F7"/>
    <w:rsid w:val="59FF3A15"/>
    <w:rsid w:val="5A03507B"/>
    <w:rsid w:val="5AFFC0B6"/>
    <w:rsid w:val="5B637E94"/>
    <w:rsid w:val="5B8C6424"/>
    <w:rsid w:val="5BFAA3C6"/>
    <w:rsid w:val="5C163B75"/>
    <w:rsid w:val="5C292E8C"/>
    <w:rsid w:val="5D626090"/>
    <w:rsid w:val="5D69DE7E"/>
    <w:rsid w:val="5D7BEC1C"/>
    <w:rsid w:val="5DDB0F78"/>
    <w:rsid w:val="5E632E30"/>
    <w:rsid w:val="5E737D05"/>
    <w:rsid w:val="5E8BD0E0"/>
    <w:rsid w:val="5EF54E86"/>
    <w:rsid w:val="5EF579DB"/>
    <w:rsid w:val="5F12D39A"/>
    <w:rsid w:val="5F9C4EB5"/>
    <w:rsid w:val="5FDF7957"/>
    <w:rsid w:val="5FEBE7E7"/>
    <w:rsid w:val="5FF13CC0"/>
    <w:rsid w:val="5FF92615"/>
    <w:rsid w:val="5FF9696C"/>
    <w:rsid w:val="5FFDF639"/>
    <w:rsid w:val="5FFFB48E"/>
    <w:rsid w:val="60052A93"/>
    <w:rsid w:val="60AE1BB1"/>
    <w:rsid w:val="61A02CF3"/>
    <w:rsid w:val="61C91EFF"/>
    <w:rsid w:val="629C5B03"/>
    <w:rsid w:val="633914DA"/>
    <w:rsid w:val="633C8FA8"/>
    <w:rsid w:val="633F0871"/>
    <w:rsid w:val="637FE448"/>
    <w:rsid w:val="63BD36A8"/>
    <w:rsid w:val="643A6A8F"/>
    <w:rsid w:val="64960A56"/>
    <w:rsid w:val="654FD8A0"/>
    <w:rsid w:val="66145985"/>
    <w:rsid w:val="666D2729"/>
    <w:rsid w:val="667D3526"/>
    <w:rsid w:val="67194FDD"/>
    <w:rsid w:val="6775E9D8"/>
    <w:rsid w:val="67DD1EAC"/>
    <w:rsid w:val="67F565AC"/>
    <w:rsid w:val="67F73327"/>
    <w:rsid w:val="68FA8082"/>
    <w:rsid w:val="69A578CA"/>
    <w:rsid w:val="69AF0748"/>
    <w:rsid w:val="69BF38A2"/>
    <w:rsid w:val="69EFC425"/>
    <w:rsid w:val="6ACFA4E7"/>
    <w:rsid w:val="6AE82164"/>
    <w:rsid w:val="6B86ABFC"/>
    <w:rsid w:val="6BA92576"/>
    <w:rsid w:val="6BBD76DF"/>
    <w:rsid w:val="6BBF42C2"/>
    <w:rsid w:val="6BDA34B9"/>
    <w:rsid w:val="6BEF6F0A"/>
    <w:rsid w:val="6BF6364D"/>
    <w:rsid w:val="6C1E35DC"/>
    <w:rsid w:val="6C4C04D0"/>
    <w:rsid w:val="6C731664"/>
    <w:rsid w:val="6D036DE1"/>
    <w:rsid w:val="6D350F65"/>
    <w:rsid w:val="6D36FBAA"/>
    <w:rsid w:val="6D4623AF"/>
    <w:rsid w:val="6DE7364E"/>
    <w:rsid w:val="6DF8FC16"/>
    <w:rsid w:val="6DFAD7F2"/>
    <w:rsid w:val="6DFE24B9"/>
    <w:rsid w:val="6EFB6A16"/>
    <w:rsid w:val="6F36F6F4"/>
    <w:rsid w:val="6F396857"/>
    <w:rsid w:val="6FA6DB15"/>
    <w:rsid w:val="6FAB380F"/>
    <w:rsid w:val="6FBADB8D"/>
    <w:rsid w:val="6FDDBDCB"/>
    <w:rsid w:val="6FEAAF68"/>
    <w:rsid w:val="6FFA9CDC"/>
    <w:rsid w:val="6FFB74FC"/>
    <w:rsid w:val="6FFDAE21"/>
    <w:rsid w:val="6FFE89B2"/>
    <w:rsid w:val="6FFF16F2"/>
    <w:rsid w:val="6FFFEBAB"/>
    <w:rsid w:val="705FDC4F"/>
    <w:rsid w:val="70F80BA8"/>
    <w:rsid w:val="710F7F70"/>
    <w:rsid w:val="71D3FAB0"/>
    <w:rsid w:val="71E2790D"/>
    <w:rsid w:val="72600832"/>
    <w:rsid w:val="73593BFF"/>
    <w:rsid w:val="73781BAB"/>
    <w:rsid w:val="73EFA308"/>
    <w:rsid w:val="74E05C5A"/>
    <w:rsid w:val="75FB540A"/>
    <w:rsid w:val="7608293E"/>
    <w:rsid w:val="767774B9"/>
    <w:rsid w:val="767F8E38"/>
    <w:rsid w:val="76C15DFA"/>
    <w:rsid w:val="76DF1811"/>
    <w:rsid w:val="76F74DDF"/>
    <w:rsid w:val="77315011"/>
    <w:rsid w:val="773EFEC2"/>
    <w:rsid w:val="77567AD1"/>
    <w:rsid w:val="776F9B9F"/>
    <w:rsid w:val="7797C448"/>
    <w:rsid w:val="77CD4BBB"/>
    <w:rsid w:val="77CF1E1A"/>
    <w:rsid w:val="77ED011D"/>
    <w:rsid w:val="77EFA3DE"/>
    <w:rsid w:val="77F97CB1"/>
    <w:rsid w:val="787BD127"/>
    <w:rsid w:val="78DFF50A"/>
    <w:rsid w:val="790B2EA9"/>
    <w:rsid w:val="79BB9841"/>
    <w:rsid w:val="79CE69C9"/>
    <w:rsid w:val="79DF1FD7"/>
    <w:rsid w:val="79E527A5"/>
    <w:rsid w:val="7A5F0597"/>
    <w:rsid w:val="7ABF0B18"/>
    <w:rsid w:val="7ADFE466"/>
    <w:rsid w:val="7B0411AF"/>
    <w:rsid w:val="7B6EDD4B"/>
    <w:rsid w:val="7B737D6F"/>
    <w:rsid w:val="7B944376"/>
    <w:rsid w:val="7BBD36C3"/>
    <w:rsid w:val="7BC6D504"/>
    <w:rsid w:val="7BD75F15"/>
    <w:rsid w:val="7BF51143"/>
    <w:rsid w:val="7BF9CC8D"/>
    <w:rsid w:val="7BFE49B6"/>
    <w:rsid w:val="7BFF08C6"/>
    <w:rsid w:val="7BFF827E"/>
    <w:rsid w:val="7C217D23"/>
    <w:rsid w:val="7C495011"/>
    <w:rsid w:val="7CFBDE83"/>
    <w:rsid w:val="7CFC8BB6"/>
    <w:rsid w:val="7CFE278F"/>
    <w:rsid w:val="7CFF28FB"/>
    <w:rsid w:val="7D196E33"/>
    <w:rsid w:val="7D4B5E7D"/>
    <w:rsid w:val="7D570A35"/>
    <w:rsid w:val="7D6E25DE"/>
    <w:rsid w:val="7D7FD9BC"/>
    <w:rsid w:val="7DD8137B"/>
    <w:rsid w:val="7DDF15BC"/>
    <w:rsid w:val="7DECE624"/>
    <w:rsid w:val="7DFE9D0E"/>
    <w:rsid w:val="7E3F007D"/>
    <w:rsid w:val="7E536464"/>
    <w:rsid w:val="7E6F8A07"/>
    <w:rsid w:val="7E6F9801"/>
    <w:rsid w:val="7E7A170C"/>
    <w:rsid w:val="7E7D91AA"/>
    <w:rsid w:val="7ED6EE61"/>
    <w:rsid w:val="7EF6E115"/>
    <w:rsid w:val="7EFC441B"/>
    <w:rsid w:val="7EFF0106"/>
    <w:rsid w:val="7EFF5357"/>
    <w:rsid w:val="7F606315"/>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E43EE"/>
    <w:rsid w:val="7FEFD547"/>
    <w:rsid w:val="7FF709AD"/>
    <w:rsid w:val="7FFA1DB1"/>
    <w:rsid w:val="7FFB0139"/>
    <w:rsid w:val="7FFB43E8"/>
    <w:rsid w:val="7FFBE844"/>
    <w:rsid w:val="7FFC8F79"/>
    <w:rsid w:val="7FFCF068"/>
    <w:rsid w:val="7FFF328E"/>
    <w:rsid w:val="7FFFDF07"/>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99" w:semiHidden="0" w:name="Body Text First Indent 2"/>
    <w:lsdException w:uiPriority="0" w:name="Note Heading"/>
    <w:lsdException w:uiPriority="0" w:name="Body Text 2"/>
    <w:lsdException w:uiPriority="0" w:name="Body Text 3"/>
    <w:lsdException w:qFormat="1"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Lines="25" w:line="300" w:lineRule="auto"/>
      <w:jc w:val="both"/>
    </w:pPr>
    <w:rPr>
      <w:rFonts w:ascii="Arial" w:hAnsi="Arial" w:eastAsia="宋体" w:cs="Times New Roman"/>
      <w:kern w:val="2"/>
      <w:sz w:val="21"/>
      <w:szCs w:val="24"/>
      <w:lang w:val="en-US" w:eastAsia="zh-CN" w:bidi="ar-SA"/>
    </w:rPr>
  </w:style>
  <w:style w:type="paragraph" w:styleId="4">
    <w:name w:val="heading 1"/>
    <w:basedOn w:val="1"/>
    <w:next w:val="1"/>
    <w:link w:val="60"/>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8"/>
    <w:qFormat/>
    <w:uiPriority w:val="99"/>
    <w:pPr>
      <w:keepNext/>
      <w:keepLines/>
      <w:spacing w:before="260" w:after="260" w:line="416" w:lineRule="auto"/>
      <w:outlineLvl w:val="1"/>
    </w:pPr>
    <w:rPr>
      <w:rFonts w:eastAsia="黑体"/>
      <w:b/>
      <w:bCs/>
      <w:sz w:val="32"/>
      <w:szCs w:val="32"/>
    </w:rPr>
  </w:style>
  <w:style w:type="paragraph" w:styleId="6">
    <w:name w:val="heading 3"/>
    <w:basedOn w:val="1"/>
    <w:next w:val="1"/>
    <w:qFormat/>
    <w:uiPriority w:val="99"/>
    <w:pPr>
      <w:keepNext/>
      <w:keepLines/>
      <w:spacing w:before="260" w:after="260" w:line="416" w:lineRule="auto"/>
      <w:outlineLvl w:val="2"/>
    </w:pPr>
    <w:rPr>
      <w:b/>
      <w:bCs/>
      <w:sz w:val="32"/>
      <w:szCs w:val="32"/>
    </w:rPr>
  </w:style>
  <w:style w:type="paragraph" w:styleId="7">
    <w:name w:val="heading 4"/>
    <w:basedOn w:val="1"/>
    <w:next w:val="1"/>
    <w:link w:val="4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1"/>
      </w:numPr>
      <w:spacing w:before="280" w:after="156" w:afterLines="0" w:line="377" w:lineRule="auto"/>
      <w:jc w:val="left"/>
      <w:outlineLvl w:val="4"/>
    </w:pPr>
    <w:rPr>
      <w:rFonts w:eastAsia="黑体"/>
      <w:b/>
      <w:kern w:val="0"/>
      <w:sz w:val="24"/>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8">
    <w:name w:val="Normal Indent"/>
    <w:basedOn w:val="1"/>
    <w:qFormat/>
    <w:uiPriority w:val="0"/>
    <w:pPr>
      <w:ind w:firstLine="420" w:firstLineChars="200"/>
    </w:pPr>
  </w:style>
  <w:style w:type="paragraph" w:styleId="9">
    <w:name w:val="annotation text"/>
    <w:basedOn w:val="1"/>
    <w:link w:val="35"/>
    <w:qFormat/>
    <w:uiPriority w:val="99"/>
    <w:pPr>
      <w:spacing w:afterLines="0" w:line="240" w:lineRule="auto"/>
      <w:jc w:val="left"/>
    </w:pPr>
    <w:rPr>
      <w:rFonts w:ascii="Times New Roman" w:hAnsi="Times New Roman"/>
    </w:rPr>
  </w:style>
  <w:style w:type="paragraph" w:styleId="10">
    <w:name w:val="Body Text"/>
    <w:basedOn w:val="1"/>
    <w:qFormat/>
    <w:uiPriority w:val="99"/>
    <w:pPr>
      <w:tabs>
        <w:tab w:val="left" w:pos="4760"/>
      </w:tabs>
      <w:spacing w:after="78"/>
      <w:jc w:val="left"/>
    </w:pPr>
  </w:style>
  <w:style w:type="paragraph" w:styleId="11">
    <w:name w:val="Body Text Indent"/>
    <w:basedOn w:val="10"/>
    <w:qFormat/>
    <w:uiPriority w:val="0"/>
    <w:pPr>
      <w:spacing w:after="120"/>
      <w:ind w:left="420" w:leftChars="200"/>
    </w:pPr>
  </w:style>
  <w:style w:type="paragraph" w:styleId="12">
    <w:name w:val="Plain Text"/>
    <w:basedOn w:val="1"/>
    <w:qFormat/>
    <w:uiPriority w:val="0"/>
    <w:pPr>
      <w:spacing w:afterLines="0" w:line="240" w:lineRule="auto"/>
    </w:pPr>
    <w:rPr>
      <w:rFonts w:ascii="宋体" w:hAnsi="Courier New"/>
      <w:szCs w:val="20"/>
    </w:rPr>
  </w:style>
  <w:style w:type="paragraph" w:styleId="13">
    <w:name w:val="Body Text Indent 2"/>
    <w:basedOn w:val="1"/>
    <w:link w:val="63"/>
    <w:semiHidden/>
    <w:unhideWhenUsed/>
    <w:qFormat/>
    <w:uiPriority w:val="0"/>
    <w:pPr>
      <w:spacing w:after="120" w:line="480" w:lineRule="auto"/>
      <w:ind w:left="420" w:leftChars="200"/>
    </w:pPr>
  </w:style>
  <w:style w:type="paragraph" w:styleId="14">
    <w:name w:val="Balloon Text"/>
    <w:basedOn w:val="1"/>
    <w:link w:val="34"/>
    <w:qFormat/>
    <w:uiPriority w:val="0"/>
    <w:pPr>
      <w:spacing w:line="240" w:lineRule="auto"/>
    </w:pPr>
    <w:rPr>
      <w:sz w:val="18"/>
      <w:szCs w:val="18"/>
    </w:rPr>
  </w:style>
  <w:style w:type="paragraph" w:styleId="15">
    <w:name w:val="footer"/>
    <w:basedOn w:val="1"/>
    <w:link w:val="39"/>
    <w:qFormat/>
    <w:uiPriority w:val="99"/>
    <w:pPr>
      <w:pBdr>
        <w:top w:val="single" w:color="auto" w:sz="6" w:space="1"/>
      </w:pBdr>
      <w:tabs>
        <w:tab w:val="center" w:pos="4153"/>
        <w:tab w:val="right" w:pos="8306"/>
      </w:tabs>
      <w:snapToGrid w:val="0"/>
      <w:spacing w:afterLines="0" w:line="240" w:lineRule="auto"/>
      <w:jc w:val="center"/>
    </w:pPr>
    <w:rPr>
      <w:rFonts w:eastAsia="楷体_GB2312"/>
      <w:kern w:val="0"/>
      <w:sz w:val="18"/>
      <w:szCs w:val="18"/>
    </w:rPr>
  </w:style>
  <w:style w:type="paragraph" w:styleId="16">
    <w:name w:val="header"/>
    <w:basedOn w:val="1"/>
    <w:link w:val="40"/>
    <w:qFormat/>
    <w:uiPriority w:val="99"/>
    <w:pPr>
      <w:pBdr>
        <w:bottom w:val="double" w:color="auto" w:sz="4" w:space="1"/>
      </w:pBdr>
      <w:tabs>
        <w:tab w:val="center" w:pos="4153"/>
        <w:tab w:val="right" w:pos="8306"/>
      </w:tabs>
      <w:snapToGrid w:val="0"/>
      <w:spacing w:afterLines="0" w:line="240" w:lineRule="auto"/>
      <w:jc w:val="center"/>
    </w:pPr>
    <w:rPr>
      <w:rFonts w:eastAsia="楷体_GB2312"/>
      <w:sz w:val="18"/>
      <w:szCs w:val="18"/>
    </w:rPr>
  </w:style>
  <w:style w:type="paragraph" w:styleId="17">
    <w:name w:val="toc 1"/>
    <w:basedOn w:val="1"/>
    <w:next w:val="1"/>
    <w:qFormat/>
    <w:uiPriority w:val="39"/>
    <w:pPr>
      <w:spacing w:before="120" w:after="120"/>
      <w:jc w:val="left"/>
    </w:pPr>
    <w:rPr>
      <w:rFonts w:ascii="Calibri" w:hAnsi="Calibri"/>
      <w:b/>
      <w:bCs/>
      <w:caps/>
      <w:sz w:val="20"/>
      <w:szCs w:val="20"/>
    </w:rPr>
  </w:style>
  <w:style w:type="paragraph" w:styleId="18">
    <w:name w:val="toc 2"/>
    <w:basedOn w:val="1"/>
    <w:next w:val="1"/>
    <w:qFormat/>
    <w:uiPriority w:val="0"/>
    <w:pPr>
      <w:ind w:left="420" w:leftChars="200"/>
    </w:pPr>
  </w:style>
  <w:style w:type="paragraph" w:styleId="19">
    <w:name w:val="Normal (Web)"/>
    <w:basedOn w:val="1"/>
    <w:qFormat/>
    <w:uiPriority w:val="99"/>
    <w:pPr>
      <w:widowControl/>
      <w:spacing w:before="100" w:beforeAutospacing="1" w:afterLines="0" w:afterAutospacing="1" w:line="240" w:lineRule="auto"/>
      <w:jc w:val="left"/>
    </w:pPr>
    <w:rPr>
      <w:rFonts w:ascii="宋体" w:hAnsi="宋体"/>
      <w:color w:val="000000"/>
      <w:kern w:val="0"/>
      <w:sz w:val="18"/>
      <w:szCs w:val="20"/>
    </w:rPr>
  </w:style>
  <w:style w:type="paragraph" w:styleId="20">
    <w:name w:val="annotation subject"/>
    <w:basedOn w:val="9"/>
    <w:next w:val="9"/>
    <w:link w:val="36"/>
    <w:qFormat/>
    <w:uiPriority w:val="0"/>
    <w:pPr>
      <w:spacing w:afterLines="25" w:line="300" w:lineRule="auto"/>
    </w:pPr>
    <w:rPr>
      <w:rFonts w:ascii="Arial" w:hAnsi="Arial"/>
      <w:b/>
      <w:bCs/>
    </w:rPr>
  </w:style>
  <w:style w:type="paragraph" w:styleId="21">
    <w:name w:val="Body Text First Indent 2"/>
    <w:basedOn w:val="11"/>
    <w:link w:val="57"/>
    <w:qFormat/>
    <w:uiPriority w:val="99"/>
    <w:pPr>
      <w:ind w:firstLine="420" w:firstLineChars="200"/>
    </w:p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qFormat/>
    <w:uiPriority w:val="99"/>
    <w:rPr>
      <w:sz w:val="21"/>
      <w:szCs w:val="21"/>
    </w:rPr>
  </w:style>
  <w:style w:type="character" w:customStyle="1" w:styleId="28">
    <w:name w:val="NormalCharacter"/>
    <w:qFormat/>
    <w:uiPriority w:val="0"/>
  </w:style>
  <w:style w:type="paragraph" w:customStyle="1" w:styleId="29">
    <w:name w:val="Index8"/>
    <w:basedOn w:val="1"/>
    <w:next w:val="1"/>
    <w:qFormat/>
    <w:uiPriority w:val="0"/>
    <w:pPr>
      <w:ind w:left="3920" w:leftChars="1400"/>
      <w:jc w:val="left"/>
      <w:textAlignment w:val="baseline"/>
    </w:pPr>
  </w:style>
  <w:style w:type="character" w:customStyle="1" w:styleId="30">
    <w:name w:val="标题 1 Char"/>
    <w:qFormat/>
    <w:uiPriority w:val="0"/>
    <w:rPr>
      <w:rFonts w:ascii="宋体" w:hAnsi="宋体" w:eastAsia="黑体"/>
      <w:b/>
      <w:bCs/>
      <w:kern w:val="44"/>
      <w:sz w:val="28"/>
      <w:szCs w:val="44"/>
      <w:lang w:val="en-US" w:eastAsia="zh-CN" w:bidi="ar-SA"/>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列出段落1"/>
    <w:basedOn w:val="1"/>
    <w:unhideWhenUsed/>
    <w:qFormat/>
    <w:uiPriority w:val="99"/>
    <w:pPr>
      <w:ind w:firstLine="420" w:firstLineChars="200"/>
    </w:pPr>
  </w:style>
  <w:style w:type="character" w:customStyle="1" w:styleId="33">
    <w:name w:val="标题 1 Char2"/>
    <w:qFormat/>
    <w:uiPriority w:val="0"/>
    <w:rPr>
      <w:rFonts w:ascii="宋体" w:hAnsi="宋体" w:eastAsia="黑体"/>
      <w:b/>
      <w:bCs/>
      <w:kern w:val="44"/>
      <w:sz w:val="28"/>
      <w:szCs w:val="44"/>
      <w:lang w:val="en-US" w:eastAsia="zh-CN" w:bidi="ar-SA"/>
    </w:rPr>
  </w:style>
  <w:style w:type="character" w:customStyle="1" w:styleId="34">
    <w:name w:val="批注框文本 字符"/>
    <w:basedOn w:val="24"/>
    <w:link w:val="14"/>
    <w:qFormat/>
    <w:uiPriority w:val="0"/>
    <w:rPr>
      <w:rFonts w:ascii="Arial" w:hAnsi="Arial" w:eastAsia="宋体" w:cs="Times New Roman"/>
      <w:kern w:val="2"/>
      <w:sz w:val="18"/>
      <w:szCs w:val="18"/>
    </w:rPr>
  </w:style>
  <w:style w:type="character" w:customStyle="1" w:styleId="35">
    <w:name w:val="批注文字 字符"/>
    <w:basedOn w:val="24"/>
    <w:link w:val="9"/>
    <w:qFormat/>
    <w:uiPriority w:val="99"/>
    <w:rPr>
      <w:rFonts w:ascii="Times New Roman" w:hAnsi="Times New Roman" w:eastAsia="宋体" w:cs="Times New Roman"/>
      <w:kern w:val="2"/>
      <w:sz w:val="21"/>
      <w:szCs w:val="24"/>
    </w:rPr>
  </w:style>
  <w:style w:type="character" w:customStyle="1" w:styleId="36">
    <w:name w:val="批注主题 字符"/>
    <w:basedOn w:val="35"/>
    <w:link w:val="20"/>
    <w:qFormat/>
    <w:uiPriority w:val="0"/>
    <w:rPr>
      <w:rFonts w:ascii="Arial" w:hAnsi="Arial" w:eastAsia="宋体" w:cs="Times New Roman"/>
      <w:b/>
      <w:bCs/>
      <w:kern w:val="2"/>
      <w:sz w:val="21"/>
      <w:szCs w:val="24"/>
    </w:rPr>
  </w:style>
  <w:style w:type="character" w:customStyle="1" w:styleId="37">
    <w:name w:val="font01"/>
    <w:basedOn w:val="24"/>
    <w:qFormat/>
    <w:uiPriority w:val="0"/>
    <w:rPr>
      <w:rFonts w:hint="eastAsia" w:ascii="宋体" w:hAnsi="宋体" w:eastAsia="宋体"/>
      <w:color w:val="000000"/>
      <w:sz w:val="20"/>
      <w:szCs w:val="20"/>
      <w:u w:val="none"/>
      <w:vertAlign w:val="superscript"/>
    </w:rPr>
  </w:style>
  <w:style w:type="character" w:customStyle="1" w:styleId="38">
    <w:name w:val="font31"/>
    <w:basedOn w:val="24"/>
    <w:qFormat/>
    <w:uiPriority w:val="0"/>
    <w:rPr>
      <w:rFonts w:hint="eastAsia" w:ascii="宋体" w:hAnsi="宋体" w:eastAsia="宋体"/>
      <w:color w:val="000000"/>
      <w:sz w:val="20"/>
      <w:szCs w:val="20"/>
      <w:u w:val="none"/>
    </w:rPr>
  </w:style>
  <w:style w:type="character" w:customStyle="1" w:styleId="39">
    <w:name w:val="页脚 字符"/>
    <w:basedOn w:val="24"/>
    <w:link w:val="15"/>
    <w:qFormat/>
    <w:uiPriority w:val="99"/>
    <w:rPr>
      <w:rFonts w:ascii="Arial" w:hAnsi="Arial" w:eastAsia="楷体_GB2312" w:cs="Times New Roman"/>
      <w:sz w:val="18"/>
      <w:szCs w:val="18"/>
    </w:rPr>
  </w:style>
  <w:style w:type="character" w:customStyle="1" w:styleId="40">
    <w:name w:val="页眉 字符"/>
    <w:basedOn w:val="24"/>
    <w:link w:val="16"/>
    <w:qFormat/>
    <w:uiPriority w:val="99"/>
    <w:rPr>
      <w:rFonts w:ascii="Arial" w:hAnsi="Arial" w:eastAsia="楷体_GB2312" w:cs="Times New Roman"/>
      <w:kern w:val="2"/>
      <w:sz w:val="18"/>
      <w:szCs w:val="18"/>
    </w:rPr>
  </w:style>
  <w:style w:type="paragraph" w:customStyle="1" w:styleId="41">
    <w:name w:val="修订1"/>
    <w:hidden/>
    <w:unhideWhenUsed/>
    <w:qFormat/>
    <w:uiPriority w:val="99"/>
    <w:rPr>
      <w:rFonts w:ascii="Arial" w:hAnsi="Arial" w:eastAsia="宋体" w:cs="Times New Roman"/>
      <w:kern w:val="2"/>
      <w:sz w:val="21"/>
      <w:szCs w:val="24"/>
      <w:lang w:val="en-US" w:eastAsia="zh-CN" w:bidi="ar-SA"/>
    </w:rPr>
  </w:style>
  <w:style w:type="paragraph" w:customStyle="1" w:styleId="42">
    <w:name w:val="列出段落2"/>
    <w:basedOn w:val="1"/>
    <w:unhideWhenUsed/>
    <w:qFormat/>
    <w:uiPriority w:val="99"/>
    <w:pPr>
      <w:ind w:firstLine="420" w:firstLineChars="200"/>
    </w:pPr>
  </w:style>
  <w:style w:type="character" w:customStyle="1" w:styleId="43">
    <w:name w:val="15"/>
    <w:basedOn w:val="24"/>
    <w:qFormat/>
    <w:uiPriority w:val="0"/>
    <w:rPr>
      <w:rFonts w:hint="default" w:ascii="Calibri" w:hAnsi="Calibri" w:cs="Calibri"/>
      <w:color w:val="0000FF"/>
      <w:u w:val="single"/>
    </w:rPr>
  </w:style>
  <w:style w:type="paragraph" w:customStyle="1" w:styleId="44">
    <w:name w:val="style93"/>
    <w:basedOn w:val="1"/>
    <w:qFormat/>
    <w:uiPriority w:val="0"/>
    <w:pPr>
      <w:widowControl/>
      <w:spacing w:before="100" w:beforeAutospacing="1" w:after="100" w:afterLines="0" w:afterAutospacing="1" w:line="240" w:lineRule="auto"/>
      <w:jc w:val="left"/>
    </w:pPr>
    <w:rPr>
      <w:rFonts w:ascii="宋体" w:hAnsi="宋体" w:cs="宋体"/>
      <w:kern w:val="0"/>
      <w:sz w:val="24"/>
    </w:rPr>
  </w:style>
  <w:style w:type="paragraph" w:customStyle="1" w:styleId="45">
    <w:name w:val="列出段落3"/>
    <w:basedOn w:val="1"/>
    <w:unhideWhenUsed/>
    <w:qFormat/>
    <w:uiPriority w:val="99"/>
    <w:pPr>
      <w:ind w:firstLine="420" w:firstLineChars="200"/>
    </w:pPr>
  </w:style>
  <w:style w:type="paragraph" w:customStyle="1" w:styleId="46">
    <w:name w:val="修订2"/>
    <w:hidden/>
    <w:unhideWhenUsed/>
    <w:qFormat/>
    <w:uiPriority w:val="99"/>
    <w:rPr>
      <w:rFonts w:ascii="Arial" w:hAnsi="Arial" w:eastAsia="宋体" w:cs="Times New Roman"/>
      <w:kern w:val="2"/>
      <w:sz w:val="21"/>
      <w:szCs w:val="24"/>
      <w:lang w:val="en-US" w:eastAsia="zh-CN" w:bidi="ar-SA"/>
    </w:rPr>
  </w:style>
  <w:style w:type="paragraph" w:customStyle="1" w:styleId="47">
    <w:name w:val="修订3"/>
    <w:hidden/>
    <w:unhideWhenUsed/>
    <w:qFormat/>
    <w:uiPriority w:val="99"/>
    <w:rPr>
      <w:rFonts w:ascii="Arial" w:hAnsi="Arial" w:eastAsia="宋体" w:cs="Times New Roman"/>
      <w:kern w:val="2"/>
      <w:sz w:val="21"/>
      <w:szCs w:val="24"/>
      <w:lang w:val="en-US" w:eastAsia="zh-CN" w:bidi="ar-SA"/>
    </w:rPr>
  </w:style>
  <w:style w:type="paragraph" w:customStyle="1" w:styleId="48">
    <w:name w:val="列出段落4"/>
    <w:basedOn w:val="1"/>
    <w:unhideWhenUsed/>
    <w:qFormat/>
    <w:uiPriority w:val="99"/>
    <w:pPr>
      <w:ind w:firstLine="420" w:firstLineChars="200"/>
    </w:pPr>
  </w:style>
  <w:style w:type="character" w:customStyle="1" w:styleId="49">
    <w:name w:val="标题 4 字符"/>
    <w:basedOn w:val="24"/>
    <w:link w:val="7"/>
    <w:semiHidden/>
    <w:qFormat/>
    <w:uiPriority w:val="0"/>
    <w:rPr>
      <w:rFonts w:asciiTheme="majorHAnsi" w:hAnsiTheme="majorHAnsi" w:eastAsiaTheme="majorEastAsia" w:cstheme="majorBidi"/>
      <w:b/>
      <w:bCs/>
      <w:kern w:val="2"/>
      <w:sz w:val="28"/>
      <w:szCs w:val="28"/>
    </w:rPr>
  </w:style>
  <w:style w:type="paragraph" w:customStyle="1" w:styleId="50">
    <w:name w:val="列出段落5"/>
    <w:basedOn w:val="1"/>
    <w:unhideWhenUsed/>
    <w:qFormat/>
    <w:uiPriority w:val="99"/>
    <w:pPr>
      <w:spacing w:afterLines="0" w:line="360" w:lineRule="auto"/>
      <w:ind w:firstLine="420" w:firstLineChars="200"/>
    </w:pPr>
    <w:rPr>
      <w:rFonts w:asciiTheme="minorHAnsi" w:hAnsiTheme="minorHAnsi" w:eastAsiaTheme="minorEastAsia" w:cstheme="minorBidi"/>
      <w:sz w:val="24"/>
    </w:rPr>
  </w:style>
  <w:style w:type="paragraph" w:customStyle="1" w:styleId="51">
    <w:name w:val="列出段落6"/>
    <w:basedOn w:val="1"/>
    <w:unhideWhenUsed/>
    <w:qFormat/>
    <w:uiPriority w:val="34"/>
    <w:pPr>
      <w:ind w:firstLine="420" w:firstLineChars="200"/>
    </w:pPr>
  </w:style>
  <w:style w:type="character" w:customStyle="1" w:styleId="52">
    <w:name w:val="font21"/>
    <w:basedOn w:val="24"/>
    <w:qFormat/>
    <w:uiPriority w:val="0"/>
    <w:rPr>
      <w:rFonts w:hint="eastAsia" w:ascii="宋体" w:hAnsi="宋体" w:eastAsia="宋体"/>
      <w:color w:val="000000"/>
      <w:sz w:val="18"/>
      <w:szCs w:val="18"/>
      <w:u w:val="none"/>
    </w:rPr>
  </w:style>
  <w:style w:type="character" w:customStyle="1" w:styleId="53">
    <w:name w:val="font11"/>
    <w:basedOn w:val="24"/>
    <w:qFormat/>
    <w:uiPriority w:val="0"/>
    <w:rPr>
      <w:rFonts w:hint="eastAsia" w:ascii="宋体" w:hAnsi="宋体" w:eastAsia="宋体"/>
      <w:color w:val="000000"/>
      <w:sz w:val="18"/>
      <w:szCs w:val="18"/>
      <w:u w:val="none"/>
    </w:rPr>
  </w:style>
  <w:style w:type="paragraph" w:customStyle="1" w:styleId="54">
    <w:name w:val="列出段落7"/>
    <w:basedOn w:val="1"/>
    <w:unhideWhenUsed/>
    <w:qFormat/>
    <w:uiPriority w:val="99"/>
    <w:pPr>
      <w:ind w:firstLine="420" w:firstLineChars="200"/>
    </w:pPr>
  </w:style>
  <w:style w:type="paragraph" w:customStyle="1" w:styleId="55">
    <w:name w:val="列出段落8"/>
    <w:basedOn w:val="1"/>
    <w:unhideWhenUsed/>
    <w:qFormat/>
    <w:uiPriority w:val="99"/>
    <w:pPr>
      <w:ind w:firstLine="420" w:firstLineChars="200"/>
    </w:pPr>
  </w:style>
  <w:style w:type="paragraph" w:customStyle="1" w:styleId="56">
    <w:name w:val="修订4"/>
    <w:hidden/>
    <w:semiHidden/>
    <w:qFormat/>
    <w:uiPriority w:val="99"/>
    <w:rPr>
      <w:rFonts w:ascii="Arial" w:hAnsi="Arial" w:eastAsia="宋体" w:cs="Times New Roman"/>
      <w:kern w:val="2"/>
      <w:sz w:val="21"/>
      <w:szCs w:val="24"/>
      <w:lang w:val="en-US" w:eastAsia="zh-CN" w:bidi="ar-SA"/>
    </w:rPr>
  </w:style>
  <w:style w:type="character" w:customStyle="1" w:styleId="57">
    <w:name w:val="正文文本首行缩进 2 字符"/>
    <w:basedOn w:val="24"/>
    <w:link w:val="21"/>
    <w:qFormat/>
    <w:uiPriority w:val="99"/>
    <w:rPr>
      <w:rFonts w:ascii="Arial" w:hAnsi="Arial"/>
      <w:kern w:val="2"/>
      <w:sz w:val="21"/>
      <w:szCs w:val="24"/>
    </w:rPr>
  </w:style>
  <w:style w:type="paragraph" w:customStyle="1" w:styleId="58">
    <w:name w:val="修订5"/>
    <w:hidden/>
    <w:semiHidden/>
    <w:qFormat/>
    <w:uiPriority w:val="99"/>
    <w:rPr>
      <w:rFonts w:ascii="Arial" w:hAnsi="Arial" w:eastAsia="宋体" w:cs="Times New Roman"/>
      <w:kern w:val="2"/>
      <w:sz w:val="21"/>
      <w:szCs w:val="24"/>
      <w:lang w:val="en-US" w:eastAsia="zh-CN" w:bidi="ar-SA"/>
    </w:rPr>
  </w:style>
  <w:style w:type="paragraph" w:styleId="59">
    <w:name w:val="List Paragraph"/>
    <w:basedOn w:val="1"/>
    <w:qFormat/>
    <w:uiPriority w:val="99"/>
    <w:pPr>
      <w:ind w:firstLine="420" w:firstLineChars="200"/>
    </w:pPr>
  </w:style>
  <w:style w:type="character" w:customStyle="1" w:styleId="60">
    <w:name w:val="标题 1 字符"/>
    <w:link w:val="4"/>
    <w:qFormat/>
    <w:uiPriority w:val="0"/>
    <w:rPr>
      <w:rFonts w:ascii="Arial" w:hAnsi="Arial"/>
      <w:b/>
      <w:bCs/>
      <w:kern w:val="44"/>
      <w:sz w:val="44"/>
      <w:szCs w:val="44"/>
    </w:rPr>
  </w:style>
  <w:style w:type="paragraph" w:customStyle="1" w:styleId="61">
    <w:name w:val="p0"/>
    <w:basedOn w:val="1"/>
    <w:qFormat/>
    <w:uiPriority w:val="0"/>
    <w:pPr>
      <w:widowControl/>
      <w:snapToGrid w:val="0"/>
      <w:spacing w:before="120" w:after="120" w:afterLines="0" w:line="500" w:lineRule="atLeast"/>
      <w:ind w:firstLine="420"/>
    </w:pPr>
    <w:rPr>
      <w:rFonts w:cs="Arial"/>
      <w:kern w:val="0"/>
      <w:sz w:val="28"/>
      <w:szCs w:val="28"/>
    </w:rPr>
  </w:style>
  <w:style w:type="paragraph" w:customStyle="1" w:styleId="62">
    <w:name w:val="列出段落9"/>
    <w:basedOn w:val="1"/>
    <w:qFormat/>
    <w:uiPriority w:val="99"/>
    <w:pPr>
      <w:ind w:firstLine="420" w:firstLineChars="200"/>
    </w:pPr>
  </w:style>
  <w:style w:type="character" w:customStyle="1" w:styleId="63">
    <w:name w:val="正文文本缩进 2 字符"/>
    <w:basedOn w:val="24"/>
    <w:link w:val="13"/>
    <w:semiHidden/>
    <w:qFormat/>
    <w:uiPriority w:val="0"/>
    <w:rPr>
      <w:rFonts w:ascii="Arial" w:hAnsi="Arial"/>
      <w:kern w:val="2"/>
      <w:sz w:val="21"/>
      <w:szCs w:val="24"/>
    </w:rPr>
  </w:style>
  <w:style w:type="paragraph" w:customStyle="1" w:styleId="64">
    <w:name w:val="正文目录 + 首行缩进:  2 字符 + 首行缩进:  2 字符 + 首行缩进:  2 字符"/>
    <w:basedOn w:val="1"/>
    <w:qFormat/>
    <w:uiPriority w:val="0"/>
    <w:pPr>
      <w:spacing w:afterLines="0" w:line="360" w:lineRule="auto"/>
      <w:jc w:val="center"/>
    </w:pPr>
    <w:rPr>
      <w:rFonts w:ascii="仿宋_GB2312" w:hAnsi="宋体" w:eastAsia="仿宋_GB2312" w:cs="宋体"/>
      <w:b/>
      <w:kern w:val="0"/>
      <w:sz w:val="36"/>
      <w:szCs w:val="20"/>
    </w:rPr>
  </w:style>
  <w:style w:type="paragraph" w:customStyle="1" w:styleId="65">
    <w:name w:val="修订6"/>
    <w:unhideWhenUsed/>
    <w:qFormat/>
    <w:uiPriority w:val="99"/>
    <w:rPr>
      <w:rFonts w:ascii="Calibri" w:hAnsi="Calibri" w:eastAsia="宋体" w:cs="宋体"/>
      <w:kern w:val="2"/>
      <w:sz w:val="21"/>
      <w:szCs w:val="22"/>
      <w:lang w:val="en-US" w:eastAsia="zh-CN" w:bidi="ar-SA"/>
    </w:rPr>
  </w:style>
  <w:style w:type="paragraph" w:customStyle="1" w:styleId="66">
    <w:name w:val="_正文"/>
    <w:basedOn w:val="1"/>
    <w:qFormat/>
    <w:uiPriority w:val="0"/>
    <w:pPr>
      <w:widowControl/>
      <w:tabs>
        <w:tab w:val="left" w:pos="3780"/>
      </w:tabs>
      <w:spacing w:before="156" w:beforeLines="50" w:afterLines="0" w:line="360" w:lineRule="auto"/>
      <w:jc w:val="left"/>
    </w:pPr>
  </w:style>
  <w:style w:type="paragraph" w:customStyle="1" w:styleId="67">
    <w:name w:val="！正文内容1.5倍行距"/>
    <w:basedOn w:val="1"/>
    <w:qFormat/>
    <w:uiPriority w:val="0"/>
    <w:pPr>
      <w:spacing w:afterLines="0" w:line="420" w:lineRule="atLeast"/>
      <w:ind w:firstLine="200" w:firstLineChars="200"/>
    </w:pPr>
    <w:rPr>
      <w:rFonts w:ascii="Times New Roman" w:hAnsi="Times New Roman"/>
      <w:sz w:val="24"/>
    </w:rPr>
  </w:style>
  <w:style w:type="character" w:customStyle="1" w:styleId="68">
    <w:name w:val="标题 2 字符"/>
    <w:basedOn w:val="24"/>
    <w:link w:val="5"/>
    <w:qFormat/>
    <w:uiPriority w:val="99"/>
    <w:rPr>
      <w:rFonts w:ascii="Arial" w:hAnsi="Arial" w:eastAsia="黑体"/>
      <w:b/>
      <w:bCs/>
      <w:kern w:val="2"/>
      <w:sz w:val="32"/>
      <w:szCs w:val="32"/>
    </w:rPr>
  </w:style>
  <w:style w:type="paragraph" w:customStyle="1" w:styleId="69">
    <w:name w:val="修订7"/>
    <w:hidden/>
    <w:unhideWhenUsed/>
    <w:qFormat/>
    <w:uiPriority w:val="99"/>
    <w:rPr>
      <w:rFonts w:ascii="Arial" w:hAnsi="Arial" w:eastAsia="宋体" w:cs="Times New Roman"/>
      <w:kern w:val="2"/>
      <w:sz w:val="21"/>
      <w:szCs w:val="24"/>
      <w:lang w:val="en-US" w:eastAsia="zh-CN" w:bidi="ar-SA"/>
    </w:rPr>
  </w:style>
  <w:style w:type="paragraph" w:customStyle="1" w:styleId="70">
    <w:name w:val="修订8"/>
    <w:hidden/>
    <w:unhideWhenUsed/>
    <w:qFormat/>
    <w:uiPriority w:val="99"/>
    <w:rPr>
      <w:rFonts w:ascii="Arial" w:hAnsi="Arial" w:eastAsia="宋体" w:cs="Times New Roman"/>
      <w:kern w:val="2"/>
      <w:sz w:val="21"/>
      <w:szCs w:val="24"/>
      <w:lang w:val="en-US" w:eastAsia="zh-CN" w:bidi="ar-SA"/>
    </w:rPr>
  </w:style>
  <w:style w:type="paragraph" w:customStyle="1" w:styleId="71">
    <w:name w:val="Revision"/>
    <w:hidden/>
    <w:unhideWhenUsed/>
    <w:qFormat/>
    <w:uiPriority w:val="99"/>
    <w:rPr>
      <w:rFonts w:ascii="Arial" w:hAnsi="Arial"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6094</Words>
  <Characters>6432</Characters>
  <Lines>76</Lines>
  <Paragraphs>21</Paragraphs>
  <TotalTime>2</TotalTime>
  <ScaleCrop>false</ScaleCrop>
  <LinksUpToDate>false</LinksUpToDate>
  <CharactersWithSpaces>7883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2024-07-28T14:16:00Z</dcterms:created>
  <dc:creator>Summer黄金玲</dc:creator>
  <cp:lastModifiedBy>UMR</cp:lastModifiedBy>
  <cp:lastPrinted>2023-03-29T09:09:00Z</cp:lastPrinted>
  <dcterms:modified xsi:type="dcterms:W3CDTF">2025-03-24T03:06:03Z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304EF59E6A644289B0212BC639020CC0</vt:lpwstr>
  </property>
  <property fmtid="{D5CDD505-2E9C-101B-9397-08002B2CF9AE}" pid="4" name="KSOTemplateDocerSaveRecord">
    <vt:lpwstr>eyJoZGlkIjoiNTc0ZDhkZTgxNDRkYjU5Mjc0Y2IzNzg4NzRkMzJjMmMiLCJ1c2VySWQiOiI0MzAzMDE5MTUifQ==</vt:lpwstr>
  </property>
</Properties>
</file>