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CADCE" w14:textId="77777777" w:rsidR="00F54444" w:rsidRDefault="00F54444">
      <w:pPr>
        <w:spacing w:after="78"/>
        <w:jc w:val="center"/>
        <w:rPr>
          <w:rFonts w:ascii="Times New Roman" w:eastAsia="方正小标宋简体" w:hAnsi="Times New Roman"/>
          <w:bCs/>
          <w:sz w:val="32"/>
          <w:szCs w:val="32"/>
        </w:rPr>
      </w:pPr>
    </w:p>
    <w:p w14:paraId="50D494D2" w14:textId="77777777" w:rsidR="00F54444" w:rsidRDefault="00F54444">
      <w:pPr>
        <w:pStyle w:val="af7"/>
        <w:spacing w:after="78"/>
        <w:rPr>
          <w:rFonts w:ascii="Times New Roman" w:eastAsia="方正小标宋简体" w:hAnsi="Times New Roman"/>
          <w:bCs/>
          <w:sz w:val="32"/>
          <w:szCs w:val="32"/>
        </w:rPr>
      </w:pPr>
    </w:p>
    <w:p w14:paraId="065E2617" w14:textId="77777777" w:rsidR="00F54444" w:rsidRDefault="00F54444">
      <w:pPr>
        <w:pStyle w:val="af7"/>
        <w:spacing w:after="78"/>
        <w:rPr>
          <w:rFonts w:ascii="Times New Roman" w:eastAsia="方正小标宋简体" w:hAnsi="Times New Roman"/>
          <w:bCs/>
          <w:sz w:val="32"/>
          <w:szCs w:val="32"/>
        </w:rPr>
      </w:pPr>
    </w:p>
    <w:p w14:paraId="64E8061D" w14:textId="77777777" w:rsidR="00F54444" w:rsidRDefault="00F54444">
      <w:pPr>
        <w:spacing w:after="78"/>
        <w:jc w:val="center"/>
        <w:rPr>
          <w:rFonts w:ascii="Times New Roman" w:eastAsia="长城小" w:hAnsi="Times New Roman"/>
          <w:b/>
          <w:sz w:val="44"/>
          <w:szCs w:val="44"/>
        </w:rPr>
      </w:pPr>
    </w:p>
    <w:p w14:paraId="343F647F" w14:textId="77777777" w:rsidR="00F54444" w:rsidRDefault="00F54444">
      <w:pPr>
        <w:spacing w:after="78"/>
        <w:jc w:val="center"/>
        <w:rPr>
          <w:rFonts w:ascii="Times New Roman" w:eastAsia="长城小" w:hAnsi="Times New Roman"/>
          <w:b/>
          <w:sz w:val="44"/>
          <w:szCs w:val="44"/>
        </w:rPr>
      </w:pPr>
    </w:p>
    <w:p w14:paraId="7EFF2D6E" w14:textId="77777777" w:rsidR="00F54444" w:rsidRDefault="00F54444">
      <w:pPr>
        <w:spacing w:after="78"/>
        <w:jc w:val="center"/>
        <w:rPr>
          <w:rFonts w:ascii="Times New Roman" w:eastAsia="长城小" w:hAnsi="Times New Roman"/>
          <w:b/>
          <w:sz w:val="44"/>
          <w:szCs w:val="44"/>
        </w:rPr>
      </w:pPr>
    </w:p>
    <w:p w14:paraId="1E7ED83D" w14:textId="77777777" w:rsidR="00F54444" w:rsidRDefault="00F54444">
      <w:pPr>
        <w:spacing w:after="78"/>
        <w:rPr>
          <w:rFonts w:ascii="Times New Roman" w:eastAsia="长城小" w:hAnsi="Times New Roman"/>
          <w:b/>
          <w:sz w:val="44"/>
          <w:szCs w:val="44"/>
        </w:rPr>
      </w:pPr>
    </w:p>
    <w:p w14:paraId="033A58A2" w14:textId="77777777" w:rsidR="00F54444" w:rsidRDefault="00F54444">
      <w:pPr>
        <w:spacing w:after="78"/>
        <w:jc w:val="center"/>
        <w:rPr>
          <w:rFonts w:ascii="Times New Roman" w:eastAsia="长城小" w:hAnsi="Times New Roman"/>
          <w:b/>
          <w:sz w:val="44"/>
          <w:szCs w:val="44"/>
        </w:rPr>
      </w:pPr>
    </w:p>
    <w:p w14:paraId="7066E25D" w14:textId="77777777" w:rsidR="00F54444"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深圳市深水横岗水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36070DBD" w14:textId="77777777" w:rsidR="00F54444"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污泥回流系统改造工程项目询价</w:t>
      </w:r>
      <w:r>
        <w:rPr>
          <w:rFonts w:ascii="Times New Roman" w:eastAsia="长城小标宋体" w:hAnsi="Times New Roman"/>
          <w:b/>
          <w:bCs/>
          <w:sz w:val="44"/>
          <w:szCs w:val="44"/>
        </w:rPr>
        <w:t>告知函</w:t>
      </w:r>
    </w:p>
    <w:p w14:paraId="47A6D11E" w14:textId="77777777" w:rsidR="00F54444" w:rsidRDefault="00F54444">
      <w:pPr>
        <w:spacing w:after="78"/>
        <w:rPr>
          <w:rFonts w:ascii="Times New Roman" w:eastAsia="方正小标宋简体" w:hAnsi="Times New Roman"/>
          <w:sz w:val="32"/>
          <w:szCs w:val="32"/>
        </w:rPr>
      </w:pPr>
    </w:p>
    <w:p w14:paraId="65B15459" w14:textId="77777777" w:rsidR="00F54444" w:rsidRDefault="00F54444">
      <w:pPr>
        <w:spacing w:after="78"/>
        <w:rPr>
          <w:rFonts w:ascii="Times New Roman" w:eastAsia="方正小标宋简体" w:hAnsi="Times New Roman"/>
          <w:sz w:val="32"/>
          <w:szCs w:val="32"/>
        </w:rPr>
      </w:pPr>
    </w:p>
    <w:p w14:paraId="5EFDBC1D" w14:textId="77777777" w:rsidR="00F54444" w:rsidRDefault="00F54444">
      <w:pPr>
        <w:spacing w:after="78"/>
        <w:rPr>
          <w:rFonts w:ascii="Times New Roman" w:eastAsia="方正小标宋简体" w:hAnsi="Times New Roman"/>
          <w:sz w:val="32"/>
          <w:szCs w:val="32"/>
        </w:rPr>
      </w:pPr>
    </w:p>
    <w:p w14:paraId="47267FF3" w14:textId="77777777" w:rsidR="00F54444" w:rsidRDefault="00F54444">
      <w:pPr>
        <w:spacing w:after="78"/>
      </w:pPr>
    </w:p>
    <w:p w14:paraId="2B0757D5" w14:textId="77777777" w:rsidR="00F54444" w:rsidRDefault="00F54444">
      <w:pPr>
        <w:spacing w:after="78"/>
        <w:rPr>
          <w:rFonts w:ascii="Times New Roman" w:eastAsia="方正小标宋简体" w:hAnsi="Times New Roman"/>
          <w:sz w:val="32"/>
          <w:szCs w:val="32"/>
        </w:rPr>
      </w:pPr>
    </w:p>
    <w:p w14:paraId="53C155F4" w14:textId="77777777" w:rsidR="00F54444" w:rsidRDefault="00F54444">
      <w:pPr>
        <w:spacing w:after="78"/>
        <w:rPr>
          <w:rFonts w:ascii="Times New Roman" w:eastAsia="方正小标宋简体" w:hAnsi="Times New Roman"/>
          <w:sz w:val="32"/>
          <w:szCs w:val="32"/>
        </w:rPr>
      </w:pPr>
    </w:p>
    <w:p w14:paraId="3B0B47BC" w14:textId="77777777" w:rsidR="00F54444" w:rsidRDefault="00F54444">
      <w:pPr>
        <w:pStyle w:val="a6"/>
        <w:rPr>
          <w:rFonts w:ascii="Times New Roman" w:eastAsia="方正小标宋简体" w:hAnsi="Times New Roman"/>
          <w:sz w:val="32"/>
          <w:szCs w:val="32"/>
        </w:rPr>
      </w:pPr>
    </w:p>
    <w:p w14:paraId="3ACBC5D3" w14:textId="77777777" w:rsidR="00F54444" w:rsidRDefault="00F54444">
      <w:pPr>
        <w:spacing w:after="78"/>
      </w:pPr>
    </w:p>
    <w:p w14:paraId="3670F0EA" w14:textId="77777777" w:rsidR="00F54444" w:rsidRDefault="00F54444">
      <w:pPr>
        <w:pStyle w:val="a6"/>
      </w:pPr>
    </w:p>
    <w:p w14:paraId="25D722DE" w14:textId="77777777" w:rsidR="00F5444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9615AAA" w14:textId="77777777" w:rsidR="00F54444" w:rsidRDefault="00F54444">
      <w:pPr>
        <w:spacing w:after="78"/>
      </w:pPr>
    </w:p>
    <w:p w14:paraId="36E0188E" w14:textId="77777777" w:rsidR="00F54444"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4E1ACF89"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（一）采购项目名称：污泥回流系统改造工程项目。</w:t>
      </w:r>
    </w:p>
    <w:tbl>
      <w:tblPr>
        <w:tblpPr w:leftFromText="180" w:rightFromText="180" w:vertAnchor="text" w:horzAnchor="page" w:tblpX="1223" w:tblpY="673"/>
        <w:tblOverlap w:val="never"/>
        <w:tblW w:w="5846" w:type="pct"/>
        <w:tblLook w:val="04A0" w:firstRow="1" w:lastRow="0" w:firstColumn="1" w:lastColumn="0" w:noHBand="0" w:noVBand="1"/>
      </w:tblPr>
      <w:tblGrid>
        <w:gridCol w:w="574"/>
        <w:gridCol w:w="2295"/>
        <w:gridCol w:w="1948"/>
        <w:gridCol w:w="1084"/>
        <w:gridCol w:w="1252"/>
        <w:gridCol w:w="3110"/>
      </w:tblGrid>
      <w:tr w:rsidR="00F54444" w14:paraId="7ADB0DF5" w14:textId="77777777">
        <w:trPr>
          <w:trHeight w:val="630"/>
        </w:trPr>
        <w:tc>
          <w:tcPr>
            <w:tcW w:w="279" w:type="pct"/>
            <w:tcBorders>
              <w:top w:val="single" w:sz="4" w:space="0" w:color="auto"/>
              <w:left w:val="single" w:sz="4" w:space="0" w:color="auto"/>
              <w:bottom w:val="single" w:sz="4" w:space="0" w:color="auto"/>
              <w:right w:val="single" w:sz="4" w:space="0" w:color="auto"/>
            </w:tcBorders>
            <w:vAlign w:val="center"/>
          </w:tcPr>
          <w:p w14:paraId="75988D56" w14:textId="77777777" w:rsidR="00F54444"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118" w:type="pct"/>
            <w:tcBorders>
              <w:top w:val="single" w:sz="4" w:space="0" w:color="auto"/>
              <w:left w:val="nil"/>
              <w:bottom w:val="single" w:sz="4" w:space="0" w:color="auto"/>
              <w:right w:val="single" w:sz="4" w:space="0" w:color="auto"/>
            </w:tcBorders>
            <w:vAlign w:val="center"/>
          </w:tcPr>
          <w:p w14:paraId="787322E3" w14:textId="77777777" w:rsidR="00F54444"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949" w:type="pct"/>
            <w:tcBorders>
              <w:top w:val="single" w:sz="4" w:space="0" w:color="auto"/>
              <w:left w:val="nil"/>
              <w:bottom w:val="single" w:sz="4" w:space="0" w:color="auto"/>
              <w:right w:val="single" w:sz="4" w:space="0" w:color="auto"/>
            </w:tcBorders>
            <w:vAlign w:val="center"/>
          </w:tcPr>
          <w:p w14:paraId="740E4809" w14:textId="77777777" w:rsidR="00F54444"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528" w:type="pct"/>
            <w:tcBorders>
              <w:top w:val="single" w:sz="4" w:space="0" w:color="auto"/>
              <w:left w:val="nil"/>
              <w:bottom w:val="single" w:sz="4" w:space="0" w:color="auto"/>
              <w:right w:val="single" w:sz="4" w:space="0" w:color="auto"/>
            </w:tcBorders>
            <w:vAlign w:val="center"/>
          </w:tcPr>
          <w:p w14:paraId="62EE7EEC" w14:textId="77777777" w:rsidR="00F54444"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品牌</w:t>
            </w:r>
          </w:p>
        </w:tc>
        <w:tc>
          <w:tcPr>
            <w:tcW w:w="610" w:type="pct"/>
            <w:tcBorders>
              <w:top w:val="single" w:sz="4" w:space="0" w:color="auto"/>
              <w:left w:val="nil"/>
              <w:bottom w:val="single" w:sz="4" w:space="0" w:color="auto"/>
              <w:right w:val="single" w:sz="4" w:space="0" w:color="auto"/>
            </w:tcBorders>
            <w:vAlign w:val="center"/>
          </w:tcPr>
          <w:p w14:paraId="72881519" w14:textId="77777777" w:rsidR="00F54444"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数量（台/处）</w:t>
            </w:r>
          </w:p>
        </w:tc>
        <w:tc>
          <w:tcPr>
            <w:tcW w:w="1514" w:type="pct"/>
            <w:tcBorders>
              <w:top w:val="single" w:sz="4" w:space="0" w:color="auto"/>
              <w:left w:val="nil"/>
              <w:bottom w:val="single" w:sz="4" w:space="0" w:color="auto"/>
              <w:right w:val="single" w:sz="4" w:space="0" w:color="auto"/>
            </w:tcBorders>
            <w:vAlign w:val="center"/>
          </w:tcPr>
          <w:p w14:paraId="699E5977" w14:textId="77777777" w:rsidR="00F54444"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F54444" w14:paraId="340AC08C" w14:textId="77777777">
        <w:trPr>
          <w:trHeight w:val="345"/>
        </w:trPr>
        <w:tc>
          <w:tcPr>
            <w:tcW w:w="279" w:type="pct"/>
            <w:tcBorders>
              <w:top w:val="single" w:sz="4" w:space="0" w:color="auto"/>
              <w:left w:val="single" w:sz="4" w:space="0" w:color="auto"/>
              <w:bottom w:val="single" w:sz="4" w:space="0" w:color="auto"/>
              <w:right w:val="single" w:sz="4" w:space="0" w:color="auto"/>
            </w:tcBorders>
            <w:vAlign w:val="center"/>
          </w:tcPr>
          <w:p w14:paraId="40B36724" w14:textId="77777777" w:rsidR="00F54444"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1118" w:type="pct"/>
            <w:tcBorders>
              <w:top w:val="single" w:sz="4" w:space="0" w:color="auto"/>
              <w:left w:val="single" w:sz="4" w:space="0" w:color="auto"/>
              <w:bottom w:val="single" w:sz="4" w:space="0" w:color="auto"/>
              <w:right w:val="single" w:sz="4" w:space="0" w:color="auto"/>
            </w:tcBorders>
            <w:vAlign w:val="center"/>
          </w:tcPr>
          <w:p w14:paraId="3D88A2B9" w14:textId="77777777" w:rsidR="00F54444" w:rsidRDefault="00000000">
            <w:pPr>
              <w:widowControl/>
              <w:spacing w:after="78"/>
              <w:jc w:val="center"/>
              <w:textAlignment w:val="center"/>
              <w:rPr>
                <w:rFonts w:ascii="仿宋" w:eastAsia="仿宋" w:hAnsi="仿宋" w:cs="仿宋" w:hint="eastAsia"/>
                <w:kern w:val="0"/>
                <w:sz w:val="28"/>
                <w:szCs w:val="28"/>
              </w:rPr>
            </w:pPr>
            <w:r>
              <w:rPr>
                <w:rFonts w:ascii="仿宋" w:eastAsia="仿宋" w:hAnsi="仿宋" w:cs="仿宋" w:hint="eastAsia"/>
                <w:kern w:val="0"/>
                <w:sz w:val="28"/>
                <w:szCs w:val="28"/>
              </w:rPr>
              <w:t>污泥回流泵</w:t>
            </w:r>
          </w:p>
        </w:tc>
        <w:tc>
          <w:tcPr>
            <w:tcW w:w="949" w:type="pct"/>
            <w:tcBorders>
              <w:top w:val="single" w:sz="4" w:space="0" w:color="auto"/>
              <w:left w:val="single" w:sz="4" w:space="0" w:color="auto"/>
              <w:bottom w:val="single" w:sz="4" w:space="0" w:color="auto"/>
              <w:right w:val="single" w:sz="4" w:space="0" w:color="auto"/>
            </w:tcBorders>
            <w:vAlign w:val="center"/>
          </w:tcPr>
          <w:p w14:paraId="3DD77A75" w14:textId="77777777" w:rsidR="00F54444" w:rsidRDefault="00000000">
            <w:pPr>
              <w:widowControl/>
              <w:spacing w:after="78"/>
              <w:jc w:val="center"/>
              <w:textAlignment w:val="center"/>
              <w:rPr>
                <w:rFonts w:ascii="微软雅黑" w:eastAsia="微软雅黑" w:hAnsi="微软雅黑" w:cs="微软雅黑" w:hint="eastAsia"/>
                <w:color w:val="000000"/>
                <w:kern w:val="0"/>
                <w:szCs w:val="21"/>
                <w:lang w:bidi="ar"/>
              </w:rPr>
            </w:pPr>
            <w:r>
              <w:rPr>
                <w:rFonts w:ascii="仿宋" w:eastAsia="仿宋" w:hAnsi="仿宋" w:hint="eastAsia"/>
                <w:kern w:val="0"/>
                <w:sz w:val="24"/>
              </w:rPr>
              <w:t>性能要求：功率6.5KW、流量不小于69.1L/s、扬程5.8m、转速950L/min、出水口径DN250</w:t>
            </w:r>
          </w:p>
        </w:tc>
        <w:tc>
          <w:tcPr>
            <w:tcW w:w="528" w:type="pct"/>
            <w:tcBorders>
              <w:top w:val="single" w:sz="4" w:space="0" w:color="auto"/>
              <w:left w:val="single" w:sz="4" w:space="0" w:color="auto"/>
              <w:bottom w:val="single" w:sz="4" w:space="0" w:color="auto"/>
              <w:right w:val="single" w:sz="4" w:space="0" w:color="auto"/>
            </w:tcBorders>
            <w:vAlign w:val="center"/>
          </w:tcPr>
          <w:p w14:paraId="0E81BFE3" w14:textId="77777777" w:rsidR="00F54444" w:rsidRDefault="00000000">
            <w:pPr>
              <w:widowControl/>
              <w:spacing w:after="78"/>
              <w:jc w:val="center"/>
              <w:rPr>
                <w:rFonts w:ascii="微软雅黑" w:eastAsia="微软雅黑" w:hAnsi="微软雅黑" w:cs="微软雅黑" w:hint="eastAsia"/>
                <w:color w:val="000000"/>
                <w:kern w:val="0"/>
                <w:szCs w:val="21"/>
                <w:lang w:bidi="ar"/>
              </w:rPr>
            </w:pPr>
            <w:r>
              <w:rPr>
                <w:rFonts w:ascii="微软雅黑" w:eastAsia="微软雅黑" w:hAnsi="微软雅黑" w:cs="微软雅黑" w:hint="eastAsia"/>
                <w:color w:val="000000"/>
                <w:kern w:val="0"/>
                <w:szCs w:val="21"/>
                <w:lang w:bidi="ar"/>
              </w:rPr>
              <w:t>进口品牌</w:t>
            </w:r>
          </w:p>
        </w:tc>
        <w:tc>
          <w:tcPr>
            <w:tcW w:w="610" w:type="pct"/>
            <w:tcBorders>
              <w:top w:val="single" w:sz="4" w:space="0" w:color="auto"/>
              <w:left w:val="single" w:sz="4" w:space="0" w:color="auto"/>
              <w:bottom w:val="single" w:sz="4" w:space="0" w:color="auto"/>
              <w:right w:val="single" w:sz="4" w:space="0" w:color="auto"/>
            </w:tcBorders>
            <w:vAlign w:val="center"/>
          </w:tcPr>
          <w:p w14:paraId="22AB11BA" w14:textId="77777777" w:rsidR="00F54444" w:rsidRDefault="00000000">
            <w:pPr>
              <w:widowControl/>
              <w:spacing w:after="78"/>
              <w:jc w:val="center"/>
              <w:textAlignment w:val="center"/>
              <w:rPr>
                <w:rFonts w:ascii="仿宋" w:eastAsia="仿宋" w:hAnsi="仿宋" w:hint="eastAsia"/>
                <w:kern w:val="0"/>
                <w:sz w:val="28"/>
                <w:szCs w:val="28"/>
              </w:rPr>
            </w:pPr>
            <w:r>
              <w:rPr>
                <w:rFonts w:ascii="微软雅黑" w:eastAsia="微软雅黑" w:hAnsi="微软雅黑" w:cs="微软雅黑" w:hint="eastAsia"/>
                <w:b/>
                <w:bCs/>
                <w:color w:val="000000"/>
                <w:kern w:val="0"/>
                <w:szCs w:val="21"/>
                <w:lang w:bidi="ar"/>
              </w:rPr>
              <w:t>2</w:t>
            </w:r>
          </w:p>
        </w:tc>
        <w:tc>
          <w:tcPr>
            <w:tcW w:w="1514" w:type="pct"/>
            <w:tcBorders>
              <w:top w:val="single" w:sz="4" w:space="0" w:color="auto"/>
              <w:left w:val="single" w:sz="4" w:space="0" w:color="auto"/>
              <w:bottom w:val="single" w:sz="4" w:space="0" w:color="auto"/>
              <w:right w:val="single" w:sz="4" w:space="0" w:color="auto"/>
            </w:tcBorders>
            <w:vAlign w:val="center"/>
          </w:tcPr>
          <w:p w14:paraId="17D3D122" w14:textId="77777777" w:rsidR="00F54444"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水泵要求与现有自控系统匹配，负责连接到中控系统，负责提供相应的配套控制设备及安装调试服务</w:t>
            </w:r>
          </w:p>
        </w:tc>
      </w:tr>
      <w:tr w:rsidR="00F54444" w14:paraId="7F2C35BF" w14:textId="77777777">
        <w:trPr>
          <w:trHeight w:val="345"/>
        </w:trPr>
        <w:tc>
          <w:tcPr>
            <w:tcW w:w="279" w:type="pct"/>
            <w:tcBorders>
              <w:top w:val="single" w:sz="4" w:space="0" w:color="auto"/>
              <w:left w:val="single" w:sz="4" w:space="0" w:color="auto"/>
              <w:bottom w:val="single" w:sz="4" w:space="0" w:color="auto"/>
              <w:right w:val="single" w:sz="4" w:space="0" w:color="auto"/>
            </w:tcBorders>
            <w:vAlign w:val="center"/>
          </w:tcPr>
          <w:p w14:paraId="1B89815F" w14:textId="77777777" w:rsidR="00F54444"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1118" w:type="pct"/>
            <w:tcBorders>
              <w:top w:val="single" w:sz="4" w:space="0" w:color="auto"/>
              <w:left w:val="single" w:sz="4" w:space="0" w:color="auto"/>
              <w:bottom w:val="single" w:sz="4" w:space="0" w:color="auto"/>
              <w:right w:val="single" w:sz="4" w:space="0" w:color="auto"/>
            </w:tcBorders>
            <w:vAlign w:val="center"/>
          </w:tcPr>
          <w:p w14:paraId="0534CA12" w14:textId="77777777" w:rsidR="00F54444" w:rsidRDefault="00000000">
            <w:pPr>
              <w:widowControl/>
              <w:spacing w:after="78"/>
              <w:jc w:val="center"/>
              <w:textAlignment w:val="center"/>
              <w:rPr>
                <w:rFonts w:ascii="仿宋" w:eastAsia="仿宋" w:hAnsi="仿宋" w:cs="仿宋" w:hint="eastAsia"/>
                <w:kern w:val="0"/>
                <w:sz w:val="28"/>
                <w:szCs w:val="28"/>
              </w:rPr>
            </w:pPr>
            <w:r>
              <w:rPr>
                <w:rFonts w:ascii="仿宋" w:eastAsia="仿宋" w:hAnsi="仿宋" w:cs="仿宋" w:hint="eastAsia"/>
                <w:color w:val="000000"/>
                <w:kern w:val="0"/>
                <w:sz w:val="28"/>
                <w:szCs w:val="28"/>
                <w:lang w:bidi="ar"/>
              </w:rPr>
              <w:t>管道及配套设施安装</w:t>
            </w:r>
          </w:p>
        </w:tc>
        <w:tc>
          <w:tcPr>
            <w:tcW w:w="949" w:type="pct"/>
            <w:tcBorders>
              <w:top w:val="single" w:sz="4" w:space="0" w:color="auto"/>
              <w:left w:val="single" w:sz="4" w:space="0" w:color="auto"/>
              <w:bottom w:val="single" w:sz="4" w:space="0" w:color="auto"/>
              <w:right w:val="single" w:sz="4" w:space="0" w:color="auto"/>
            </w:tcBorders>
            <w:vAlign w:val="center"/>
          </w:tcPr>
          <w:p w14:paraId="5538BCA0" w14:textId="77777777" w:rsidR="00F54444" w:rsidRDefault="00F54444">
            <w:pPr>
              <w:widowControl/>
              <w:spacing w:after="78"/>
              <w:jc w:val="center"/>
              <w:textAlignment w:val="center"/>
              <w:rPr>
                <w:rFonts w:ascii="微软雅黑" w:eastAsia="微软雅黑" w:hAnsi="微软雅黑" w:cs="微软雅黑" w:hint="eastAsia"/>
                <w:color w:val="000000"/>
                <w:kern w:val="0"/>
                <w:szCs w:val="21"/>
                <w:lang w:bidi="ar"/>
              </w:rPr>
            </w:pPr>
          </w:p>
        </w:tc>
        <w:tc>
          <w:tcPr>
            <w:tcW w:w="528" w:type="pct"/>
            <w:tcBorders>
              <w:top w:val="single" w:sz="4" w:space="0" w:color="auto"/>
              <w:left w:val="single" w:sz="4" w:space="0" w:color="auto"/>
              <w:bottom w:val="single" w:sz="4" w:space="0" w:color="auto"/>
              <w:right w:val="single" w:sz="4" w:space="0" w:color="auto"/>
            </w:tcBorders>
            <w:vAlign w:val="center"/>
          </w:tcPr>
          <w:p w14:paraId="7CA926C7" w14:textId="77777777" w:rsidR="00F54444" w:rsidRDefault="00F54444">
            <w:pPr>
              <w:widowControl/>
              <w:spacing w:after="78"/>
              <w:jc w:val="center"/>
              <w:rPr>
                <w:rFonts w:ascii="微软雅黑" w:eastAsia="微软雅黑" w:hAnsi="微软雅黑" w:cs="微软雅黑" w:hint="eastAsia"/>
                <w:color w:val="000000"/>
                <w:kern w:val="0"/>
                <w:szCs w:val="21"/>
                <w:lang w:bidi="ar"/>
              </w:rPr>
            </w:pPr>
          </w:p>
        </w:tc>
        <w:tc>
          <w:tcPr>
            <w:tcW w:w="610" w:type="pct"/>
            <w:tcBorders>
              <w:top w:val="single" w:sz="4" w:space="0" w:color="auto"/>
              <w:left w:val="single" w:sz="4" w:space="0" w:color="auto"/>
              <w:bottom w:val="single" w:sz="4" w:space="0" w:color="auto"/>
              <w:right w:val="single" w:sz="4" w:space="0" w:color="auto"/>
            </w:tcBorders>
            <w:vAlign w:val="center"/>
          </w:tcPr>
          <w:p w14:paraId="0041ACA3" w14:textId="77777777" w:rsidR="00F54444" w:rsidRDefault="00000000">
            <w:pPr>
              <w:widowControl/>
              <w:spacing w:after="78"/>
              <w:jc w:val="center"/>
              <w:textAlignment w:val="center"/>
              <w:rPr>
                <w:rFonts w:ascii="微软雅黑" w:eastAsia="微软雅黑" w:hAnsi="微软雅黑" w:cs="微软雅黑" w:hint="eastAsia"/>
                <w:b/>
                <w:bCs/>
                <w:color w:val="000000"/>
                <w:kern w:val="0"/>
                <w:szCs w:val="21"/>
                <w:lang w:bidi="ar"/>
              </w:rPr>
            </w:pPr>
            <w:r>
              <w:rPr>
                <w:rFonts w:ascii="微软雅黑" w:eastAsia="微软雅黑" w:hAnsi="微软雅黑" w:cs="微软雅黑" w:hint="eastAsia"/>
                <w:b/>
                <w:bCs/>
                <w:color w:val="000000"/>
                <w:kern w:val="0"/>
                <w:szCs w:val="21"/>
                <w:lang w:bidi="ar"/>
              </w:rPr>
              <w:t>4</w:t>
            </w:r>
          </w:p>
        </w:tc>
        <w:tc>
          <w:tcPr>
            <w:tcW w:w="1514" w:type="pct"/>
            <w:tcBorders>
              <w:top w:val="single" w:sz="4" w:space="0" w:color="auto"/>
              <w:left w:val="single" w:sz="4" w:space="0" w:color="auto"/>
              <w:bottom w:val="single" w:sz="4" w:space="0" w:color="auto"/>
              <w:right w:val="single" w:sz="4" w:space="0" w:color="auto"/>
            </w:tcBorders>
            <w:vAlign w:val="center"/>
          </w:tcPr>
          <w:p w14:paraId="7288A4EE" w14:textId="77777777" w:rsidR="00F54444" w:rsidRDefault="00000000">
            <w:pPr>
              <w:widowControl/>
              <w:spacing w:after="78"/>
              <w:jc w:val="center"/>
              <w:rPr>
                <w:rFonts w:ascii="仿宋" w:eastAsia="仿宋" w:hAnsi="仿宋" w:hint="eastAsia"/>
                <w:kern w:val="0"/>
                <w:sz w:val="24"/>
              </w:rPr>
            </w:pPr>
            <w:r>
              <w:rPr>
                <w:rFonts w:ascii="仿宋" w:eastAsia="仿宋" w:hAnsi="仿宋" w:hint="eastAsia"/>
                <w:kern w:val="0"/>
                <w:sz w:val="24"/>
              </w:rPr>
              <w:t>提供及安装厚度5毫米，DN200防腐管道40米，配套水泵底座4个，管道做防腐处理</w:t>
            </w:r>
          </w:p>
        </w:tc>
      </w:tr>
      <w:tr w:rsidR="00F54444" w14:paraId="3294C611" w14:textId="77777777">
        <w:trPr>
          <w:trHeight w:val="345"/>
        </w:trPr>
        <w:tc>
          <w:tcPr>
            <w:tcW w:w="279" w:type="pct"/>
            <w:tcBorders>
              <w:top w:val="single" w:sz="4" w:space="0" w:color="auto"/>
              <w:left w:val="single" w:sz="4" w:space="0" w:color="auto"/>
              <w:bottom w:val="single" w:sz="4" w:space="0" w:color="auto"/>
              <w:right w:val="single" w:sz="4" w:space="0" w:color="auto"/>
            </w:tcBorders>
            <w:vAlign w:val="center"/>
          </w:tcPr>
          <w:p w14:paraId="5E16CF34" w14:textId="77777777" w:rsidR="00F54444"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3</w:t>
            </w:r>
          </w:p>
        </w:tc>
        <w:tc>
          <w:tcPr>
            <w:tcW w:w="1118" w:type="pct"/>
            <w:tcBorders>
              <w:top w:val="single" w:sz="4" w:space="0" w:color="auto"/>
              <w:left w:val="single" w:sz="4" w:space="0" w:color="auto"/>
              <w:bottom w:val="single" w:sz="4" w:space="0" w:color="auto"/>
              <w:right w:val="single" w:sz="4" w:space="0" w:color="auto"/>
            </w:tcBorders>
            <w:vAlign w:val="center"/>
          </w:tcPr>
          <w:p w14:paraId="2C17F09B" w14:textId="77777777" w:rsidR="00F54444" w:rsidRDefault="00000000">
            <w:pPr>
              <w:widowControl/>
              <w:spacing w:after="78"/>
              <w:jc w:val="center"/>
              <w:textAlignment w:val="center"/>
              <w:rPr>
                <w:rFonts w:ascii="仿宋" w:eastAsia="仿宋" w:hAnsi="仿宋" w:cs="仿宋" w:hint="eastAsia"/>
                <w:kern w:val="0"/>
                <w:sz w:val="28"/>
                <w:szCs w:val="28"/>
              </w:rPr>
            </w:pPr>
            <w:r>
              <w:rPr>
                <w:rFonts w:ascii="仿宋" w:eastAsia="仿宋" w:hAnsi="仿宋" w:cs="仿宋" w:hint="eastAsia"/>
                <w:kern w:val="0"/>
                <w:sz w:val="28"/>
                <w:szCs w:val="28"/>
              </w:rPr>
              <w:t>管道、配套设施拆除</w:t>
            </w:r>
          </w:p>
        </w:tc>
        <w:tc>
          <w:tcPr>
            <w:tcW w:w="949" w:type="pct"/>
            <w:tcBorders>
              <w:top w:val="single" w:sz="4" w:space="0" w:color="auto"/>
              <w:left w:val="single" w:sz="4" w:space="0" w:color="auto"/>
              <w:bottom w:val="single" w:sz="4" w:space="0" w:color="auto"/>
              <w:right w:val="single" w:sz="4" w:space="0" w:color="auto"/>
            </w:tcBorders>
            <w:vAlign w:val="center"/>
          </w:tcPr>
          <w:p w14:paraId="2D7647AC" w14:textId="77777777" w:rsidR="00F54444" w:rsidRDefault="00F54444">
            <w:pPr>
              <w:widowControl/>
              <w:spacing w:after="78"/>
              <w:jc w:val="center"/>
              <w:textAlignment w:val="center"/>
              <w:rPr>
                <w:rFonts w:ascii="微软雅黑" w:eastAsia="微软雅黑" w:hAnsi="微软雅黑" w:cs="微软雅黑" w:hint="eastAsia"/>
                <w:color w:val="000000"/>
                <w:kern w:val="0"/>
                <w:szCs w:val="21"/>
                <w:lang w:bidi="ar"/>
              </w:rPr>
            </w:pPr>
          </w:p>
        </w:tc>
        <w:tc>
          <w:tcPr>
            <w:tcW w:w="528" w:type="pct"/>
            <w:tcBorders>
              <w:top w:val="single" w:sz="4" w:space="0" w:color="auto"/>
              <w:left w:val="single" w:sz="4" w:space="0" w:color="auto"/>
              <w:bottom w:val="single" w:sz="4" w:space="0" w:color="auto"/>
              <w:right w:val="single" w:sz="4" w:space="0" w:color="auto"/>
            </w:tcBorders>
            <w:vAlign w:val="center"/>
          </w:tcPr>
          <w:p w14:paraId="2DA85166" w14:textId="77777777" w:rsidR="00F54444" w:rsidRDefault="00F54444">
            <w:pPr>
              <w:widowControl/>
              <w:spacing w:after="78"/>
              <w:jc w:val="center"/>
              <w:rPr>
                <w:rFonts w:ascii="微软雅黑" w:eastAsia="微软雅黑" w:hAnsi="微软雅黑" w:cs="微软雅黑" w:hint="eastAsia"/>
                <w:color w:val="000000"/>
                <w:kern w:val="0"/>
                <w:szCs w:val="21"/>
                <w:lang w:bidi="ar"/>
              </w:rPr>
            </w:pPr>
          </w:p>
        </w:tc>
        <w:tc>
          <w:tcPr>
            <w:tcW w:w="610" w:type="pct"/>
            <w:tcBorders>
              <w:top w:val="single" w:sz="4" w:space="0" w:color="auto"/>
              <w:left w:val="single" w:sz="4" w:space="0" w:color="auto"/>
              <w:bottom w:val="single" w:sz="4" w:space="0" w:color="auto"/>
              <w:right w:val="single" w:sz="4" w:space="0" w:color="auto"/>
            </w:tcBorders>
            <w:vAlign w:val="center"/>
          </w:tcPr>
          <w:p w14:paraId="2D478D93" w14:textId="77777777" w:rsidR="00F54444" w:rsidRDefault="00000000">
            <w:pPr>
              <w:widowControl/>
              <w:spacing w:after="78"/>
              <w:jc w:val="center"/>
              <w:textAlignment w:val="center"/>
              <w:rPr>
                <w:rFonts w:ascii="仿宋" w:eastAsia="仿宋" w:hAnsi="仿宋" w:hint="eastAsia"/>
                <w:kern w:val="0"/>
                <w:sz w:val="28"/>
                <w:szCs w:val="28"/>
              </w:rPr>
            </w:pPr>
            <w:r>
              <w:rPr>
                <w:rFonts w:ascii="微软雅黑" w:eastAsia="微软雅黑" w:hAnsi="微软雅黑" w:cs="微软雅黑" w:hint="eastAsia"/>
                <w:b/>
                <w:bCs/>
                <w:color w:val="000000"/>
                <w:kern w:val="0"/>
                <w:szCs w:val="21"/>
                <w:lang w:bidi="ar"/>
              </w:rPr>
              <w:t>4</w:t>
            </w:r>
          </w:p>
        </w:tc>
        <w:tc>
          <w:tcPr>
            <w:tcW w:w="1514" w:type="pct"/>
            <w:tcBorders>
              <w:top w:val="single" w:sz="4" w:space="0" w:color="auto"/>
              <w:left w:val="single" w:sz="4" w:space="0" w:color="auto"/>
              <w:bottom w:val="single" w:sz="4" w:space="0" w:color="auto"/>
              <w:right w:val="single" w:sz="4" w:space="0" w:color="auto"/>
            </w:tcBorders>
            <w:vAlign w:val="center"/>
          </w:tcPr>
          <w:p w14:paraId="2D0EF9E0" w14:textId="77777777" w:rsidR="00F54444"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拆除4处DN200管道共40米，底座4个</w:t>
            </w:r>
          </w:p>
        </w:tc>
      </w:tr>
    </w:tbl>
    <w:p w14:paraId="107F3CCA"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7C4BD736"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供应商报价应包含设备采购、运输、人工、材料、施工安装费、货物的上货费、卸货到仓、售后服务、管理费、利润、</w:t>
      </w:r>
      <w:r>
        <w:rPr>
          <w:rFonts w:ascii="Times New Roman" w:eastAsia="仿宋_GB2312" w:hAnsi="Times New Roman" w:hint="eastAsia"/>
          <w:bCs/>
          <w:color w:val="000000"/>
          <w:sz w:val="32"/>
          <w:szCs w:val="32"/>
        </w:rPr>
        <w:lastRenderedPageBreak/>
        <w:t>税金以及合同明示或暗示的所有可预见和不可预见的一般风险、责任和义务等所有的一切相关费用。</w:t>
      </w:r>
    </w:p>
    <w:p w14:paraId="048C3DEA" w14:textId="77777777" w:rsidR="00F54444" w:rsidRDefault="00000000">
      <w:pPr>
        <w:widowControl/>
        <w:numPr>
          <w:ilvl w:val="0"/>
          <w:numId w:val="3"/>
        </w:num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限价要求：</w:t>
      </w:r>
      <w:r>
        <w:rPr>
          <w:rFonts w:ascii="Times New Roman" w:eastAsia="仿宋_GB2312" w:hAnsi="Times New Roman" w:hint="eastAsia"/>
          <w:bCs/>
          <w:color w:val="000000"/>
          <w:sz w:val="32"/>
          <w:szCs w:val="32"/>
        </w:rPr>
        <w:t>279884.54</w:t>
      </w:r>
      <w:r>
        <w:rPr>
          <w:rFonts w:ascii="Times New Roman" w:eastAsia="仿宋_GB2312" w:hAnsi="Times New Roman" w:hint="eastAsia"/>
          <w:bCs/>
          <w:color w:val="000000"/>
          <w:sz w:val="32"/>
          <w:szCs w:val="32"/>
        </w:rPr>
        <w:t>元（报价总价不得超过限价要求，否则做无效报价）。</w:t>
      </w:r>
    </w:p>
    <w:p w14:paraId="132FE0E6" w14:textId="77777777" w:rsidR="00F54444" w:rsidRDefault="00000000">
      <w:pPr>
        <w:pStyle w:val="af6"/>
        <w:widowControl/>
        <w:spacing w:after="78" w:line="640" w:lineRule="exact"/>
        <w:ind w:left="442" w:firstLineChars="100" w:firstLine="320"/>
        <w:jc w:val="left"/>
      </w:pPr>
      <w:r>
        <w:rPr>
          <w:rFonts w:ascii="Times New Roman" w:eastAsia="仿宋_GB2312" w:hAnsi="Times New Roman" w:hint="eastAsia"/>
          <w:bCs/>
          <w:color w:val="000000"/>
          <w:sz w:val="32"/>
          <w:szCs w:val="32"/>
        </w:rPr>
        <w:t>（四）施工期限：</w:t>
      </w: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个月，具体起止时间以合同签订为准，根据采购方的具体时间要求施工，每次施工工期要求</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天内完工。</w:t>
      </w:r>
    </w:p>
    <w:p w14:paraId="2ED39572" w14:textId="77777777" w:rsidR="00F54444" w:rsidRDefault="00000000">
      <w:pPr>
        <w:pStyle w:val="22"/>
        <w:spacing w:after="78"/>
        <w:ind w:leftChars="0" w:left="0" w:firstLine="640"/>
      </w:pPr>
      <w:r>
        <w:rPr>
          <w:rFonts w:ascii="Times New Roman" w:eastAsia="仿宋_GB2312" w:hAnsi="Times New Roman" w:hint="eastAsia"/>
          <w:bCs/>
          <w:color w:val="000000"/>
          <w:sz w:val="32"/>
          <w:szCs w:val="32"/>
        </w:rPr>
        <w:t>（五）签订总价合同。</w:t>
      </w:r>
    </w:p>
    <w:p w14:paraId="0619119B"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（六）付款方式：进度款支付：合同签订后，完成合同规定的全部工程量的</w:t>
      </w:r>
      <w:r>
        <w:rPr>
          <w:rFonts w:ascii="Times New Roman" w:eastAsia="仿宋_GB2312" w:hAnsi="Times New Roman" w:hint="eastAsia"/>
          <w:bCs/>
          <w:color w:val="000000"/>
          <w:sz w:val="32"/>
          <w:szCs w:val="32"/>
        </w:rPr>
        <w:t>60%</w:t>
      </w:r>
      <w:r>
        <w:rPr>
          <w:rFonts w:ascii="Times New Roman" w:eastAsia="仿宋_GB2312" w:hAnsi="Times New Roman" w:hint="eastAsia"/>
          <w:bCs/>
          <w:color w:val="000000"/>
          <w:sz w:val="32"/>
          <w:szCs w:val="32"/>
        </w:rPr>
        <w:t>后付款</w:t>
      </w:r>
      <w:r>
        <w:rPr>
          <w:rFonts w:ascii="Times New Roman" w:eastAsia="仿宋_GB2312" w:hAnsi="Times New Roman" w:hint="eastAsia"/>
          <w:bCs/>
          <w:color w:val="000000"/>
          <w:sz w:val="32"/>
          <w:szCs w:val="32"/>
        </w:rPr>
        <w:t>60%</w:t>
      </w:r>
      <w:r>
        <w:rPr>
          <w:rFonts w:ascii="Times New Roman" w:eastAsia="仿宋_GB2312" w:hAnsi="Times New Roman" w:hint="eastAsia"/>
          <w:bCs/>
          <w:color w:val="000000"/>
          <w:sz w:val="32"/>
          <w:szCs w:val="32"/>
        </w:rPr>
        <w:t>，全部完工验收合格后付款</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，质保金</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，质保期</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个月，双方对验收合格的货物数量进行核对，中选人提供费用付款申请、经双方验收核对无误的证明文件及国家税务正式的增值税专用发票至采购人，经采购人审核通过后付款。</w:t>
      </w:r>
    </w:p>
    <w:p w14:paraId="0AC51CF6"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46F4BEF1"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（八）施工地点：深圳市龙岗区横岗水质净化厂（一期）。</w:t>
      </w:r>
    </w:p>
    <w:p w14:paraId="364DF885" w14:textId="77777777" w:rsidR="00F54444"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843DF67"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0EDE7180"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6B4F161"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669CBA5A"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近三年内或成立至今（成立不足一年的单位）财务状况无亏损或净资产大于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r>
        <w:rPr>
          <w:rFonts w:ascii="Times New Roman" w:eastAsia="仿宋" w:hAnsi="Times New Roman" w:hint="eastAsia"/>
          <w:bCs/>
          <w:sz w:val="32"/>
          <w:szCs w:val="32"/>
        </w:rPr>
        <w:t>由供应商在《承诺函》中</w:t>
      </w:r>
      <w:proofErr w:type="gramStart"/>
      <w:r>
        <w:rPr>
          <w:rFonts w:ascii="Times New Roman" w:eastAsia="仿宋" w:hAnsi="Times New Roman" w:hint="eastAsia"/>
          <w:bCs/>
          <w:sz w:val="32"/>
          <w:szCs w:val="32"/>
        </w:rPr>
        <w:t>作出</w:t>
      </w:r>
      <w:proofErr w:type="gramEnd"/>
      <w:r>
        <w:rPr>
          <w:rFonts w:ascii="Times New Roman" w:eastAsia="仿宋" w:hAnsi="Times New Roman" w:hint="eastAsia"/>
          <w:bCs/>
          <w:sz w:val="32"/>
          <w:szCs w:val="32"/>
        </w:rPr>
        <w:t>声明</w:t>
      </w:r>
      <w:r>
        <w:rPr>
          <w:rFonts w:ascii="Times New Roman" w:eastAsia="仿宋_GB2312" w:hAnsi="Times New Roman" w:hint="eastAsia"/>
          <w:bCs/>
          <w:color w:val="000000"/>
          <w:sz w:val="32"/>
          <w:szCs w:val="32"/>
        </w:rPr>
        <w:t>）；</w:t>
      </w:r>
    </w:p>
    <w:p w14:paraId="25A5FDAB" w14:textId="3582A005"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近三年内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w:t>
      </w:r>
      <w:r>
        <w:rPr>
          <w:rFonts w:ascii="Times New Roman" w:eastAsia="仿宋" w:hAnsi="Times New Roman" w:hint="eastAsia"/>
          <w:bCs/>
          <w:sz w:val="32"/>
          <w:szCs w:val="32"/>
        </w:rPr>
        <w:t>由供应商在《承诺函》中</w:t>
      </w:r>
      <w:proofErr w:type="gramStart"/>
      <w:r>
        <w:rPr>
          <w:rFonts w:ascii="Times New Roman" w:eastAsia="仿宋" w:hAnsi="Times New Roman" w:hint="eastAsia"/>
          <w:bCs/>
          <w:sz w:val="32"/>
          <w:szCs w:val="32"/>
        </w:rPr>
        <w:t>作出</w:t>
      </w:r>
      <w:proofErr w:type="gramEnd"/>
      <w:r>
        <w:rPr>
          <w:rFonts w:ascii="Times New Roman" w:eastAsia="仿宋" w:hAnsi="Times New Roman" w:hint="eastAsia"/>
          <w:bCs/>
          <w:sz w:val="32"/>
          <w:szCs w:val="32"/>
        </w:rPr>
        <w:t>声明</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w:t>
      </w:r>
    </w:p>
    <w:p w14:paraId="6C013CF8"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w:t>
      </w:r>
      <w:r>
        <w:rPr>
          <w:rFonts w:ascii="Times New Roman" w:eastAsia="仿宋" w:hAnsi="Times New Roman" w:hint="eastAsia"/>
          <w:bCs/>
          <w:sz w:val="32"/>
          <w:szCs w:val="32"/>
        </w:rPr>
        <w:t>由供应商在《承诺函》中</w:t>
      </w:r>
      <w:proofErr w:type="gramStart"/>
      <w:r>
        <w:rPr>
          <w:rFonts w:ascii="Times New Roman" w:eastAsia="仿宋" w:hAnsi="Times New Roman" w:hint="eastAsia"/>
          <w:bCs/>
          <w:sz w:val="32"/>
          <w:szCs w:val="32"/>
        </w:rPr>
        <w:t>作出</w:t>
      </w:r>
      <w:proofErr w:type="gramEnd"/>
      <w:r>
        <w:rPr>
          <w:rFonts w:ascii="Times New Roman" w:eastAsia="仿宋" w:hAnsi="Times New Roman" w:hint="eastAsia"/>
          <w:bCs/>
          <w:sz w:val="32"/>
          <w:szCs w:val="32"/>
        </w:rPr>
        <w:t>声明</w:t>
      </w:r>
      <w:r>
        <w:rPr>
          <w:rFonts w:ascii="Times New Roman" w:eastAsia="仿宋_GB2312" w:hAnsi="Times New Roman" w:hint="eastAsia"/>
          <w:bCs/>
          <w:color w:val="000000"/>
          <w:sz w:val="32"/>
          <w:szCs w:val="32"/>
        </w:rPr>
        <w:t>）；</w:t>
      </w:r>
    </w:p>
    <w:p w14:paraId="068CEA9C" w14:textId="77777777" w:rsidR="00F54444"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7112787" w14:textId="77777777" w:rsidR="00F54444" w:rsidRDefault="0000000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（七）</w:t>
      </w:r>
      <w:r>
        <w:rPr>
          <w:rFonts w:ascii="Times New Roman" w:eastAsia="仿宋_GB2312" w:hAnsi="Times New Roman" w:hint="eastAsia"/>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1826637A" w14:textId="77777777" w:rsidR="00F5444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3C2F559" w14:textId="77777777" w:rsidR="00F54444"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394B0963" w14:textId="77777777" w:rsidR="00F54444"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0EB3DB55" w14:textId="77777777" w:rsidR="00F54444"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r>
        <w:rPr>
          <w:rFonts w:ascii="Times New Roman" w:eastAsia="仿宋" w:hAnsi="Times New Roman" w:cs="仿宋" w:hint="eastAsia"/>
          <w:kern w:val="0"/>
          <w:sz w:val="32"/>
          <w:szCs w:val="32"/>
        </w:rPr>
        <w:t>、营业执照、现场踏勘确认单等</w:t>
      </w:r>
      <w:r>
        <w:rPr>
          <w:rFonts w:ascii="仿宋" w:eastAsia="仿宋" w:hAnsi="仿宋" w:cs="仿宋" w:hint="eastAsia"/>
          <w:kern w:val="0"/>
          <w:sz w:val="32"/>
          <w:szCs w:val="32"/>
        </w:rPr>
        <w:t>）；</w:t>
      </w:r>
    </w:p>
    <w:p w14:paraId="24F2007B" w14:textId="77777777" w:rsidR="00F54444"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730935CA" w14:textId="77777777" w:rsidR="00F54444"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，以上资料均需加盖公章或业务章，并发送邮件至采购联系人邮箱。</w:t>
      </w:r>
    </w:p>
    <w:bookmarkEnd w:id="1"/>
    <w:p w14:paraId="43616EAF" w14:textId="77777777" w:rsidR="00F5444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BE0036C" w14:textId="77777777" w:rsidR="00F5444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（一）</w:t>
      </w:r>
      <w:r>
        <w:rPr>
          <w:rFonts w:ascii="Times New Roman" w:eastAsia="仿宋_GB2312" w:hAnsi="Times New Roman" w:hint="eastAsia"/>
          <w:color w:val="000000"/>
          <w:sz w:val="32"/>
          <w:szCs w:val="32"/>
        </w:rPr>
        <w:t>在截止报价时间前，各参选单位以邮件形式递交报价文件至询价公告指定邮箱；</w:t>
      </w:r>
    </w:p>
    <w:p w14:paraId="2BF00387" w14:textId="77777777" w:rsidR="00F54444"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并通知</w:t>
      </w:r>
      <w:r>
        <w:rPr>
          <w:rFonts w:ascii="Times New Roman" w:eastAsia="仿宋_GB2312" w:hAnsi="Times New Roman"/>
          <w:color w:val="000000"/>
          <w:sz w:val="32"/>
          <w:szCs w:val="32"/>
        </w:rPr>
        <w:t>未通过的单位；</w:t>
      </w:r>
    </w:p>
    <w:p w14:paraId="31C41BD9" w14:textId="77777777" w:rsidR="00F54444"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w:t>
      </w:r>
      <w:r>
        <w:rPr>
          <w:rFonts w:ascii="Times New Roman" w:eastAsia="仿宋" w:hAnsi="Times New Roman" w:hint="eastAsia"/>
          <w:sz w:val="32"/>
          <w:szCs w:val="32"/>
        </w:rPr>
        <w:t>评审委员会根据询价规则形成询价报告，确定候选人排名；</w:t>
      </w:r>
    </w:p>
    <w:p w14:paraId="4B6D2A73" w14:textId="77777777" w:rsidR="00F54444"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w:t>
      </w:r>
      <w:r>
        <w:rPr>
          <w:rFonts w:ascii="Times New Roman" w:eastAsia="仿宋_GB2312" w:hAnsi="Times New Roman" w:hint="eastAsia"/>
          <w:color w:val="000000"/>
          <w:sz w:val="32"/>
          <w:szCs w:val="32"/>
        </w:rPr>
        <w:t>以邮件形式</w:t>
      </w:r>
      <w:r>
        <w:rPr>
          <w:rFonts w:ascii="Times New Roman" w:eastAsia="仿宋_GB2312" w:hAnsi="Times New Roman"/>
          <w:color w:val="000000"/>
          <w:sz w:val="32"/>
          <w:szCs w:val="32"/>
        </w:rPr>
        <w:t>通知中选单位，双方择日签订正式协议</w:t>
      </w:r>
      <w:r>
        <w:rPr>
          <w:rFonts w:eastAsia="仿宋_GB2312" w:hint="eastAsia"/>
          <w:color w:val="000000"/>
          <w:sz w:val="32"/>
          <w:szCs w:val="32"/>
        </w:rPr>
        <w:t>。</w:t>
      </w:r>
    </w:p>
    <w:p w14:paraId="360256B8" w14:textId="77777777" w:rsidR="00F5444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2C59BA0" w14:textId="77777777" w:rsidR="00F54444"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41F0073E" w14:textId="77777777" w:rsidR="00F54444"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30529F41" w14:textId="77777777" w:rsidR="00F5444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6CB45042" w14:textId="77777777" w:rsidR="00F54444"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5C77F766" w14:textId="77777777" w:rsidR="00F5444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015AF4FA" w14:textId="77777777" w:rsidR="00F5444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七、限价要求</w:t>
      </w:r>
    </w:p>
    <w:p w14:paraId="1974C409" w14:textId="77777777" w:rsidR="00F54444"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279884.54</w:t>
      </w:r>
      <w:r>
        <w:rPr>
          <w:rFonts w:eastAsia="仿宋" w:hint="eastAsia"/>
          <w:sz w:val="32"/>
          <w:szCs w:val="32"/>
        </w:rPr>
        <w:t>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2F913D00" w14:textId="77777777" w:rsidR="00F5444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71DE0306" w14:textId="77777777" w:rsidR="00F5444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6D26F374" w14:textId="77777777" w:rsidR="00F5444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0A568B86" w14:textId="77777777" w:rsidR="00F5444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35335A30" w14:textId="77777777" w:rsidR="00F5444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E17BA5C" w14:textId="77777777" w:rsidR="00F5444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w:t>
      </w:r>
      <w:r>
        <w:rPr>
          <w:rFonts w:ascii="Times New Roman" w:eastAsia="仿宋" w:hAnsi="Times New Roman" w:hint="eastAsia"/>
          <w:sz w:val="32"/>
          <w:szCs w:val="32"/>
        </w:rPr>
        <w:t>结果公告期满后尽快</w:t>
      </w:r>
      <w:r>
        <w:rPr>
          <w:rFonts w:ascii="Times New Roman" w:eastAsia="仿宋_GB2312" w:hAnsi="Times New Roman" w:hint="eastAsia"/>
          <w:color w:val="000000"/>
          <w:sz w:val="32"/>
          <w:szCs w:val="32"/>
        </w:rPr>
        <w:t>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3F550382" w14:textId="77777777" w:rsidR="00F5444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w:t>
      </w:r>
      <w:r>
        <w:rPr>
          <w:rFonts w:ascii="Times New Roman" w:eastAsia="仿宋_GB2312" w:hAnsi="Times New Roman" w:hint="eastAsia"/>
          <w:color w:val="000000"/>
          <w:sz w:val="32"/>
          <w:szCs w:val="32"/>
        </w:rPr>
        <w:lastRenderedPageBreak/>
        <w:t>的，采购人可依序与其他中选候选人签订采购合同，也可以重新组织采购。</w:t>
      </w:r>
    </w:p>
    <w:p w14:paraId="3B7472E2" w14:textId="77777777" w:rsidR="00F54444"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D682E13" w14:textId="77777777" w:rsidR="00F5444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20BC9746" w14:textId="77777777" w:rsidR="00F54444"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7E042261" w14:textId="77777777" w:rsidR="00F54444"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 w:hAnsi="Times New Roman" w:hint="eastAsia"/>
          <w:kern w:val="0"/>
          <w:sz w:val="32"/>
          <w:szCs w:val="32"/>
        </w:rPr>
        <w:t>0755+29395688</w:t>
      </w:r>
      <w:r>
        <w:rPr>
          <w:rFonts w:ascii="Times New Roman" w:eastAsia="仿宋" w:hAnsi="Times New Roman" w:hint="eastAsia"/>
          <w:kern w:val="0"/>
          <w:sz w:val="32"/>
          <w:szCs w:val="32"/>
        </w:rPr>
        <w:t>转</w:t>
      </w:r>
      <w:r>
        <w:rPr>
          <w:rFonts w:ascii="Times New Roman" w:eastAsia="仿宋" w:hAnsi="Times New Roman" w:hint="eastAsia"/>
          <w:kern w:val="0"/>
          <w:sz w:val="32"/>
          <w:szCs w:val="32"/>
        </w:rPr>
        <w:t>8731</w:t>
      </w:r>
    </w:p>
    <w:p w14:paraId="7FA7EE27" w14:textId="77777777" w:rsidR="00F54444"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68684560" w14:textId="77777777" w:rsidR="00F54444" w:rsidRDefault="00F54444">
      <w:pPr>
        <w:pStyle w:val="22"/>
        <w:spacing w:after="78"/>
      </w:pPr>
    </w:p>
    <w:p w14:paraId="033A73C8" w14:textId="77777777" w:rsidR="00F54444"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r>
        <w:rPr>
          <w:rFonts w:ascii="Times New Roman" w:eastAsia="仿宋_GB2312" w:hAnsi="Times New Roman" w:cs="宋体" w:hint="eastAsia"/>
          <w:color w:val="000000"/>
          <w:kern w:val="0"/>
          <w:sz w:val="32"/>
          <w:szCs w:val="32"/>
        </w:rPr>
        <w:t>深圳市深水横岗水</w:t>
      </w:r>
      <w:proofErr w:type="gramStart"/>
      <w:r>
        <w:rPr>
          <w:rFonts w:ascii="Times New Roman" w:eastAsia="仿宋_GB2312" w:hAnsi="Times New Roman" w:cs="宋体" w:hint="eastAsia"/>
          <w:color w:val="000000"/>
          <w:kern w:val="0"/>
          <w:sz w:val="32"/>
          <w:szCs w:val="32"/>
        </w:rPr>
        <w:t>务</w:t>
      </w:r>
      <w:proofErr w:type="gramEnd"/>
      <w:r>
        <w:rPr>
          <w:rFonts w:ascii="Times New Roman" w:eastAsia="仿宋_GB2312" w:hAnsi="Times New Roman" w:cs="宋体" w:hint="eastAsia"/>
          <w:color w:val="000000"/>
          <w:kern w:val="0"/>
          <w:sz w:val="32"/>
          <w:szCs w:val="32"/>
        </w:rPr>
        <w:t>有限</w:t>
      </w:r>
      <w:r>
        <w:rPr>
          <w:rFonts w:ascii="Times New Roman" w:eastAsia="仿宋_GB2312" w:hAnsi="Times New Roman" w:hint="eastAsia"/>
          <w:color w:val="000000"/>
          <w:kern w:val="0"/>
          <w:sz w:val="32"/>
          <w:szCs w:val="32"/>
        </w:rPr>
        <w:t>公司</w:t>
      </w:r>
      <w:bookmarkEnd w:id="3"/>
    </w:p>
    <w:p w14:paraId="74787574" w14:textId="77777777" w:rsidR="00F54444"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21</w:t>
      </w:r>
      <w:r>
        <w:rPr>
          <w:rFonts w:ascii="Times New Roman" w:eastAsia="仿宋_GB2312" w:hAnsi="Times New Roman"/>
          <w:bCs/>
          <w:color w:val="000000"/>
          <w:sz w:val="32"/>
          <w:szCs w:val="32"/>
        </w:rPr>
        <w:t>日</w:t>
      </w:r>
      <w:bookmarkEnd w:id="4"/>
    </w:p>
    <w:p w14:paraId="4C3ECD04" w14:textId="77777777" w:rsidR="00F54444" w:rsidRDefault="00F54444">
      <w:pPr>
        <w:pStyle w:val="a6"/>
        <w:spacing w:line="640" w:lineRule="exact"/>
        <w:ind w:leftChars="836" w:left="2176" w:hangingChars="200" w:hanging="420"/>
      </w:pPr>
    </w:p>
    <w:p w14:paraId="204BF62F" w14:textId="77777777" w:rsidR="00F54444" w:rsidRDefault="00000000">
      <w:pPr>
        <w:spacing w:after="78"/>
      </w:pPr>
      <w:r>
        <w:br w:type="page"/>
      </w:r>
    </w:p>
    <w:p w14:paraId="1D3039D9" w14:textId="77777777" w:rsidR="00F5444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E280C54" w14:textId="77777777" w:rsidR="00F54444" w:rsidRDefault="00000000">
      <w:pPr>
        <w:spacing w:after="78"/>
        <w:jc w:val="left"/>
        <w:rPr>
          <w:rFonts w:ascii="黑体" w:eastAsia="黑体" w:hAnsi="黑体" w:cs="黑体" w:hint="eastAsia"/>
          <w:color w:val="000000"/>
          <w:szCs w:val="28"/>
          <w:u w:val="single"/>
        </w:rPr>
      </w:pPr>
      <w:bookmarkStart w:id="5" w:name="_Toc201743097"/>
      <w:bookmarkStart w:id="6" w:name="_Toc201997925"/>
      <w:bookmarkStart w:id="7"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16DCBD5" w14:textId="77777777" w:rsidR="00F54444" w:rsidRDefault="00F54444">
      <w:pPr>
        <w:spacing w:after="78"/>
        <w:jc w:val="center"/>
        <w:rPr>
          <w:rFonts w:ascii="黑体" w:eastAsia="黑体" w:hAnsi="黑体" w:cs="黑体" w:hint="eastAsia"/>
          <w:color w:val="000000"/>
          <w:szCs w:val="28"/>
          <w:u w:val="single"/>
        </w:rPr>
      </w:pPr>
    </w:p>
    <w:p w14:paraId="2C3171A3" w14:textId="77777777" w:rsidR="00F54444"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深圳市深水横岗水</w:t>
      </w:r>
      <w:proofErr w:type="gramStart"/>
      <w:r>
        <w:rPr>
          <w:rFonts w:ascii="黑体" w:eastAsia="黑体" w:hAnsi="黑体" w:cs="黑体" w:hint="eastAsia"/>
          <w:color w:val="000000"/>
          <w:sz w:val="56"/>
          <w:szCs w:val="56"/>
          <w:shd w:val="clear" w:color="auto" w:fill="FFFFFF"/>
        </w:rPr>
        <w:t>务</w:t>
      </w:r>
      <w:proofErr w:type="gramEnd"/>
      <w:r>
        <w:rPr>
          <w:rFonts w:ascii="黑体" w:eastAsia="黑体" w:hAnsi="黑体" w:cs="黑体" w:hint="eastAsia"/>
          <w:color w:val="000000"/>
          <w:sz w:val="56"/>
          <w:szCs w:val="56"/>
          <w:shd w:val="clear" w:color="auto" w:fill="FFFFFF"/>
        </w:rPr>
        <w:t>有限公司</w:t>
      </w:r>
    </w:p>
    <w:bookmarkEnd w:id="5"/>
    <w:bookmarkEnd w:id="6"/>
    <w:bookmarkEnd w:id="7"/>
    <w:p w14:paraId="7FE14A16" w14:textId="77777777" w:rsidR="00F54444" w:rsidRDefault="00F54444">
      <w:pPr>
        <w:spacing w:after="78"/>
        <w:jc w:val="center"/>
        <w:rPr>
          <w:rFonts w:ascii="Times New Roman Regular" w:eastAsia="黑体" w:hAnsi="Times New Roman Regular" w:cs="Times New Roman Regular"/>
          <w:color w:val="000000"/>
          <w:sz w:val="72"/>
          <w:szCs w:val="72"/>
          <w:shd w:val="clear" w:color="auto" w:fill="FFFFFF"/>
        </w:rPr>
      </w:pPr>
    </w:p>
    <w:p w14:paraId="00E41FF6" w14:textId="77777777" w:rsidR="00F54444"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Times New Roman Regular" w:eastAsia="黑体" w:hAnsi="Times New Roman Regular" w:cs="Times New Roman Regular"/>
          <w:color w:val="000000"/>
          <w:sz w:val="56"/>
          <w:szCs w:val="56"/>
          <w:u w:val="single"/>
          <w:shd w:val="clear" w:color="auto" w:fill="FFFFFF"/>
          <w:lang w:eastAsia="zh-Hans"/>
        </w:rPr>
        <w:t xml:space="preserve">           </w:t>
      </w:r>
      <w:r>
        <w:rPr>
          <w:rFonts w:ascii="Times New Roman Regular" w:eastAsia="黑体" w:hAnsi="Times New Roman Regular" w:cs="Times New Roman Regular"/>
          <w:color w:val="000000"/>
          <w:sz w:val="56"/>
          <w:szCs w:val="56"/>
          <w:shd w:val="clear" w:color="auto" w:fill="FFFFFF"/>
          <w:lang w:eastAsia="zh-Hans"/>
        </w:rPr>
        <w:t>工程</w:t>
      </w:r>
    </w:p>
    <w:p w14:paraId="4AAADE7B" w14:textId="77777777" w:rsidR="00F54444"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Times New Roman Regular" w:eastAsia="黑体" w:hAnsi="Times New Roman Regular" w:cs="Times New Roman Regular"/>
          <w:color w:val="000000"/>
          <w:sz w:val="56"/>
          <w:szCs w:val="56"/>
          <w:shd w:val="clear" w:color="auto" w:fill="FFFFFF"/>
          <w:lang w:eastAsia="zh-Hans"/>
        </w:rPr>
        <w:t>施工合同</w:t>
      </w:r>
    </w:p>
    <w:p w14:paraId="182604C8" w14:textId="77777777" w:rsidR="00F54444" w:rsidRDefault="00F54444">
      <w:pPr>
        <w:spacing w:after="78"/>
        <w:jc w:val="center"/>
        <w:rPr>
          <w:rFonts w:ascii="Times New Roman Regular" w:eastAsia="黑体" w:hAnsi="Times New Roman Regular" w:cs="Times New Roman Regular"/>
          <w:color w:val="000000"/>
          <w:sz w:val="28"/>
          <w:szCs w:val="28"/>
          <w:u w:val="single"/>
        </w:rPr>
      </w:pPr>
    </w:p>
    <w:p w14:paraId="05922169" w14:textId="77777777" w:rsidR="00F54444" w:rsidRDefault="00F54444">
      <w:pPr>
        <w:spacing w:after="78"/>
        <w:jc w:val="center"/>
        <w:rPr>
          <w:rFonts w:ascii="Times New Roman Regular" w:eastAsia="黑体" w:hAnsi="Times New Roman Regular" w:cs="Times New Roman Regular"/>
          <w:color w:val="000000"/>
          <w:sz w:val="28"/>
          <w:szCs w:val="28"/>
          <w:u w:val="single"/>
        </w:rPr>
      </w:pPr>
    </w:p>
    <w:p w14:paraId="521867D3" w14:textId="77777777" w:rsidR="00F54444" w:rsidRDefault="00F54444">
      <w:pPr>
        <w:spacing w:after="78" w:line="240" w:lineRule="auto"/>
        <w:jc w:val="center"/>
        <w:rPr>
          <w:rFonts w:ascii="Times New Roman Regular" w:eastAsia="黑体" w:hAnsi="Times New Roman Regular" w:cs="Times New Roman Regular"/>
          <w:color w:val="000000"/>
          <w:sz w:val="28"/>
          <w:szCs w:val="28"/>
          <w:u w:val="single"/>
        </w:rPr>
      </w:pPr>
    </w:p>
    <w:p w14:paraId="0D53E9B7" w14:textId="77777777" w:rsidR="00F54444" w:rsidRDefault="00F54444">
      <w:pPr>
        <w:spacing w:after="78"/>
        <w:jc w:val="center"/>
        <w:rPr>
          <w:rFonts w:ascii="Times New Roman Regular" w:eastAsia="黑体" w:hAnsi="Times New Roman Regular" w:cs="Times New Roman Regular"/>
          <w:color w:val="000000"/>
          <w:sz w:val="28"/>
          <w:szCs w:val="28"/>
          <w:u w:val="single"/>
        </w:rPr>
      </w:pPr>
    </w:p>
    <w:p w14:paraId="6739BFB6" w14:textId="77777777" w:rsidR="00F54444" w:rsidRDefault="00F54444">
      <w:pPr>
        <w:spacing w:after="78" w:line="240" w:lineRule="auto"/>
        <w:jc w:val="center"/>
        <w:rPr>
          <w:rFonts w:ascii="Times New Roman Regular" w:eastAsia="黑体" w:hAnsi="Times New Roman Regular" w:cs="Times New Roman Regular"/>
          <w:color w:val="000000"/>
          <w:sz w:val="28"/>
          <w:szCs w:val="28"/>
          <w:u w:val="single"/>
        </w:rPr>
      </w:pPr>
    </w:p>
    <w:tbl>
      <w:tblPr>
        <w:tblpPr w:leftFromText="180" w:rightFromText="180" w:vertAnchor="text" w:horzAnchor="page" w:tblpX="1912" w:tblpY="131"/>
        <w:tblOverlap w:val="never"/>
        <w:tblW w:w="8029" w:type="dxa"/>
        <w:tblLayout w:type="fixed"/>
        <w:tblLook w:val="04A0" w:firstRow="1" w:lastRow="0" w:firstColumn="1" w:lastColumn="0" w:noHBand="0" w:noVBand="1"/>
      </w:tblPr>
      <w:tblGrid>
        <w:gridCol w:w="1804"/>
        <w:gridCol w:w="6225"/>
      </w:tblGrid>
      <w:tr w:rsidR="00F54444" w14:paraId="673E8E31" w14:textId="77777777">
        <w:tc>
          <w:tcPr>
            <w:tcW w:w="1804" w:type="dxa"/>
            <w:vAlign w:val="center"/>
          </w:tcPr>
          <w:p w14:paraId="2D7C85BB" w14:textId="77777777" w:rsidR="00F54444"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1D231DE5" w14:textId="77777777" w:rsidR="00F54444"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r w:rsidR="00F54444" w14:paraId="125484A9" w14:textId="77777777">
        <w:tc>
          <w:tcPr>
            <w:tcW w:w="1804" w:type="dxa"/>
            <w:vAlign w:val="center"/>
          </w:tcPr>
          <w:p w14:paraId="65E1C9E3" w14:textId="77777777" w:rsidR="00F54444"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220AEC5F" w14:textId="77777777" w:rsidR="00F54444"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181AC95D" w14:textId="77777777" w:rsidR="00F54444"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p w14:paraId="56ABA7E3" w14:textId="77777777" w:rsidR="00F54444"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bl>
    <w:p w14:paraId="4F720F06" w14:textId="77777777" w:rsidR="00F54444" w:rsidRDefault="00F54444">
      <w:pPr>
        <w:spacing w:after="78"/>
        <w:jc w:val="center"/>
        <w:rPr>
          <w:rFonts w:ascii="Times New Roman Regular" w:eastAsia="黑体" w:hAnsi="Times New Roman Regular" w:cs="Times New Roman Regular"/>
          <w:color w:val="000000"/>
          <w:sz w:val="28"/>
          <w:szCs w:val="28"/>
          <w:u w:val="single"/>
        </w:rPr>
      </w:pPr>
    </w:p>
    <w:p w14:paraId="65B74BE5" w14:textId="77777777" w:rsidR="00F54444" w:rsidRDefault="00F54444">
      <w:pPr>
        <w:spacing w:after="78"/>
        <w:jc w:val="center"/>
        <w:rPr>
          <w:rFonts w:ascii="Times New Roman Regular" w:eastAsia="黑体" w:hAnsi="Times New Roman Regular" w:cs="Times New Roman Regular"/>
          <w:color w:val="000000"/>
          <w:sz w:val="28"/>
          <w:szCs w:val="28"/>
          <w:u w:val="single"/>
        </w:rPr>
      </w:pPr>
    </w:p>
    <w:p w14:paraId="43E76D8D" w14:textId="77777777" w:rsidR="00F54444" w:rsidRDefault="00F54444">
      <w:pPr>
        <w:spacing w:before="240" w:after="78" w:line="480" w:lineRule="auto"/>
        <w:jc w:val="center"/>
        <w:outlineLvl w:val="1"/>
        <w:rPr>
          <w:rFonts w:ascii="Times New Roman Regular" w:hAnsi="Times New Roman Regular" w:cs="Times New Roman Regular"/>
          <w:spacing w:val="-4"/>
          <w:sz w:val="44"/>
          <w:szCs w:val="44"/>
          <w:lang w:eastAsia="zh-Hans"/>
        </w:rPr>
        <w:sectPr w:rsidR="00F54444">
          <w:headerReference w:type="default" r:id="rId8"/>
          <w:footerReference w:type="default" r:id="rId9"/>
          <w:headerReference w:type="first" r:id="rId10"/>
          <w:pgSz w:w="11906" w:h="16838"/>
          <w:pgMar w:top="1418" w:right="1700" w:bottom="1418" w:left="1418" w:header="851" w:footer="992" w:gutter="0"/>
          <w:pgNumType w:start="1"/>
          <w:cols w:space="720"/>
          <w:titlePg/>
          <w:docGrid w:type="lines" w:linePitch="312"/>
        </w:sectPr>
      </w:pPr>
    </w:p>
    <w:p w14:paraId="2062A081" w14:textId="77777777" w:rsidR="00F54444" w:rsidRDefault="00000000">
      <w:pPr>
        <w:widowControl/>
        <w:spacing w:before="240"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spacing w:val="-6"/>
          <w:sz w:val="36"/>
          <w:szCs w:val="48"/>
          <w:u w:val="single"/>
          <w:lang w:eastAsia="zh-Hans"/>
        </w:rPr>
        <w:lastRenderedPageBreak/>
        <w:t xml:space="preserve">               </w:t>
      </w:r>
      <w:r>
        <w:rPr>
          <w:rFonts w:ascii="黑体" w:eastAsia="黑体" w:hAnsi="黑体" w:cs="Times New Roman Regular"/>
          <w:spacing w:val="-6"/>
          <w:sz w:val="36"/>
          <w:szCs w:val="48"/>
          <w:lang w:eastAsia="zh-Hans"/>
        </w:rPr>
        <w:t>工程</w:t>
      </w:r>
    </w:p>
    <w:p w14:paraId="02B42605" w14:textId="77777777" w:rsidR="00F54444" w:rsidRDefault="00000000">
      <w:pPr>
        <w:widowControl/>
        <w:spacing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spacing w:val="-6"/>
          <w:sz w:val="36"/>
          <w:szCs w:val="48"/>
          <w:lang w:eastAsia="zh-Hans"/>
        </w:rPr>
        <w:t>施工合同</w:t>
      </w:r>
    </w:p>
    <w:p w14:paraId="54234749" w14:textId="77777777" w:rsidR="00F54444" w:rsidRDefault="00000000">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甲方（</w:t>
      </w:r>
      <w:r>
        <w:rPr>
          <w:rFonts w:ascii="Times New Roman Regular" w:hAnsi="Times New Roman Regular" w:cs="Times New Roman Regular"/>
          <w:b/>
          <w:bCs/>
          <w:color w:val="000000"/>
          <w:sz w:val="24"/>
          <w:lang w:eastAsia="zh-Hans"/>
        </w:rPr>
        <w:t>发包人</w:t>
      </w:r>
      <w:r>
        <w:rPr>
          <w:rFonts w:ascii="Times New Roman Regular" w:hAnsi="Times New Roman Regular" w:cs="Times New Roman Regular" w:hint="eastAsia"/>
          <w:b/>
          <w:bCs/>
          <w:color w:val="000000"/>
          <w:sz w:val="24"/>
        </w:rPr>
        <w:t>）</w:t>
      </w:r>
      <w:r>
        <w:rPr>
          <w:rFonts w:ascii="Times New Roman Regular" w:hAnsi="Times New Roman Regular" w:cs="Times New Roman Regular"/>
          <w:b/>
          <w:bCs/>
          <w:color w:val="000000"/>
          <w:sz w:val="24"/>
          <w:lang w:eastAsia="zh-Hans"/>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6872A192" w14:textId="77777777" w:rsidR="00F54444"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10AD5E05" w14:textId="77777777" w:rsidR="00F54444" w:rsidRDefault="00F54444">
      <w:pPr>
        <w:spacing w:after="78" w:line="360" w:lineRule="auto"/>
        <w:ind w:firstLineChars="200" w:firstLine="482"/>
        <w:rPr>
          <w:rFonts w:ascii="Times New Roman Regular" w:hAnsi="Times New Roman Regular" w:cs="Times New Roman Regular"/>
          <w:b/>
          <w:bCs/>
          <w:color w:val="000000"/>
          <w:sz w:val="24"/>
        </w:rPr>
      </w:pPr>
    </w:p>
    <w:p w14:paraId="65FCA295" w14:textId="77777777" w:rsidR="00F54444" w:rsidRDefault="00000000">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乙方（</w:t>
      </w:r>
      <w:r>
        <w:rPr>
          <w:rFonts w:ascii="Times New Roman Regular" w:hAnsi="Times New Roman Regular" w:cs="Times New Roman Regular"/>
          <w:b/>
          <w:bCs/>
          <w:color w:val="000000"/>
          <w:sz w:val="24"/>
          <w:lang w:eastAsia="zh-Hans"/>
        </w:rPr>
        <w:t>承包人）：</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27F613E2" w14:textId="77777777" w:rsidR="00F54444"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26659234" w14:textId="77777777" w:rsidR="00F54444" w:rsidRDefault="00F54444">
      <w:pPr>
        <w:spacing w:after="78" w:line="360" w:lineRule="auto"/>
        <w:ind w:firstLineChars="200" w:firstLine="482"/>
        <w:jc w:val="left"/>
        <w:rPr>
          <w:rFonts w:ascii="Times New Roman Regular" w:hAnsi="Times New Roman Regular" w:cs="Times New Roman Regular"/>
          <w:b/>
          <w:bCs/>
          <w:color w:val="000000"/>
          <w:sz w:val="24"/>
          <w:u w:val="single"/>
        </w:rPr>
      </w:pPr>
    </w:p>
    <w:p w14:paraId="21A6AB36" w14:textId="77777777" w:rsidR="00F54444" w:rsidRDefault="00000000">
      <w:pPr>
        <w:adjustRightInd w:val="0"/>
        <w:snapToGrid w:val="0"/>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依照《中华人民共和国民法典》《中华人民共和国建筑法》等有关法律法规的规定及工程所在地的有关规定，甲、乙双方在平等、自愿、协商一致的基础上，就乙方承包甲方的</w:t>
      </w:r>
      <w:r>
        <w:rPr>
          <w:rFonts w:ascii="Times New Roman Regular" w:hAnsi="Times New Roman Regular" w:cs="Times New Roman Regular"/>
          <w:sz w:val="24"/>
          <w:u w:val="single"/>
        </w:rPr>
        <w:t xml:space="preserve">                             </w:t>
      </w:r>
      <w:r>
        <w:rPr>
          <w:rFonts w:ascii="Times New Roman Regular" w:hAnsi="Times New Roman Regular" w:cs="Times New Roman Regular"/>
          <w:sz w:val="24"/>
        </w:rPr>
        <w:t>工程（以下称</w:t>
      </w:r>
      <w:r>
        <w:rPr>
          <w:rFonts w:ascii="Times New Roman Regular" w:hAnsi="Times New Roman Regular" w:cs="Times New Roman Regular" w:hint="eastAsia"/>
          <w:sz w:val="24"/>
        </w:rPr>
        <w:t>“</w:t>
      </w:r>
      <w:r>
        <w:rPr>
          <w:rFonts w:ascii="Times New Roman Regular" w:hAnsi="Times New Roman Regular" w:cs="Times New Roman Regular"/>
          <w:sz w:val="24"/>
        </w:rPr>
        <w:t>工程</w:t>
      </w:r>
      <w:r>
        <w:rPr>
          <w:rFonts w:ascii="Times New Roman Regular" w:hAnsi="Times New Roman Regular" w:cs="Times New Roman Regular" w:hint="eastAsia"/>
          <w:sz w:val="24"/>
        </w:rPr>
        <w:t>”</w:t>
      </w:r>
      <w:r>
        <w:rPr>
          <w:rFonts w:ascii="Times New Roman Regular" w:hAnsi="Times New Roman Regular" w:cs="Times New Roman Regular"/>
          <w:sz w:val="24"/>
        </w:rPr>
        <w:t>）的有关事宜，达成如下协议：</w:t>
      </w:r>
    </w:p>
    <w:p w14:paraId="1202F3B0"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工程概况</w:t>
      </w:r>
    </w:p>
    <w:p w14:paraId="164B5BD7" w14:textId="77777777" w:rsidR="00F54444"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 xml:space="preserve">1.1工程名称：【         】                                                         </w:t>
      </w:r>
    </w:p>
    <w:p w14:paraId="640F03B8" w14:textId="77777777" w:rsidR="00F54444" w:rsidRDefault="00000000">
      <w:pPr>
        <w:spacing w:after="78" w:line="360" w:lineRule="auto"/>
        <w:ind w:firstLineChars="200" w:firstLine="480"/>
        <w:rPr>
          <w:rFonts w:ascii="宋体" w:hAnsi="宋体" w:cs="宋体" w:hint="eastAsia"/>
          <w:sz w:val="24"/>
        </w:rPr>
      </w:pPr>
      <w:r>
        <w:rPr>
          <w:rFonts w:ascii="宋体" w:hAnsi="宋体" w:cs="宋体" w:hint="eastAsia"/>
          <w:sz w:val="24"/>
        </w:rPr>
        <w:t xml:space="preserve">1.2工程地点：【         】                                                         </w:t>
      </w:r>
    </w:p>
    <w:p w14:paraId="2F0EA806"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承包范围及内容</w:t>
      </w:r>
    </w:p>
    <w:p w14:paraId="6050C385" w14:textId="77777777" w:rsidR="00F54444"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 xml:space="preserve">2.1工程内容：【         】                                                                    </w:t>
      </w:r>
    </w:p>
    <w:p w14:paraId="1569C140" w14:textId="77777777" w:rsidR="00F54444"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2.2本合同涉及到的所有拆除、清理、改造及恢复工作，均属于乙方工作范围。对于拆除的设备、材料、废弃物等，乙方负责解体、保管及运至甲方指定地点，并按规范摆放。</w:t>
      </w:r>
    </w:p>
    <w:p w14:paraId="1527785D" w14:textId="77777777" w:rsidR="00F54444" w:rsidRDefault="00000000">
      <w:pPr>
        <w:spacing w:after="78" w:line="360" w:lineRule="auto"/>
        <w:ind w:firstLineChars="200" w:firstLine="480"/>
        <w:rPr>
          <w:rFonts w:ascii="宋体" w:hAnsi="宋体" w:cs="宋体" w:hint="eastAsia"/>
          <w:sz w:val="24"/>
        </w:rPr>
      </w:pPr>
      <w:r>
        <w:rPr>
          <w:rFonts w:ascii="宋体" w:hAnsi="宋体" w:cs="宋体" w:hint="eastAsia"/>
          <w:sz w:val="24"/>
        </w:rPr>
        <w:t>2.3工程承包方式：双方商定采取下列第【  】</w:t>
      </w:r>
      <w:proofErr w:type="gramStart"/>
      <w:r>
        <w:rPr>
          <w:rFonts w:ascii="宋体" w:hAnsi="宋体" w:cs="宋体" w:hint="eastAsia"/>
          <w:sz w:val="24"/>
        </w:rPr>
        <w:t>种承包</w:t>
      </w:r>
      <w:proofErr w:type="gramEnd"/>
      <w:r>
        <w:rPr>
          <w:rFonts w:ascii="宋体" w:hAnsi="宋体" w:cs="宋体" w:hint="eastAsia"/>
          <w:sz w:val="24"/>
        </w:rPr>
        <w:t>方式：</w:t>
      </w:r>
    </w:p>
    <w:p w14:paraId="26413F89" w14:textId="77777777" w:rsidR="00F54444"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（1）乙方包工、</w:t>
      </w:r>
      <w:proofErr w:type="gramStart"/>
      <w:r>
        <w:rPr>
          <w:rFonts w:ascii="宋体" w:hAnsi="宋体" w:cs="宋体" w:hint="eastAsia"/>
          <w:sz w:val="24"/>
        </w:rPr>
        <w:t>包全部</w:t>
      </w:r>
      <w:proofErr w:type="gramEnd"/>
      <w:r>
        <w:rPr>
          <w:rFonts w:ascii="宋体" w:hAnsi="宋体" w:cs="宋体" w:hint="eastAsia"/>
          <w:sz w:val="24"/>
        </w:rPr>
        <w:t>材料，包质量，包工期，包安全，包文明施工。</w:t>
      </w:r>
    </w:p>
    <w:p w14:paraId="302F23A4" w14:textId="77777777" w:rsidR="00F54444"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（2）乙方包工、</w:t>
      </w:r>
      <w:proofErr w:type="gramStart"/>
      <w:r>
        <w:rPr>
          <w:rFonts w:ascii="宋体" w:hAnsi="宋体" w:cs="宋体" w:hint="eastAsia"/>
          <w:sz w:val="24"/>
        </w:rPr>
        <w:t>包部分</w:t>
      </w:r>
      <w:proofErr w:type="gramEnd"/>
      <w:r>
        <w:rPr>
          <w:rFonts w:ascii="宋体" w:hAnsi="宋体" w:cs="宋体" w:hint="eastAsia"/>
          <w:sz w:val="24"/>
        </w:rPr>
        <w:t>料，甲方提供部分材料。</w:t>
      </w:r>
    </w:p>
    <w:p w14:paraId="1B771F40" w14:textId="77777777" w:rsidR="00F54444"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（3）乙方包工、甲方</w:t>
      </w:r>
      <w:proofErr w:type="gramStart"/>
      <w:r>
        <w:rPr>
          <w:rFonts w:ascii="宋体" w:hAnsi="宋体" w:cs="宋体" w:hint="eastAsia"/>
          <w:sz w:val="24"/>
        </w:rPr>
        <w:t>包全部</w:t>
      </w:r>
      <w:proofErr w:type="gramEnd"/>
      <w:r>
        <w:rPr>
          <w:rFonts w:ascii="宋体" w:hAnsi="宋体" w:cs="宋体" w:hint="eastAsia"/>
          <w:sz w:val="24"/>
        </w:rPr>
        <w:t>材料。</w:t>
      </w:r>
    </w:p>
    <w:p w14:paraId="43F69777" w14:textId="77777777" w:rsidR="00F54444" w:rsidRDefault="00000000">
      <w:pPr>
        <w:spacing w:after="78" w:line="360" w:lineRule="auto"/>
        <w:ind w:firstLineChars="200" w:firstLine="480"/>
        <w:rPr>
          <w:rFonts w:ascii="宋体" w:hAnsi="宋体" w:cs="宋体" w:hint="eastAsia"/>
          <w:sz w:val="24"/>
        </w:rPr>
      </w:pPr>
      <w:r>
        <w:rPr>
          <w:rFonts w:ascii="宋体" w:hAnsi="宋体" w:cs="宋体" w:hint="eastAsia"/>
          <w:sz w:val="24"/>
        </w:rPr>
        <w:lastRenderedPageBreak/>
        <w:t>2.4 _____________________</w:t>
      </w:r>
    </w:p>
    <w:p w14:paraId="661D996E"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工程期限</w:t>
      </w:r>
    </w:p>
    <w:p w14:paraId="1893EBB4"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3.1工程绝对工期【  】个日历天。计划开工日期【    】年【  】月【  】日，计划竣工日期【    】年【  】月【  】日。实际开工时间以甲方或监理方下达的开工令载明时间为准。</w:t>
      </w:r>
    </w:p>
    <w:p w14:paraId="7DC60A97"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乙方在项目开工后【  】个工作日内向甲方提供项目总工期进度计划表和项目关键工序（关键节点）进度计划表，甲方在【  】个工作日内完成乙方提供的两份进度计划表的审核。</w:t>
      </w:r>
    </w:p>
    <w:p w14:paraId="31913785"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3.2如遇下列情况，经甲方书面同意，工期可相应顺延：</w:t>
      </w:r>
    </w:p>
    <w:p w14:paraId="2B0BBC1D"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（1）不可抗力；</w:t>
      </w:r>
    </w:p>
    <w:p w14:paraId="7C3C735B"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（2）甲方未按合同约定提供设计图纸或应由其提供的施工所必需的条件；</w:t>
      </w:r>
    </w:p>
    <w:p w14:paraId="36226D8F"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（3）甲方提出设计变更；</w:t>
      </w:r>
    </w:p>
    <w:p w14:paraId="61D1D865"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（4）其他非乙方原因导致的延停工情形。</w:t>
      </w:r>
    </w:p>
    <w:p w14:paraId="4A67858A"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乙方应在以上情况发生后【  】天内向甲方提出书面申请，逾期未提出书面申请的，视为放弃请求工期顺延的权利，工期不予顺延。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007AD9BA"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质量标准</w:t>
      </w:r>
    </w:p>
    <w:p w14:paraId="03FF58D7"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4.1工程质量标准如下：</w:t>
      </w:r>
    </w:p>
    <w:p w14:paraId="75FFE048"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lang w:eastAsia="zh-Hans"/>
        </w:rPr>
        <w:t xml:space="preserve"> ；</w:t>
      </w:r>
    </w:p>
    <w:p w14:paraId="744C2DFC"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298D18DB"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lang w:eastAsia="zh-Hans"/>
        </w:rPr>
        <w:t xml:space="preserve">。     </w:t>
      </w:r>
    </w:p>
    <w:p w14:paraId="24FF4A39"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4.2除上述质量标准外，工程质量还应当符合其他国家、地方相关质量标准的法律法规及其他文件。</w:t>
      </w:r>
    </w:p>
    <w:p w14:paraId="70CF3D2D"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4.3乙方对乙方承包范围内的全部工程的质量、安全、工期、文明施工等负</w:t>
      </w:r>
      <w:r>
        <w:rPr>
          <w:rFonts w:ascii="宋体" w:hAnsi="宋体" w:cs="宋体" w:hint="eastAsia"/>
          <w:kern w:val="0"/>
          <w:sz w:val="24"/>
          <w:lang w:eastAsia="zh-Hans"/>
        </w:rPr>
        <w:lastRenderedPageBreak/>
        <w:t>完全责任。</w:t>
      </w:r>
    </w:p>
    <w:p w14:paraId="596AEAB2"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4.4乙方应按有关规范、设计要求及甲方代表的指令进行施工，随时接受甲方的检查，为检查提供便利条件，及时根据要求向甲方提供与工程质量有关的技术资料；工程质量达不到约定标准的部分，甲方一经发现，</w:t>
      </w:r>
      <w:r>
        <w:rPr>
          <w:rFonts w:ascii="宋体" w:hAnsi="宋体" w:cs="宋体" w:hint="eastAsia"/>
          <w:kern w:val="0"/>
          <w:sz w:val="24"/>
        </w:rPr>
        <w:t>有权</w:t>
      </w:r>
      <w:r>
        <w:rPr>
          <w:rFonts w:ascii="宋体" w:hAnsi="宋体" w:cs="宋体" w:hint="eastAsia"/>
          <w:kern w:val="0"/>
          <w:sz w:val="24"/>
          <w:lang w:eastAsia="zh-Hans"/>
        </w:rPr>
        <w:t>要求乙方拆除和重新施工，乙方应按甲方的要求拆除和重新施工，返工或整改检查合格后方可进行下一工序的施工</w:t>
      </w:r>
      <w:r>
        <w:rPr>
          <w:rFonts w:ascii="宋体" w:hAnsi="宋体" w:cs="宋体" w:hint="eastAsia"/>
          <w:kern w:val="0"/>
          <w:sz w:val="24"/>
        </w:rPr>
        <w:t>，乙方自行承担因此产生的费用，工期不予顺延</w:t>
      </w:r>
      <w:r>
        <w:rPr>
          <w:rFonts w:ascii="宋体" w:hAnsi="宋体" w:cs="宋体" w:hint="eastAsia"/>
          <w:kern w:val="0"/>
          <w:sz w:val="24"/>
          <w:lang w:eastAsia="zh-Hans"/>
        </w:rPr>
        <w:t>。</w:t>
      </w:r>
    </w:p>
    <w:p w14:paraId="75BA9889"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合同价款</w:t>
      </w:r>
    </w:p>
    <w:p w14:paraId="127AB2DD"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5.1本合同含税总价为人民币【   】元（大写：【  】），税率【  】%，不含税总价【  】元，税金【  】元。</w:t>
      </w:r>
    </w:p>
    <w:p w14:paraId="082C7BC4"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其中：</w:t>
      </w:r>
    </w:p>
    <w:p w14:paraId="2D94B983"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（1）安全文明施工费：</w:t>
      </w:r>
    </w:p>
    <w:p w14:paraId="3D9DAFFB"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6574FE68"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（2）材料和工程设备暂估价金额：</w:t>
      </w:r>
    </w:p>
    <w:p w14:paraId="5450CDE5"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3AF7BC88"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（3）专业工程暂估价金额：</w:t>
      </w:r>
    </w:p>
    <w:p w14:paraId="4D088E4A"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5C478167"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（4）暂列金额：</w:t>
      </w:r>
    </w:p>
    <w:p w14:paraId="3E3C2210" w14:textId="77777777" w:rsidR="00F54444"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23F38AE5"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5.2本合同价款采用下列第【  】种方式确定：</w:t>
      </w:r>
    </w:p>
    <w:p w14:paraId="512426D1"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（1）总价包干。合同范围内工作内容的总价固定，不因工程量增减、市场变化、政策调整、构成合同综合单价等其他任何因素而调整。</w:t>
      </w:r>
    </w:p>
    <w:p w14:paraId="72F1FF88"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（2）固定综合单价。综合单价保持不变，不因市场变化、政策调整、不可抗力事件或其他任何因素而调整，</w:t>
      </w:r>
      <w:r>
        <w:rPr>
          <w:rFonts w:ascii="宋体" w:hAnsi="宋体" w:cs="宋体" w:hint="eastAsia"/>
          <w:kern w:val="0"/>
          <w:sz w:val="24"/>
        </w:rPr>
        <w:t>总价款根据</w:t>
      </w:r>
      <w:r>
        <w:rPr>
          <w:rFonts w:ascii="宋体" w:hAnsi="宋体" w:cs="宋体" w:hint="eastAsia"/>
          <w:kern w:val="0"/>
          <w:sz w:val="24"/>
          <w:lang w:eastAsia="zh-Hans"/>
        </w:rPr>
        <w:t>双方确认的计量方式按实结算。</w:t>
      </w:r>
    </w:p>
    <w:p w14:paraId="48E4FBEB"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5.3合同价款包括乙方完成全部承包范围内事项的各项费用，包括但不限于：承包范围全部工程内容的人工费、材料费（除甲供材料外的所有材料）、设备费（除甲供设备外的所有设备）、机械费、措施项目费、管理费、利润及税金，也</w:t>
      </w:r>
      <w:r>
        <w:rPr>
          <w:rFonts w:ascii="宋体" w:hAnsi="宋体" w:cs="宋体" w:hint="eastAsia"/>
          <w:kern w:val="0"/>
          <w:sz w:val="24"/>
          <w:lang w:eastAsia="zh-Hans"/>
        </w:rPr>
        <w:lastRenderedPageBreak/>
        <w:t>包含二次深化设计方案、施工工艺及图纸费用、竣工图纸及资料费用、环境保护、安全施工、文明施工、临时设施、冬季施工费、抢工费、成品保护费、夜间施工、夜间照明、测量、监测、各种机械设备的进出场及安拆、已完工程及设备保护等措施费用，所需剔凿及修补，甲供设备/材料的现场保管、二次搬运、试验检测费、调试费、垂直运输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13A1356C" w14:textId="77777777" w:rsidR="00F54444" w:rsidRDefault="00000000">
      <w:pPr>
        <w:pStyle w:val="22"/>
        <w:adjustRightInd w:val="0"/>
        <w:snapToGrid w:val="0"/>
        <w:spacing w:after="78" w:line="360" w:lineRule="auto"/>
        <w:ind w:firstLine="480"/>
        <w:rPr>
          <w:rFonts w:ascii="宋体" w:hAnsi="宋体" w:cs="宋体" w:hint="eastAsia"/>
          <w:sz w:val="24"/>
          <w:lang w:eastAsia="zh-Hans"/>
        </w:rPr>
      </w:pPr>
      <w:r>
        <w:rPr>
          <w:rFonts w:ascii="宋体" w:hAnsi="宋体" w:cs="宋体" w:hint="eastAsia"/>
          <w:sz w:val="24"/>
          <w:lang w:eastAsia="zh-Hans"/>
        </w:rPr>
        <w:t>5.4</w:t>
      </w:r>
      <w:r>
        <w:rPr>
          <w:rFonts w:ascii="宋体" w:hAnsi="宋体" w:cs="宋体" w:hint="eastAsia"/>
          <w:sz w:val="24"/>
        </w:rPr>
        <w:t>工程量清单</w:t>
      </w:r>
      <w:r>
        <w:rPr>
          <w:rFonts w:ascii="宋体" w:hAnsi="宋体" w:cs="宋体" w:hint="eastAsia"/>
          <w:sz w:val="24"/>
          <w:lang w:eastAsia="zh-Hans"/>
        </w:rPr>
        <w:t>中的单价为</w:t>
      </w:r>
      <w:proofErr w:type="gramStart"/>
      <w:r>
        <w:rPr>
          <w:rFonts w:ascii="宋体" w:hAnsi="宋体" w:cs="宋体" w:hint="eastAsia"/>
          <w:sz w:val="24"/>
          <w:lang w:eastAsia="zh-Hans"/>
        </w:rPr>
        <w:t>全费用</w:t>
      </w:r>
      <w:proofErr w:type="gramEnd"/>
      <w:r>
        <w:rPr>
          <w:rFonts w:ascii="宋体" w:hAnsi="宋体" w:cs="宋体" w:hint="eastAsia"/>
          <w:sz w:val="24"/>
          <w:lang w:eastAsia="zh-Hans"/>
        </w:rPr>
        <w:t>综合单价，由直接工程费、措施费、安全文明措施费、风险费、企业管理费、</w:t>
      </w:r>
      <w:proofErr w:type="gramStart"/>
      <w:r>
        <w:rPr>
          <w:rFonts w:ascii="宋体" w:hAnsi="宋体" w:cs="宋体" w:hint="eastAsia"/>
          <w:sz w:val="24"/>
          <w:lang w:eastAsia="zh-Hans"/>
        </w:rPr>
        <w:t>规</w:t>
      </w:r>
      <w:proofErr w:type="gramEnd"/>
      <w:r>
        <w:rPr>
          <w:rFonts w:ascii="宋体" w:hAnsi="宋体" w:cs="宋体" w:hint="eastAsia"/>
          <w:sz w:val="24"/>
          <w:lang w:eastAsia="zh-Hans"/>
        </w:rPr>
        <w:t>费、利润、税金（【  】%增值税）等全部费用组成。</w:t>
      </w:r>
    </w:p>
    <w:p w14:paraId="2A8B3BEA"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第六条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付款要求及方式</w:t>
      </w:r>
    </w:p>
    <w:p w14:paraId="3A864504"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6.1预付款</w:t>
      </w:r>
    </w:p>
    <w:p w14:paraId="4C128F75"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本合同生效后，甲方向乙方支付合同总价的【</w:t>
      </w:r>
      <w:r>
        <w:rPr>
          <w:rFonts w:ascii="宋体" w:hAnsi="宋体" w:cs="宋体" w:hint="eastAsia"/>
          <w:kern w:val="0"/>
          <w:sz w:val="24"/>
        </w:rPr>
        <w:t>/</w:t>
      </w:r>
      <w:r>
        <w:rPr>
          <w:rFonts w:ascii="宋体" w:hAnsi="宋体" w:cs="宋体" w:hint="eastAsia"/>
          <w:kern w:val="0"/>
          <w:sz w:val="24"/>
          <w:lang w:eastAsia="zh-Hans"/>
        </w:rPr>
        <w:t>】%作为预付款。</w:t>
      </w:r>
    </w:p>
    <w:p w14:paraId="7F164FA5"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6.2进度款</w:t>
      </w:r>
    </w:p>
    <w:p w14:paraId="15FA6C79"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（1）___</w:t>
      </w:r>
      <w:r>
        <w:rPr>
          <w:rFonts w:ascii="宋体" w:hAnsi="宋体" w:cs="宋体" w:hint="eastAsia"/>
          <w:kern w:val="0"/>
          <w:sz w:val="24"/>
        </w:rPr>
        <w:t>全部完工付款60%</w:t>
      </w:r>
      <w:r>
        <w:rPr>
          <w:rFonts w:ascii="宋体" w:hAnsi="宋体" w:cs="宋体" w:hint="eastAsia"/>
          <w:kern w:val="0"/>
          <w:sz w:val="24"/>
          <w:lang w:eastAsia="zh-Hans"/>
        </w:rPr>
        <w:t>_______</w:t>
      </w:r>
    </w:p>
    <w:p w14:paraId="4320176D"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（2）_____</w:t>
      </w:r>
      <w:r>
        <w:rPr>
          <w:rFonts w:ascii="宋体" w:hAnsi="宋体" w:cs="宋体" w:hint="eastAsia"/>
          <w:kern w:val="0"/>
          <w:sz w:val="24"/>
        </w:rPr>
        <w:t>验收合格付款30%</w:t>
      </w:r>
      <w:r>
        <w:rPr>
          <w:rFonts w:ascii="宋体" w:hAnsi="宋体" w:cs="宋体" w:hint="eastAsia"/>
          <w:kern w:val="0"/>
          <w:sz w:val="24"/>
          <w:lang w:eastAsia="zh-Hans"/>
        </w:rPr>
        <w:t>____</w:t>
      </w:r>
    </w:p>
    <w:p w14:paraId="412F96A6"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6.3质保金</w:t>
      </w:r>
    </w:p>
    <w:p w14:paraId="59B34747"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质保金为</w:t>
      </w:r>
      <w:r>
        <w:rPr>
          <w:rFonts w:ascii="宋体" w:hAnsi="宋体" w:cs="宋体" w:hint="eastAsia"/>
          <w:kern w:val="0"/>
          <w:sz w:val="24"/>
        </w:rPr>
        <w:t>合同</w:t>
      </w:r>
      <w:r>
        <w:rPr>
          <w:rFonts w:ascii="宋体" w:hAnsi="宋体" w:cs="宋体" w:hint="eastAsia"/>
          <w:kern w:val="0"/>
          <w:sz w:val="24"/>
          <w:lang w:eastAsia="zh-Hans"/>
        </w:rPr>
        <w:t>金额的【</w:t>
      </w:r>
      <w:r>
        <w:rPr>
          <w:rFonts w:ascii="宋体" w:hAnsi="宋体" w:cs="宋体" w:hint="eastAsia"/>
          <w:kern w:val="0"/>
          <w:sz w:val="24"/>
        </w:rPr>
        <w:t>10</w:t>
      </w:r>
      <w:r>
        <w:rPr>
          <w:rFonts w:ascii="宋体" w:hAnsi="宋体" w:cs="宋体" w:hint="eastAsia"/>
          <w:kern w:val="0"/>
          <w:sz w:val="24"/>
          <w:lang w:eastAsia="zh-Hans"/>
        </w:rPr>
        <w:t>】%，质保期满后，甲方按照合同约定扣除相关款项后无息退还。</w:t>
      </w:r>
    </w:p>
    <w:p w14:paraId="4DC25AFD"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6.4本合同第6.1至6.3条约定的条件满足后，乙方应当向甲方提交付款申请材料，甲方审核通过后支付相应的款项。乙方未提供付款申请材料的，付款时间相应顺延，甲方无需承担逾期付款的违约责任。</w:t>
      </w:r>
    </w:p>
    <w:p w14:paraId="342980D7"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“付款申请材料”包括请款申请表（请款申请表的内容、格式，以甲方的要求为准）、税率为【  】%的增值税专用发票、达到付款条件的证明材料（如验收报告）。</w:t>
      </w:r>
    </w:p>
    <w:p w14:paraId="37408548"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lastRenderedPageBreak/>
        <w:t>第七条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合同文件构成及解释顺序</w:t>
      </w:r>
    </w:p>
    <w:p w14:paraId="4145F871"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7.1本合同与下列文件一起构成合同文件：</w:t>
      </w:r>
    </w:p>
    <w:p w14:paraId="3458E65C"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（1）本合同签订后双方签订的补充协议、约定的有关协商、变更等书面协议或文件；</w:t>
      </w:r>
    </w:p>
    <w:p w14:paraId="518A330F"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（2）本合同条款及附件；</w:t>
      </w:r>
    </w:p>
    <w:p w14:paraId="3DD5A5E9"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（3）中标</w:t>
      </w:r>
      <w:r>
        <w:rPr>
          <w:rFonts w:ascii="宋体" w:hAnsi="宋体" w:cs="宋体" w:hint="eastAsia"/>
          <w:kern w:val="0"/>
          <w:sz w:val="24"/>
        </w:rPr>
        <w:t>/中选/成交</w:t>
      </w:r>
      <w:r>
        <w:rPr>
          <w:rFonts w:ascii="宋体" w:hAnsi="宋体" w:cs="宋体" w:hint="eastAsia"/>
          <w:kern w:val="0"/>
          <w:sz w:val="24"/>
          <w:lang w:eastAsia="zh-Hans"/>
        </w:rPr>
        <w:t>通知书</w:t>
      </w:r>
      <w:r>
        <w:rPr>
          <w:rFonts w:ascii="宋体" w:hAnsi="宋体" w:cs="宋体" w:hint="eastAsia"/>
          <w:kern w:val="0"/>
          <w:sz w:val="24"/>
        </w:rPr>
        <w:t>或类似文件</w:t>
      </w:r>
      <w:r>
        <w:rPr>
          <w:rFonts w:ascii="宋体" w:hAnsi="宋体" w:cs="宋体" w:hint="eastAsia"/>
          <w:kern w:val="0"/>
          <w:sz w:val="24"/>
          <w:lang w:eastAsia="zh-Hans"/>
        </w:rPr>
        <w:t>、询标回复及有关附件</w:t>
      </w:r>
      <w:r>
        <w:rPr>
          <w:rFonts w:ascii="宋体" w:hAnsi="宋体" w:cs="宋体" w:hint="eastAsia"/>
          <w:kern w:val="0"/>
          <w:sz w:val="24"/>
        </w:rPr>
        <w:t>或类似文件</w:t>
      </w:r>
      <w:r>
        <w:rPr>
          <w:rFonts w:ascii="宋体" w:hAnsi="宋体" w:cs="宋体" w:hint="eastAsia"/>
          <w:kern w:val="0"/>
          <w:sz w:val="24"/>
          <w:lang w:eastAsia="zh-Hans"/>
        </w:rPr>
        <w:t>；</w:t>
      </w:r>
    </w:p>
    <w:p w14:paraId="484A9EDB"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w:t>
      </w:r>
      <w:r>
        <w:rPr>
          <w:rFonts w:ascii="宋体" w:hAnsi="宋体" w:cs="宋体" w:hint="eastAsia"/>
          <w:kern w:val="0"/>
          <w:sz w:val="24"/>
        </w:rPr>
        <w:t>采购</w:t>
      </w:r>
      <w:r>
        <w:rPr>
          <w:rFonts w:ascii="宋体" w:hAnsi="宋体" w:cs="宋体" w:hint="eastAsia"/>
          <w:kern w:val="0"/>
          <w:sz w:val="24"/>
          <w:lang w:eastAsia="zh-Hans"/>
        </w:rPr>
        <w:t>文件（含</w:t>
      </w:r>
      <w:r>
        <w:rPr>
          <w:rFonts w:ascii="宋体" w:hAnsi="宋体" w:cs="宋体" w:hint="eastAsia"/>
          <w:kern w:val="0"/>
          <w:sz w:val="24"/>
        </w:rPr>
        <w:t>采购</w:t>
      </w:r>
      <w:r>
        <w:rPr>
          <w:rFonts w:ascii="宋体" w:hAnsi="宋体" w:cs="宋体" w:hint="eastAsia"/>
          <w:kern w:val="0"/>
          <w:sz w:val="24"/>
          <w:lang w:eastAsia="zh-Hans"/>
        </w:rPr>
        <w:t>文件补充文件）；</w:t>
      </w:r>
    </w:p>
    <w:p w14:paraId="71BD0EC6"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w:t>
      </w:r>
      <w:r>
        <w:rPr>
          <w:rFonts w:ascii="宋体" w:hAnsi="宋体" w:cs="宋体" w:hint="eastAsia"/>
          <w:kern w:val="0"/>
          <w:sz w:val="24"/>
        </w:rPr>
        <w:t>投标文件/响应文件或类似文件</w:t>
      </w:r>
      <w:r>
        <w:rPr>
          <w:rFonts w:ascii="宋体" w:hAnsi="宋体" w:cs="宋体" w:hint="eastAsia"/>
          <w:kern w:val="0"/>
          <w:sz w:val="24"/>
          <w:lang w:eastAsia="zh-Hans"/>
        </w:rPr>
        <w:t>及其附件；</w:t>
      </w:r>
    </w:p>
    <w:p w14:paraId="7CECAC40"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（6）施工图纸和设计变更；</w:t>
      </w:r>
    </w:p>
    <w:p w14:paraId="1E9909DD"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（7）现行的法律、法规、条例、标准、规范、规定和其它有关技术文件；</w:t>
      </w:r>
    </w:p>
    <w:p w14:paraId="701C2B70"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（8）工程报价单或预算书；</w:t>
      </w:r>
    </w:p>
    <w:p w14:paraId="03BB64D2"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（9）组成合同的其他文件</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47178CF4"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7.2以上文件应互为补充和解释，如有不清或互相矛盾之处，以所列顺序在前的为准，属于同一类内容的文件，应以最新签署的为准。</w:t>
      </w:r>
    </w:p>
    <w:p w14:paraId="6D873D1C"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7.3在合同订立及履行过程中形成的与合同有关的文件均构成合同文件组成部分，并根据其性质确定优先解释顺序。</w:t>
      </w:r>
    </w:p>
    <w:p w14:paraId="78405E85"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第八条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工程变更</w:t>
      </w:r>
    </w:p>
    <w:p w14:paraId="5876FE30" w14:textId="77777777" w:rsidR="00F54444" w:rsidRDefault="00000000">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8.1设计变更</w:t>
      </w:r>
    </w:p>
    <w:p w14:paraId="68026A9A"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8.1.1为了使工程能顺利竣工验收以及其他原因，甲方有权对工程的设计、施工、用材、乙方的工作范围和内容等与合同实施有关的事项进行变更，乙方应及时按变更进行施工。</w:t>
      </w:r>
    </w:p>
    <w:p w14:paraId="3FC076C1"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559897AA"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8.1.3乙方未经甲方同意不得进行任何形式的工程变更（包括但不限于设计、施工范围和内容、标准等），因乙方擅自进行工程变更所发生的费用和由此导致甲方的全部损失，由乙方承担，工期不予顺延。</w:t>
      </w:r>
    </w:p>
    <w:p w14:paraId="59FF2E85"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8.1.4乙方发现设计错误或不合理之处，应及时通知甲方，由甲方提供设计变更文件，经甲方签字批准后实施。</w:t>
      </w:r>
    </w:p>
    <w:p w14:paraId="2DA89562" w14:textId="77777777" w:rsidR="00F54444" w:rsidRDefault="00000000">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8.2其他变更</w:t>
      </w:r>
    </w:p>
    <w:p w14:paraId="3777AE1D"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8.2.1甲方提出的对已完成的分项工程进行变更，乙方应积极配合，对于可能重复利用的材料设备，乙方应小心保护，属乙方拆除时未采取保护措施或拆除后保护不当的，由乙方负责。</w:t>
      </w:r>
    </w:p>
    <w:p w14:paraId="055F5C64"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3668113D" w14:textId="77777777" w:rsidR="00F54444" w:rsidRDefault="00000000">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8.3确定变更价款</w:t>
      </w:r>
    </w:p>
    <w:p w14:paraId="516A31BE"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8.3.1在施工期间发生的设计变更和现场签证、工程量清单漏项、调整项目，其单价按下列条款的约定执行：</w:t>
      </w:r>
    </w:p>
    <w:p w14:paraId="72032508"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（1）乙方报价清单中有适用于该项目的综合单价，按已有的综合单价确定；</w:t>
      </w:r>
    </w:p>
    <w:p w14:paraId="7DB08A08"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 xml:space="preserve">（2）乙方报价清单中有类似于该项目的综合单价，参照类似的综合单价； </w:t>
      </w:r>
    </w:p>
    <w:p w14:paraId="78AC44EC"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（3）乙方报价清单中没有适用和类似于该项目的综合单价，按照签订本合同时</w:t>
      </w:r>
      <w:r>
        <w:rPr>
          <w:rFonts w:ascii="宋体" w:hAnsi="宋体" w:cs="宋体" w:hint="eastAsia"/>
          <w:kern w:val="0"/>
          <w:sz w:val="24"/>
        </w:rPr>
        <w:t>【  】</w:t>
      </w:r>
      <w:r>
        <w:rPr>
          <w:rFonts w:ascii="宋体" w:hAnsi="宋体" w:cs="宋体" w:hint="eastAsia"/>
          <w:kern w:val="0"/>
          <w:sz w:val="24"/>
          <w:lang w:eastAsia="zh-Hans"/>
        </w:rPr>
        <w:t>市建设行政主管部门发布的计价方法或者计价标准文件【</w:t>
      </w:r>
      <w:r>
        <w:rPr>
          <w:rFonts w:ascii="宋体" w:hAnsi="宋体" w:cs="宋体" w:hint="eastAsia"/>
          <w:kern w:val="0"/>
          <w:sz w:val="24"/>
        </w:rPr>
        <w:t xml:space="preserve">即：        </w:t>
      </w:r>
      <w:r>
        <w:rPr>
          <w:rFonts w:ascii="宋体" w:hAnsi="宋体" w:cs="宋体" w:hint="eastAsia"/>
          <w:kern w:val="0"/>
          <w:sz w:val="24"/>
          <w:lang w:eastAsia="zh-Hans"/>
        </w:rPr>
        <w:t>】按实计价，并按下浮率进行下浮，其下浮率按（1-乙方报价/采购控制价）*100%计算。</w:t>
      </w:r>
    </w:p>
    <w:p w14:paraId="03DD00DB"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（4）如果取消某分部分项工程量清单项目，则该项目价款不予支付；</w:t>
      </w:r>
    </w:p>
    <w:p w14:paraId="5076936B"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（5）如以上变更条款均不适用时，由发、承包双方协商解决。</w:t>
      </w:r>
    </w:p>
    <w:p w14:paraId="7002631C"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8.3.2甲方在收到变更工程价款报告之日起【  】天内进行审核和初步确认，在结算时结合实际合格工程量予以最终确认。</w:t>
      </w:r>
    </w:p>
    <w:p w14:paraId="26A110F3" w14:textId="77777777" w:rsidR="00F54444"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8.3.3工程变更价款的支付应符合合同其他部分和甲方程序的要求。</w:t>
      </w:r>
    </w:p>
    <w:p w14:paraId="0C1403C9" w14:textId="77777777" w:rsidR="00F54444" w:rsidRDefault="00000000">
      <w:pPr>
        <w:adjustRightInd w:val="0"/>
        <w:spacing w:before="240" w:afterLines="0" w:line="360" w:lineRule="auto"/>
        <w:ind w:firstLineChars="200" w:firstLine="640"/>
        <w:jc w:val="left"/>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lastRenderedPageBreak/>
        <w:t>第九条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工程验收与结算</w:t>
      </w:r>
    </w:p>
    <w:p w14:paraId="76E1F0C3" w14:textId="77777777" w:rsidR="00F54444"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9.1隐蔽工程及关键工序验收</w:t>
      </w:r>
    </w:p>
    <w:p w14:paraId="54DE5243" w14:textId="77777777" w:rsidR="00F54444"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9.1.1本工程施工流程中的关键工序为：</w:t>
      </w:r>
      <w:r>
        <w:rPr>
          <w:rFonts w:ascii="宋体" w:hAnsi="宋体" w:cs="宋体" w:hint="eastAsia"/>
          <w:sz w:val="24"/>
          <w:u w:val="single"/>
        </w:rPr>
        <w:t xml:space="preserve">                             </w:t>
      </w:r>
      <w:r>
        <w:rPr>
          <w:rFonts w:ascii="宋体" w:hAnsi="宋体" w:cs="宋体" w:hint="eastAsia"/>
          <w:sz w:val="24"/>
        </w:rPr>
        <w:t>。</w:t>
      </w:r>
    </w:p>
    <w:p w14:paraId="7006C40E"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9.1.2以上关键工序以及隐蔽工程均采取乙方自检与甲方检验验收的双重检验制度，未经甲方验收或未经验收合格，乙方不得进行下道工序施工。</w:t>
      </w:r>
    </w:p>
    <w:p w14:paraId="4E9C469E"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9.1.3关键工序及隐蔽工程经乙方自</w:t>
      </w:r>
      <w:proofErr w:type="gramStart"/>
      <w:r>
        <w:rPr>
          <w:rFonts w:ascii="宋体" w:hAnsi="宋体" w:cs="宋体" w:hint="eastAsia"/>
          <w:kern w:val="0"/>
          <w:sz w:val="24"/>
        </w:rPr>
        <w:t>检完成</w:t>
      </w:r>
      <w:proofErr w:type="gramEnd"/>
      <w:r>
        <w:rPr>
          <w:rFonts w:ascii="宋体" w:hAnsi="宋体" w:cs="宋体" w:hint="eastAsia"/>
          <w:kern w:val="0"/>
          <w:sz w:val="24"/>
        </w:rPr>
        <w:t>后，应在共同检查前48小时书面通知甲方检查，通知中应载明检查的内容、时间和地点，并应附有自检记录和必要的检查资料。经甲方检查确认质量符合要求，并在验收记录上签字后，乙方才能进行覆盖或进行下道工序。验收不合格，乙方在甲方限定的时间内修改后重新验收，乙方自行承担因此产生的费用，工期不予顺延。</w:t>
      </w:r>
    </w:p>
    <w:p w14:paraId="5C4E0D37"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9.1.4乙方未通知甲方到场检查，私自将工程隐蔽部位覆盖或进行下道工序的，甲方有权指示乙方钻孔探测或揭开检查，无论该部分工程质量是否合格，由此增加的费用和延误的工期均由乙方承担。</w:t>
      </w:r>
    </w:p>
    <w:p w14:paraId="395DCD73"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9.1.5甲方对乙方隐蔽的工程若有质量疑问时，可委托专业检测机构检测，如检测结果符合质量验收要求，检测费用由甲方承担。如检测结果不能符合质量验收要求，检测费用由乙方承担，甲方保留因此对乙方进行索赔的权利。</w:t>
      </w:r>
    </w:p>
    <w:p w14:paraId="5E9F7FC7" w14:textId="77777777" w:rsidR="00F54444"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9.2竣工验收</w:t>
      </w:r>
    </w:p>
    <w:p w14:paraId="27F5EEAE"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9.2.1工程具备竣工验收条件后，乙方按国家工程竣工有关规定，向甲方提供竣工验收申请及完整竣工资料（工程竣工资料纸质版【  】套、电子版1套）。甲方收到后【  】天内组织验收，如甲方在规定时间内不能组织验收，需及时通知乙方，另定验收日期。</w:t>
      </w:r>
    </w:p>
    <w:p w14:paraId="20D24694"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9.2.2验收未通过的，乙方应按甲方提出的整改意见进行整改，并承担因此产生的费用，工期不予顺延。整改完成后，乙方再次提起竣工验收申请。</w:t>
      </w:r>
    </w:p>
    <w:p w14:paraId="3DEA6C8A"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9.2.3施工现场的竣工退场费用由乙方承担。乙方应在竣工验收通过后【  】天内完成竣工退场。逾期未完成的，视为乙方放弃遗留物品的所有权，相关遗留物品由甲方自行处置，因此产生的处置费用由乙方承担。</w:t>
      </w:r>
    </w:p>
    <w:p w14:paraId="6552BCA0" w14:textId="77777777" w:rsidR="00F54444"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9.3竣工结算</w:t>
      </w:r>
    </w:p>
    <w:p w14:paraId="321B45CE"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9.3.1乙方应在竣工验收合格后【  】日内向甲方提交书面的竣工结算申请及完整的结算资料。逾期未提交的，甲方有权单方结算，结算结果对双方均有效力。</w:t>
      </w:r>
    </w:p>
    <w:p w14:paraId="5B51B717"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9.3.2结算资料包括但不限于：</w:t>
      </w:r>
    </w:p>
    <w:p w14:paraId="68E9E397"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（1）工程竣工验收单；</w:t>
      </w:r>
    </w:p>
    <w:p w14:paraId="6FCD09D2"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（2）完整的竣工图纸【  】套及相应的电子文档资料（含隐蔽验收图纸）；</w:t>
      </w:r>
    </w:p>
    <w:p w14:paraId="27FEA1B2"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（3）结算书；</w:t>
      </w:r>
    </w:p>
    <w:p w14:paraId="6E8DEC6C"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（4）所有合同内、变更及调整的工程量计算书；</w:t>
      </w:r>
    </w:p>
    <w:p w14:paraId="55B3E55E"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（5）设计变更单、现场签证单（附照片、图纸）、联系单（附照片、图纸）；</w:t>
      </w:r>
    </w:p>
    <w:p w14:paraId="717323FB"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（6）罚款/代付款通知单</w:t>
      </w:r>
      <w:r>
        <w:rPr>
          <w:rFonts w:ascii="宋体" w:hAnsi="宋体" w:cs="宋体" w:hint="eastAsia"/>
          <w:color w:val="FF0000"/>
          <w:kern w:val="0"/>
          <w:sz w:val="24"/>
        </w:rPr>
        <w:t>（如有）</w:t>
      </w:r>
      <w:r>
        <w:rPr>
          <w:rFonts w:ascii="宋体" w:hAnsi="宋体" w:cs="宋体" w:hint="eastAsia"/>
          <w:kern w:val="0"/>
          <w:sz w:val="24"/>
        </w:rPr>
        <w:t>；</w:t>
      </w:r>
    </w:p>
    <w:p w14:paraId="69385668"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（7）工程款支付明细表</w:t>
      </w:r>
      <w:r>
        <w:rPr>
          <w:rFonts w:ascii="宋体" w:hAnsi="宋体" w:cs="宋体" w:hint="eastAsia"/>
          <w:color w:val="FF0000"/>
          <w:kern w:val="0"/>
          <w:sz w:val="24"/>
        </w:rPr>
        <w:t>（如有）</w:t>
      </w:r>
      <w:r>
        <w:rPr>
          <w:rFonts w:ascii="宋体" w:hAnsi="宋体" w:cs="宋体" w:hint="eastAsia"/>
          <w:kern w:val="0"/>
          <w:sz w:val="24"/>
        </w:rPr>
        <w:t>；</w:t>
      </w:r>
    </w:p>
    <w:p w14:paraId="3157C84C"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（8）</w:t>
      </w:r>
      <w:r>
        <w:rPr>
          <w:rFonts w:ascii="宋体" w:hAnsi="宋体" w:cs="宋体" w:hint="eastAsia"/>
          <w:kern w:val="0"/>
          <w:sz w:val="24"/>
          <w:u w:val="single"/>
        </w:rPr>
        <w:t xml:space="preserve">              </w:t>
      </w:r>
      <w:r>
        <w:rPr>
          <w:rFonts w:ascii="宋体" w:hAnsi="宋体" w:cs="宋体" w:hint="eastAsia"/>
          <w:kern w:val="0"/>
          <w:sz w:val="24"/>
        </w:rPr>
        <w:t>；</w:t>
      </w:r>
    </w:p>
    <w:p w14:paraId="0FABD066"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（9）其他应提供的资料。</w:t>
      </w:r>
    </w:p>
    <w:p w14:paraId="4D6682CA"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9.3.3甲方在收到乙方提交的竣工结算申请后【  】日内完成审批。甲方对竣工结算申请单有异议的，有权要求乙方进行修正和提供补充资料。</w:t>
      </w:r>
    </w:p>
    <w:p w14:paraId="70B45FE3"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质保条款</w:t>
      </w:r>
    </w:p>
    <w:p w14:paraId="52CF85DE"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10.1本工程质保期为【  】</w:t>
      </w:r>
      <w:proofErr w:type="gramStart"/>
      <w:r>
        <w:rPr>
          <w:rFonts w:ascii="宋体" w:hAnsi="宋体" w:cs="宋体" w:hint="eastAsia"/>
          <w:kern w:val="0"/>
          <w:sz w:val="24"/>
        </w:rPr>
        <w:t>个</w:t>
      </w:r>
      <w:proofErr w:type="gramEnd"/>
      <w:r>
        <w:rPr>
          <w:rFonts w:ascii="宋体" w:hAnsi="宋体" w:cs="宋体" w:hint="eastAsia"/>
          <w:kern w:val="0"/>
          <w:sz w:val="24"/>
        </w:rPr>
        <w:t>月，自工程竣工验收合格之日起计算。</w:t>
      </w:r>
    </w:p>
    <w:p w14:paraId="7E4F7FF8"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10.2施工期间以及质保期内发生的质量问题，乙方应负责维修，并承担维修费用。乙方应在接到甲方通知后【  】小时内响应并进行维修，乙方拒绝或经甲方催告仍未在合理期限内修复的，甲方可委托第三方维修，相应费用由乙方承担，并且乙方按照前述费用的【  】%向甲方支付违约金。甲方可按合同约定从保证金中扣除，不足金额由乙方承担。</w:t>
      </w:r>
    </w:p>
    <w:p w14:paraId="4AED43A1"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10.3乙方维修并承担相应费用后，</w:t>
      </w:r>
      <w:proofErr w:type="gramStart"/>
      <w:r>
        <w:rPr>
          <w:rFonts w:ascii="宋体" w:hAnsi="宋体" w:cs="宋体" w:hint="eastAsia"/>
          <w:kern w:val="0"/>
          <w:sz w:val="24"/>
        </w:rPr>
        <w:t>不</w:t>
      </w:r>
      <w:proofErr w:type="gramEnd"/>
      <w:r>
        <w:rPr>
          <w:rFonts w:ascii="宋体" w:hAnsi="宋体" w:cs="宋体" w:hint="eastAsia"/>
          <w:kern w:val="0"/>
          <w:sz w:val="24"/>
        </w:rPr>
        <w:t>免除对工程的损失赔偿责任。</w:t>
      </w:r>
    </w:p>
    <w:p w14:paraId="0B485F1E"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双方权利及义务</w:t>
      </w:r>
    </w:p>
    <w:p w14:paraId="7275BD64" w14:textId="77777777" w:rsidR="00F54444"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11.1甲方权利及义务</w:t>
      </w:r>
    </w:p>
    <w:p w14:paraId="29EF87B6"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11.1.1甲方应按合同约定，及时向乙方提供所需指令、批准并履行约定。</w:t>
      </w:r>
    </w:p>
    <w:p w14:paraId="6536179F"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11.1.2按合同约定的方式和时间对工程进行验收。</w:t>
      </w:r>
    </w:p>
    <w:p w14:paraId="67352C0A"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11.1.3按合同约定的方式和时间向乙方支付已完合格工程的价款。</w:t>
      </w:r>
    </w:p>
    <w:p w14:paraId="7DE77071"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11.1.4向乙方提供满足施工需要的施工图纸、必要的设备制造图</w:t>
      </w:r>
      <w:r>
        <w:rPr>
          <w:rFonts w:ascii="宋体" w:hAnsi="宋体" w:cs="宋体" w:hint="eastAsia"/>
          <w:color w:val="FF0000"/>
          <w:kern w:val="0"/>
          <w:sz w:val="24"/>
        </w:rPr>
        <w:t>（如有）</w:t>
      </w:r>
      <w:r>
        <w:rPr>
          <w:rFonts w:ascii="宋体" w:hAnsi="宋体" w:cs="宋体" w:hint="eastAsia"/>
          <w:kern w:val="0"/>
          <w:sz w:val="24"/>
        </w:rPr>
        <w:t>，并在施工前进行设计交底。</w:t>
      </w:r>
    </w:p>
    <w:p w14:paraId="32D1A613"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11.1.5向乙方提供满足施工需要的应由甲方供应的设备和材料</w:t>
      </w:r>
      <w:r>
        <w:rPr>
          <w:rFonts w:ascii="宋体" w:hAnsi="宋体" w:cs="宋体" w:hint="eastAsia"/>
          <w:color w:val="FF0000"/>
          <w:kern w:val="0"/>
          <w:sz w:val="24"/>
        </w:rPr>
        <w:t>（如有）</w:t>
      </w:r>
      <w:r>
        <w:rPr>
          <w:rFonts w:ascii="宋体" w:hAnsi="宋体" w:cs="宋体" w:hint="eastAsia"/>
          <w:kern w:val="0"/>
          <w:sz w:val="24"/>
        </w:rPr>
        <w:t>。</w:t>
      </w:r>
    </w:p>
    <w:p w14:paraId="2FDCE6AB"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11.1.6由于甲方未履行义务，造成乙方损失的，甲方赔偿乙方有关损失。</w:t>
      </w:r>
    </w:p>
    <w:p w14:paraId="4889F7B3"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11.1.7甲方指派【     】为甲方项目负责人，负责合同的履行，并参与工程的各种验收和签证工作。</w:t>
      </w:r>
    </w:p>
    <w:p w14:paraId="6FF0761A"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11.1.8甲方负责在开工前提供项目实施用水和项目用电的接口，乙方承担水管、供电线路和计量仪表的采购、安装费用，水费、电费由乙方自行承担。</w:t>
      </w:r>
    </w:p>
    <w:p w14:paraId="76EFA8BF" w14:textId="77777777" w:rsidR="00F54444" w:rsidRDefault="00000000">
      <w:pPr>
        <w:pStyle w:val="22"/>
        <w:spacing w:after="78" w:line="360" w:lineRule="auto"/>
        <w:ind w:firstLine="480"/>
      </w:pPr>
      <w:r>
        <w:rPr>
          <w:rFonts w:ascii="宋体" w:hAnsi="宋体" w:cs="宋体" w:hint="eastAsia"/>
          <w:sz w:val="24"/>
        </w:rPr>
        <w:t xml:space="preserve">11.1.9 </w:t>
      </w:r>
      <w:r>
        <w:rPr>
          <w:rFonts w:ascii="宋体" w:hAnsi="宋体" w:cs="宋体" w:hint="eastAsia"/>
          <w:sz w:val="24"/>
          <w:u w:val="single"/>
        </w:rPr>
        <w:t xml:space="preserve">                                                                                                                  </w:t>
      </w:r>
    </w:p>
    <w:p w14:paraId="63299767" w14:textId="77777777" w:rsidR="00F54444"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11.2乙方权利及义务</w:t>
      </w:r>
    </w:p>
    <w:p w14:paraId="4DA23989"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11.2.1乙方对本合同工程内容、工程范围、工程概况等所有内容及要求完全理解。施工中严格执行施工规范、质量标准、安全操作规程、防火规定，安全、保质、按期完成本合同约定的工程内容。</w:t>
      </w:r>
    </w:p>
    <w:p w14:paraId="638624EB"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11.2.2根据工程需要，提供和维修施工使用所有的照明、围栏设施，负责安全保卫。</w:t>
      </w:r>
    </w:p>
    <w:p w14:paraId="2C4337A5"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11.2.3遵守政府有关主管部门对施工场地交通、施工噪音以及环境保护和安全生产等的管理规定，按规定办理有关手续</w:t>
      </w:r>
      <w:r>
        <w:rPr>
          <w:rFonts w:ascii="宋体" w:hAnsi="宋体" w:cs="宋体" w:hint="eastAsia"/>
          <w:kern w:val="0"/>
          <w:sz w:val="24"/>
          <w:lang w:eastAsia="zh-Hans"/>
        </w:rPr>
        <w:t>并承担相应费用</w:t>
      </w:r>
      <w:r>
        <w:rPr>
          <w:rFonts w:ascii="宋体" w:hAnsi="宋体" w:cs="宋体" w:hint="eastAsia"/>
          <w:kern w:val="0"/>
          <w:sz w:val="24"/>
        </w:rPr>
        <w:t>，并以书面形式通知甲方。因违反前述管理规定产生罚款等全部责任由乙方自行负责。</w:t>
      </w:r>
    </w:p>
    <w:p w14:paraId="29BA7A7A"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11.2.4工程竣工未正式移交前，乙方负责对本合同工</w:t>
      </w:r>
      <w:proofErr w:type="gramStart"/>
      <w:r>
        <w:rPr>
          <w:rFonts w:ascii="宋体" w:hAnsi="宋体" w:cs="宋体" w:hint="eastAsia"/>
          <w:kern w:val="0"/>
          <w:sz w:val="24"/>
        </w:rPr>
        <w:t>程现场</w:t>
      </w:r>
      <w:proofErr w:type="gramEnd"/>
      <w:r>
        <w:rPr>
          <w:rFonts w:ascii="宋体" w:hAnsi="宋体" w:cs="宋体" w:hint="eastAsia"/>
          <w:kern w:val="0"/>
          <w:sz w:val="24"/>
        </w:rPr>
        <w:t>的一切设备、设施及工程成品、半成品进行妥善保护，如有丢失或损坏均由乙方承担。</w:t>
      </w:r>
    </w:p>
    <w:p w14:paraId="71F9635F"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11.2.5保证施工场地清洁符合环境卫生管理的有关规定，交工前清理现场达到约定的要求，承担因自身原因违反有关规定造成的损失和罚款。严格遵守有关环境保护法律法规，并严格执行环境检查审核要求。</w:t>
      </w:r>
    </w:p>
    <w:p w14:paraId="0766378A"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11.2.6负责甲方供应的本工程的设备的施工现场的接货、卸车、保管、现场范围内或自乙方设备材料库至现场指定地点的运输</w:t>
      </w:r>
      <w:r>
        <w:rPr>
          <w:rFonts w:ascii="宋体" w:hAnsi="宋体" w:cs="宋体" w:hint="eastAsia"/>
          <w:color w:val="FF0000"/>
          <w:kern w:val="0"/>
          <w:sz w:val="24"/>
        </w:rPr>
        <w:t>（如有）</w:t>
      </w:r>
      <w:r>
        <w:rPr>
          <w:rFonts w:ascii="宋体" w:hAnsi="宋体" w:cs="宋体" w:hint="eastAsia"/>
          <w:kern w:val="0"/>
          <w:sz w:val="24"/>
        </w:rPr>
        <w:t>。</w:t>
      </w:r>
    </w:p>
    <w:p w14:paraId="776D5EB4"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39D71AB9"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11.2.8乙方在承包工程之后，不得转包或在未经甲方同意的情况下进行分包，否则甲方有权解除合同。</w:t>
      </w:r>
    </w:p>
    <w:p w14:paraId="0C290473"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1C9C7011"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11.2.10乙方的员工或工人发生工伤或致他人受伤的，与甲方无关，乙方应积极处理赔偿，不得因为乙方的任何行为导致甲方承担相应的责任。甲方被相关司法机关判处承担相应的责任的，有权向乙方追偿。</w:t>
      </w:r>
    </w:p>
    <w:p w14:paraId="3884102C"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3D6D3336"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11.2.12为了达到工程完工的目的，乙方必须按甲方要求的质量标准和进度，完成本合同全部项目。如因乙方原因造成整体工期延误，或其他分包单位工期延误、窝工等损失并引起索赔的，由乙方承担全部责任。</w:t>
      </w:r>
    </w:p>
    <w:p w14:paraId="2152868C"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11.2.13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760059DC"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11.2.14乙方指派【     】为乙方项目负责人，负责合同的履行，并参与工程的各种验收和签证工作。</w:t>
      </w:r>
    </w:p>
    <w:p w14:paraId="06844530"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1B5EE415" w14:textId="77777777" w:rsidR="00F54444" w:rsidRDefault="00000000">
      <w:pPr>
        <w:widowControl/>
        <w:spacing w:after="78" w:line="360" w:lineRule="auto"/>
        <w:ind w:firstLineChars="200" w:firstLine="480"/>
      </w:pPr>
      <w:r>
        <w:rPr>
          <w:rFonts w:ascii="宋体" w:hAnsi="宋体" w:cs="宋体" w:hint="eastAsia"/>
          <w:sz w:val="24"/>
        </w:rPr>
        <w:t xml:space="preserve">11.2.16 </w:t>
      </w:r>
      <w:r>
        <w:rPr>
          <w:rFonts w:ascii="宋体" w:hAnsi="宋体" w:cs="宋体" w:hint="eastAsia"/>
          <w:sz w:val="24"/>
          <w:u w:val="single"/>
        </w:rPr>
        <w:t xml:space="preserve">                                                                  </w:t>
      </w:r>
    </w:p>
    <w:p w14:paraId="2260C276"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违约责任</w:t>
      </w:r>
    </w:p>
    <w:p w14:paraId="7510F19F"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12.1乙方未按合同约定开工，或未经甲方书面同意擅自停工的，每延迟或停工一天，违约金为合同总价的【  】‰，逾期超过【  】日的，甲方有权解除合同，乙方应按合同总价的【  】%向甲方支付违约金。</w:t>
      </w:r>
    </w:p>
    <w:p w14:paraId="261248EA"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12.2由于乙方原因，致使工程未能按合同工期如期完成，每延期一天，违约金为合同总价的【  】‰，逾期超过【  】日的，甲方有权无条件解除合同，乙方应按合同总价的【  】%向甲方支付违约金。</w:t>
      </w:r>
    </w:p>
    <w:p w14:paraId="2683FF11"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12.3乙方擅自解除本合同的，甲方有权要求乙方支付合同总价【  】%的违约金。</w:t>
      </w:r>
    </w:p>
    <w:p w14:paraId="30DD02A6"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12.4乙方转包或在未经甲方同意的情况下进行分包的，甲方有权解除本合同，并要求乙方支付合同总价【  】%的违约金。</w:t>
      </w:r>
    </w:p>
    <w:p w14:paraId="29BB5B1F"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12.5工程整体或部分出现2次（含）未通过验收，乙方除继续负责整改并通过验收外，甲方有权要求乙方按本合同总价的【  】%支付违约金。验收【  】次仍未通过验收的，甲方有权委托</w:t>
      </w:r>
      <w:proofErr w:type="gramStart"/>
      <w:r>
        <w:rPr>
          <w:rFonts w:ascii="宋体" w:hAnsi="宋体" w:cs="宋体" w:hint="eastAsia"/>
          <w:sz w:val="24"/>
        </w:rPr>
        <w:t>其他第三</w:t>
      </w:r>
      <w:proofErr w:type="gramEnd"/>
      <w:r>
        <w:rPr>
          <w:rFonts w:ascii="宋体" w:hAnsi="宋体" w:cs="宋体" w:hint="eastAsia"/>
          <w:sz w:val="24"/>
        </w:rPr>
        <w:t>方进行整改，因此产生的费用由乙方承担。</w:t>
      </w:r>
    </w:p>
    <w:p w14:paraId="13A36C50"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lastRenderedPageBreak/>
        <w:t>12.6因乙方原因造成质量、安全事故的，全部责任由乙方承担，同时每发生一次，乙方应当向甲方支付违约金【   】万元。</w:t>
      </w:r>
    </w:p>
    <w:p w14:paraId="7F7EE771"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12.7乙方拖欠和克扣农民工工资，引起投诉（包括向政府部门、业主或甲方）、上访的，每次给予【   】万元处罚；发生【  】次以上的，甲方有权解除合同，乙方应按合同总价的【  】%向甲方支付违约金。</w:t>
      </w:r>
    </w:p>
    <w:p w14:paraId="4281C499"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12.8本合同解除后，乙方应在【  】日内无条件退场并做好现场卫生清洁工作，逾期未退场的，视为乙方放弃遗留物品的所有权，相关遗留物品由甲方自行处置，因此产生的处置费用由乙方承担。</w:t>
      </w:r>
    </w:p>
    <w:p w14:paraId="076006D0" w14:textId="77777777" w:rsidR="00F54444" w:rsidRDefault="00000000">
      <w:pPr>
        <w:adjustRightInd w:val="0"/>
        <w:snapToGrid w:val="0"/>
        <w:spacing w:after="78" w:line="360" w:lineRule="auto"/>
        <w:ind w:firstLineChars="200" w:firstLine="480"/>
      </w:pPr>
      <w:r>
        <w:rPr>
          <w:rFonts w:ascii="宋体" w:hAnsi="宋体" w:cs="宋体" w:hint="eastAsia"/>
          <w:sz w:val="24"/>
        </w:rPr>
        <w:t>12.9乙方应支付的违约金、赔偿金、费用，甲方有权从应付乙方的任何一笔款项中扣除，不足的部分，甲方应负责补足。</w:t>
      </w:r>
    </w:p>
    <w:p w14:paraId="09F21C41"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12.10如甲方未按合同约定付款，应当按照全国银行间同业拆借中心公布的同期贷款市场报价利率向乙方支付利息。</w:t>
      </w:r>
    </w:p>
    <w:p w14:paraId="2832900E"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12.11其他违约责任：</w:t>
      </w:r>
      <w:r>
        <w:rPr>
          <w:rFonts w:ascii="宋体" w:hAnsi="宋体" w:cs="宋体" w:hint="eastAsia"/>
          <w:sz w:val="24"/>
          <w:u w:val="single"/>
        </w:rPr>
        <w:t xml:space="preserve">                  </w:t>
      </w:r>
      <w:r>
        <w:rPr>
          <w:rFonts w:ascii="宋体" w:hAnsi="宋体" w:cs="宋体" w:hint="eastAsia"/>
          <w:sz w:val="24"/>
        </w:rPr>
        <w:t>。</w:t>
      </w:r>
    </w:p>
    <w:p w14:paraId="36CD2388"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12.12因一方违约给对方造成的任何损失，除约定的违约金外，还应当赔偿因此给对方造成的损失。</w:t>
      </w:r>
    </w:p>
    <w:p w14:paraId="76D8E5F4"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12.13一方因追究违约方法律责任而支付的案件受理费、保全费、执行费、公告费、律师费、保全担保费/保险费、公证费等合理费用，由违约方承担。</w:t>
      </w:r>
    </w:p>
    <w:p w14:paraId="79FAC1C4"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争议解决</w:t>
      </w:r>
    </w:p>
    <w:p w14:paraId="23E86D6C"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26BA8D65"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13.2本合同在履行期间，双方发生争议时，在不影响工程进度的前提下，双方可采取协商解决。</w:t>
      </w:r>
      <w:bookmarkStart w:id="8" w:name="bookmark115"/>
      <w:bookmarkEnd w:id="8"/>
    </w:p>
    <w:p w14:paraId="5DCF2844"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13.3双方不愿意通过协商、调解解决或者协商调解不成时，任何一方均可向工程所在地有管辖权的人民法院提起诉讼。</w:t>
      </w:r>
    </w:p>
    <w:p w14:paraId="6F48AAF7"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附则</w:t>
      </w:r>
    </w:p>
    <w:p w14:paraId="51D3C602"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lastRenderedPageBreak/>
        <w:t>14.1本合同未尽事宜，由双方协商并签订书面补充协议为准。</w:t>
      </w:r>
    </w:p>
    <w:p w14:paraId="4460135E"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14.2本合同自双方法定代表人或授权代表签字并加盖公章或合同章后生效；自双方履行</w:t>
      </w:r>
      <w:proofErr w:type="gramStart"/>
      <w:r>
        <w:rPr>
          <w:rFonts w:ascii="宋体" w:hAnsi="宋体" w:cs="宋体" w:hint="eastAsia"/>
          <w:sz w:val="24"/>
        </w:rPr>
        <w:t>完合同</w:t>
      </w:r>
      <w:proofErr w:type="gramEnd"/>
      <w:r>
        <w:rPr>
          <w:rFonts w:ascii="宋体" w:hAnsi="宋体" w:cs="宋体" w:hint="eastAsia"/>
          <w:sz w:val="24"/>
        </w:rPr>
        <w:t>约定的义务后，本合同终止。</w:t>
      </w:r>
    </w:p>
    <w:p w14:paraId="34D3D26B"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14.3本合同正本一式【  】</w:t>
      </w:r>
      <w:r>
        <w:rPr>
          <w:rFonts w:ascii="宋体" w:hAnsi="宋体" w:cs="宋体" w:hint="eastAsia"/>
          <w:sz w:val="24"/>
          <w:lang w:val="zh-CN"/>
        </w:rPr>
        <w:t>份，</w:t>
      </w:r>
      <w:r>
        <w:rPr>
          <w:rFonts w:ascii="宋体" w:hAnsi="宋体" w:cs="宋体" w:hint="eastAsia"/>
          <w:sz w:val="24"/>
        </w:rPr>
        <w:t>甲方执【  】份，乙方执【  】份，均具有同等法律效力。</w:t>
      </w:r>
      <w:bookmarkStart w:id="9" w:name="_Toc17163"/>
    </w:p>
    <w:p w14:paraId="3D3C2179" w14:textId="77777777" w:rsidR="00F54444"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bookmarkEnd w:id="9"/>
    </w:p>
    <w:p w14:paraId="46DCE730"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附件1：供应商廉洁协议书</w:t>
      </w:r>
    </w:p>
    <w:p w14:paraId="239DFA2D"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附件2：安全生产协议</w:t>
      </w:r>
    </w:p>
    <w:p w14:paraId="7E934CBD" w14:textId="77777777" w:rsidR="00F54444" w:rsidRDefault="00000000">
      <w:pPr>
        <w:pStyle w:val="22"/>
        <w:snapToGrid w:val="0"/>
        <w:spacing w:after="78" w:line="360" w:lineRule="auto"/>
        <w:ind w:firstLine="480"/>
        <w:rPr>
          <w:rFonts w:ascii="宋体" w:hAnsi="宋体" w:cs="宋体" w:hint="eastAsia"/>
          <w:sz w:val="24"/>
        </w:rPr>
      </w:pPr>
      <w:r>
        <w:rPr>
          <w:rFonts w:ascii="宋体" w:hAnsi="宋体" w:cs="宋体" w:hint="eastAsia"/>
          <w:sz w:val="24"/>
        </w:rPr>
        <w:t>附件3：工程量清单</w:t>
      </w:r>
    </w:p>
    <w:p w14:paraId="73F3D7EE" w14:textId="77777777" w:rsidR="00F54444" w:rsidRDefault="00000000">
      <w:pPr>
        <w:pStyle w:val="22"/>
        <w:snapToGrid w:val="0"/>
        <w:spacing w:after="78" w:line="360" w:lineRule="auto"/>
        <w:ind w:firstLine="480"/>
        <w:rPr>
          <w:rFonts w:ascii="宋体" w:hAnsi="宋体" w:cs="宋体" w:hint="eastAsia"/>
          <w:sz w:val="24"/>
        </w:rPr>
      </w:pPr>
      <w:r>
        <w:rPr>
          <w:rFonts w:ascii="宋体" w:hAnsi="宋体" w:cs="宋体" w:hint="eastAsia"/>
          <w:sz w:val="24"/>
        </w:rPr>
        <w:t>附件4：</w:t>
      </w:r>
      <w:r>
        <w:rPr>
          <w:rFonts w:ascii="宋体" w:hAnsi="宋体" w:cs="宋体" w:hint="eastAsia"/>
          <w:sz w:val="24"/>
          <w:u w:val="single"/>
        </w:rPr>
        <w:t xml:space="preserve">              </w:t>
      </w:r>
    </w:p>
    <w:p w14:paraId="6CAFCD9A" w14:textId="77777777" w:rsidR="00F54444" w:rsidRDefault="00F54444">
      <w:pPr>
        <w:pStyle w:val="22"/>
        <w:snapToGrid w:val="0"/>
        <w:spacing w:after="78" w:line="360" w:lineRule="auto"/>
        <w:ind w:firstLine="480"/>
        <w:rPr>
          <w:rFonts w:ascii="宋体" w:hAnsi="宋体" w:cs="宋体" w:hint="eastAsia"/>
          <w:sz w:val="24"/>
        </w:rPr>
      </w:pPr>
    </w:p>
    <w:p w14:paraId="2F6F8ECC" w14:textId="77777777" w:rsidR="00F54444" w:rsidRDefault="00F54444">
      <w:pPr>
        <w:adjustRightInd w:val="0"/>
        <w:snapToGrid w:val="0"/>
        <w:spacing w:after="78" w:line="360" w:lineRule="auto"/>
        <w:ind w:firstLineChars="200" w:firstLine="480"/>
        <w:rPr>
          <w:rFonts w:ascii="宋体" w:hAnsi="宋体" w:cs="宋体" w:hint="eastAsia"/>
          <w:sz w:val="24"/>
        </w:rPr>
      </w:pPr>
    </w:p>
    <w:p w14:paraId="65C5F9B4" w14:textId="77777777" w:rsidR="00F54444" w:rsidRDefault="00000000">
      <w:pPr>
        <w:pStyle w:val="Bodytext1"/>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t>（以下无正文，为签署页）</w:t>
      </w:r>
    </w:p>
    <w:p w14:paraId="7709672C" w14:textId="77777777" w:rsidR="00F54444" w:rsidRDefault="00000000">
      <w:pPr>
        <w:pStyle w:val="Bodytext1"/>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br w:type="page"/>
      </w:r>
      <w:r>
        <w:rPr>
          <w:rFonts w:hint="eastAsia"/>
          <w:sz w:val="24"/>
          <w:szCs w:val="24"/>
          <w:lang w:val="en-US" w:eastAsia="zh-CN" w:bidi="ar-SA"/>
        </w:rPr>
        <w:lastRenderedPageBreak/>
        <w:t>（以下为《</w:t>
      </w:r>
      <w:r>
        <w:rPr>
          <w:rFonts w:hint="eastAsia"/>
          <w:sz w:val="24"/>
          <w:szCs w:val="24"/>
          <w:u w:val="single"/>
          <w:lang w:val="en-US" w:eastAsia="zh-CN" w:bidi="ar-SA"/>
        </w:rPr>
        <w:t xml:space="preserve">       </w:t>
      </w:r>
      <w:r>
        <w:rPr>
          <w:rFonts w:hint="eastAsia"/>
          <w:sz w:val="24"/>
          <w:szCs w:val="24"/>
          <w:lang w:val="en-US" w:eastAsia="zh-CN" w:bidi="ar-SA"/>
        </w:rPr>
        <w:t>工程施工合同》签署页，无正文）</w:t>
      </w:r>
    </w:p>
    <w:p w14:paraId="3EC7FBB2" w14:textId="77777777" w:rsidR="00F54444" w:rsidRDefault="00F54444">
      <w:pPr>
        <w:pStyle w:val="Bodytext1"/>
        <w:adjustRightInd w:val="0"/>
        <w:snapToGrid w:val="0"/>
        <w:spacing w:after="78" w:line="360" w:lineRule="auto"/>
        <w:jc w:val="center"/>
        <w:rPr>
          <w:rFonts w:hint="eastAsia"/>
          <w:sz w:val="24"/>
          <w:szCs w:val="24"/>
          <w:lang w:val="en-US" w:eastAsia="zh-CN" w:bidi="ar-SA"/>
        </w:rPr>
      </w:pPr>
    </w:p>
    <w:p w14:paraId="190FA71F" w14:textId="77777777" w:rsidR="00F54444" w:rsidRDefault="00F54444">
      <w:pPr>
        <w:adjustRightInd w:val="0"/>
        <w:snapToGrid w:val="0"/>
        <w:spacing w:after="78" w:line="360" w:lineRule="auto"/>
        <w:ind w:firstLineChars="200" w:firstLine="480"/>
        <w:rPr>
          <w:bCs/>
          <w:sz w:val="24"/>
        </w:rPr>
      </w:pPr>
    </w:p>
    <w:tbl>
      <w:tblPr>
        <w:tblW w:w="0" w:type="auto"/>
        <w:jc w:val="center"/>
        <w:tblLook w:val="04A0" w:firstRow="1" w:lastRow="0" w:firstColumn="1" w:lastColumn="0" w:noHBand="0" w:noVBand="1"/>
      </w:tblPr>
      <w:tblGrid>
        <w:gridCol w:w="4153"/>
        <w:gridCol w:w="4153"/>
      </w:tblGrid>
      <w:tr w:rsidR="00F54444" w14:paraId="782CDD2A" w14:textId="77777777">
        <w:trPr>
          <w:trHeight w:val="1629"/>
          <w:jc w:val="center"/>
        </w:trPr>
        <w:tc>
          <w:tcPr>
            <w:tcW w:w="4389" w:type="dxa"/>
          </w:tcPr>
          <w:p w14:paraId="088B005F" w14:textId="77777777" w:rsidR="00F54444"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甲方（公章/合同章）：</w:t>
            </w:r>
          </w:p>
        </w:tc>
        <w:tc>
          <w:tcPr>
            <w:tcW w:w="4389" w:type="dxa"/>
          </w:tcPr>
          <w:p w14:paraId="5799E127" w14:textId="77777777" w:rsidR="00F54444"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455F6830" w14:textId="77777777" w:rsidR="00F54444" w:rsidRDefault="00F54444">
            <w:pPr>
              <w:spacing w:beforeLines="50" w:before="156" w:after="78" w:line="360" w:lineRule="auto"/>
              <w:rPr>
                <w:rFonts w:ascii="宋体" w:hAnsi="宋体" w:cs="宋体" w:hint="eastAsia"/>
                <w:color w:val="000000"/>
                <w:sz w:val="28"/>
                <w:szCs w:val="28"/>
                <w:lang w:eastAsia="zh-Hans"/>
              </w:rPr>
            </w:pPr>
          </w:p>
        </w:tc>
      </w:tr>
      <w:tr w:rsidR="00F54444" w14:paraId="74DF3BAE" w14:textId="77777777">
        <w:trPr>
          <w:jc w:val="center"/>
        </w:trPr>
        <w:tc>
          <w:tcPr>
            <w:tcW w:w="4389" w:type="dxa"/>
          </w:tcPr>
          <w:p w14:paraId="6C2D8B64" w14:textId="77777777" w:rsidR="00F54444"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2A497457" w14:textId="77777777" w:rsidR="00F54444"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5F00EE91" w14:textId="77777777" w:rsidR="00F54444"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41CD1D06" w14:textId="77777777" w:rsidR="00F54444"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F54444" w14:paraId="2FA4CC9B" w14:textId="77777777">
        <w:trPr>
          <w:jc w:val="center"/>
        </w:trPr>
        <w:tc>
          <w:tcPr>
            <w:tcW w:w="4389" w:type="dxa"/>
          </w:tcPr>
          <w:p w14:paraId="33016D82" w14:textId="77777777" w:rsidR="00F54444" w:rsidRDefault="00F54444">
            <w:pPr>
              <w:spacing w:beforeLines="50" w:before="156" w:after="78" w:line="360" w:lineRule="auto"/>
              <w:rPr>
                <w:rFonts w:ascii="宋体" w:hAnsi="宋体" w:cs="宋体" w:hint="eastAsia"/>
                <w:color w:val="000000"/>
                <w:sz w:val="28"/>
                <w:szCs w:val="28"/>
                <w:lang w:eastAsia="zh-Hans"/>
              </w:rPr>
            </w:pPr>
          </w:p>
        </w:tc>
        <w:tc>
          <w:tcPr>
            <w:tcW w:w="4389" w:type="dxa"/>
          </w:tcPr>
          <w:p w14:paraId="58D2F243" w14:textId="77777777" w:rsidR="00F54444" w:rsidRDefault="00F54444">
            <w:pPr>
              <w:spacing w:beforeLines="50" w:before="156" w:after="78" w:line="360" w:lineRule="auto"/>
              <w:rPr>
                <w:rFonts w:ascii="宋体" w:hAnsi="宋体" w:cs="宋体" w:hint="eastAsia"/>
                <w:color w:val="000000"/>
                <w:sz w:val="28"/>
                <w:szCs w:val="28"/>
                <w:lang w:eastAsia="zh-Hans"/>
              </w:rPr>
            </w:pPr>
          </w:p>
        </w:tc>
      </w:tr>
      <w:tr w:rsidR="00F54444" w14:paraId="58209E3D" w14:textId="77777777">
        <w:trPr>
          <w:jc w:val="center"/>
        </w:trPr>
        <w:tc>
          <w:tcPr>
            <w:tcW w:w="4389" w:type="dxa"/>
          </w:tcPr>
          <w:p w14:paraId="604A2F19" w14:textId="77777777" w:rsidR="00F54444"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18FDB54A" w14:textId="77777777" w:rsidR="00F54444"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76637980" w14:textId="77777777" w:rsidR="00F54444" w:rsidRDefault="00F54444" w:rsidP="0029168B">
      <w:pPr>
        <w:pStyle w:val="150"/>
        <w:ind w:firstLine="480"/>
      </w:pPr>
      <w:bookmarkStart w:id="10" w:name="_Hlk111222939"/>
    </w:p>
    <w:p w14:paraId="6139208E" w14:textId="77777777" w:rsidR="00F54444" w:rsidRDefault="00F54444" w:rsidP="0029168B">
      <w:pPr>
        <w:pStyle w:val="150"/>
        <w:ind w:firstLine="480"/>
      </w:pPr>
    </w:p>
    <w:p w14:paraId="67A2C791" w14:textId="77777777" w:rsidR="00F54444" w:rsidRDefault="00F54444" w:rsidP="0029168B">
      <w:pPr>
        <w:pStyle w:val="150"/>
        <w:ind w:firstLine="480"/>
      </w:pPr>
    </w:p>
    <w:p w14:paraId="6ACEF9AA" w14:textId="77777777" w:rsidR="00F54444" w:rsidRDefault="00F54444" w:rsidP="0029168B">
      <w:pPr>
        <w:pStyle w:val="150"/>
        <w:ind w:firstLine="480"/>
      </w:pPr>
    </w:p>
    <w:p w14:paraId="214CCF7E" w14:textId="77777777" w:rsidR="00F54444" w:rsidRDefault="00F54444" w:rsidP="0029168B">
      <w:pPr>
        <w:pStyle w:val="150"/>
        <w:ind w:firstLine="480"/>
      </w:pPr>
    </w:p>
    <w:p w14:paraId="1AC0DB6F" w14:textId="77777777" w:rsidR="00F54444" w:rsidRDefault="00F54444" w:rsidP="0029168B">
      <w:pPr>
        <w:pStyle w:val="150"/>
        <w:ind w:firstLine="480"/>
      </w:pPr>
    </w:p>
    <w:p w14:paraId="73AEEFD0" w14:textId="77777777" w:rsidR="00F54444" w:rsidRDefault="00F54444" w:rsidP="0029168B">
      <w:pPr>
        <w:pStyle w:val="150"/>
        <w:ind w:firstLine="480"/>
      </w:pPr>
    </w:p>
    <w:p w14:paraId="1932EB23" w14:textId="77777777" w:rsidR="00F54444" w:rsidRDefault="00F54444" w:rsidP="0029168B">
      <w:pPr>
        <w:pStyle w:val="150"/>
        <w:ind w:firstLine="480"/>
      </w:pPr>
    </w:p>
    <w:p w14:paraId="517358D5" w14:textId="77777777" w:rsidR="00F54444" w:rsidRDefault="00F54444" w:rsidP="0029168B">
      <w:pPr>
        <w:pStyle w:val="150"/>
        <w:ind w:firstLine="480"/>
      </w:pPr>
    </w:p>
    <w:p w14:paraId="5123C948" w14:textId="77777777" w:rsidR="00F54444" w:rsidRDefault="00F54444" w:rsidP="0029168B">
      <w:pPr>
        <w:pStyle w:val="150"/>
        <w:ind w:firstLine="480"/>
      </w:pPr>
    </w:p>
    <w:p w14:paraId="64EDAA31" w14:textId="77777777" w:rsidR="00F54444" w:rsidRDefault="00F54444" w:rsidP="0029168B">
      <w:pPr>
        <w:pStyle w:val="150"/>
        <w:ind w:firstLine="480"/>
      </w:pPr>
    </w:p>
    <w:p w14:paraId="0CA70E3E" w14:textId="77777777" w:rsidR="00F54444" w:rsidRDefault="00F54444" w:rsidP="0029168B">
      <w:pPr>
        <w:pStyle w:val="150"/>
        <w:ind w:firstLine="480"/>
      </w:pPr>
    </w:p>
    <w:p w14:paraId="7FDA1E56" w14:textId="77777777" w:rsidR="00F54444" w:rsidRDefault="00F54444" w:rsidP="0029168B">
      <w:pPr>
        <w:pStyle w:val="150"/>
        <w:ind w:firstLine="480"/>
      </w:pPr>
    </w:p>
    <w:p w14:paraId="6DCAC3D3" w14:textId="77777777" w:rsidR="00F54444" w:rsidRDefault="00F54444" w:rsidP="0029168B">
      <w:pPr>
        <w:pStyle w:val="150"/>
        <w:ind w:firstLine="480"/>
      </w:pPr>
    </w:p>
    <w:p w14:paraId="16C755CA" w14:textId="77777777" w:rsidR="00F54444" w:rsidRDefault="00F54444" w:rsidP="0029168B">
      <w:pPr>
        <w:pStyle w:val="150"/>
        <w:ind w:firstLine="480"/>
      </w:pPr>
    </w:p>
    <w:p w14:paraId="7832DBA7" w14:textId="77777777" w:rsidR="00F54444" w:rsidRDefault="00F54444" w:rsidP="0029168B">
      <w:pPr>
        <w:pStyle w:val="150"/>
        <w:ind w:firstLine="480"/>
      </w:pPr>
    </w:p>
    <w:p w14:paraId="52219B7D" w14:textId="77777777" w:rsidR="00F54444" w:rsidRDefault="00F54444" w:rsidP="0029168B">
      <w:pPr>
        <w:pStyle w:val="150"/>
        <w:ind w:firstLine="480"/>
      </w:pPr>
    </w:p>
    <w:p w14:paraId="6E56F422" w14:textId="77777777" w:rsidR="00F54444" w:rsidRDefault="00000000">
      <w:pPr>
        <w:pStyle w:val="22"/>
        <w:spacing w:after="78" w:line="360" w:lineRule="auto"/>
        <w:ind w:firstLineChars="0" w:firstLine="0"/>
        <w:rPr>
          <w:rFonts w:ascii="宋体" w:hAnsi="宋体" w:cs="宋体" w:hint="eastAsia"/>
          <w:sz w:val="28"/>
          <w:szCs w:val="28"/>
        </w:rPr>
      </w:pPr>
      <w:r>
        <w:rPr>
          <w:rFonts w:ascii="宋体" w:hAnsi="宋体" w:cs="宋体" w:hint="eastAsia"/>
          <w:sz w:val="28"/>
          <w:szCs w:val="28"/>
        </w:rPr>
        <w:lastRenderedPageBreak/>
        <w:t>附件1：供应商廉洁协议书</w:t>
      </w:r>
    </w:p>
    <w:p w14:paraId="18E0A182" w14:textId="77777777" w:rsidR="00F54444"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7CA0B417" w14:textId="77777777" w:rsidR="00F54444"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3C29DB94" w14:textId="77777777" w:rsidR="00F54444"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hint="eastAsia"/>
          <w:kern w:val="0"/>
          <w:sz w:val="32"/>
          <w:szCs w:val="32"/>
        </w:rPr>
        <w:t>一、</w:t>
      </w:r>
      <w:r>
        <w:rPr>
          <w:rFonts w:ascii="Times New Roman Regular" w:eastAsia="黑体" w:hAnsi="Times New Roman Regular" w:cs="Times New Roman Regular"/>
          <w:kern w:val="0"/>
          <w:sz w:val="32"/>
          <w:szCs w:val="32"/>
          <w:lang w:eastAsia="zh-Hans"/>
        </w:rPr>
        <w:t>严禁甲方人员有以下行为：</w:t>
      </w:r>
    </w:p>
    <w:p w14:paraId="2CD9951C"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323A0C91"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7800F5C2" w14:textId="77777777" w:rsidR="00F54444"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Times New Roman Regular" w:eastAsia="黑体" w:hAnsi="Times New Roman Regular" w:cs="Times New Roman Regular" w:hint="eastAsia"/>
          <w:kern w:val="0"/>
          <w:sz w:val="32"/>
          <w:szCs w:val="32"/>
        </w:rPr>
        <w:t>二、乙方不可以有以下行为：</w:t>
      </w:r>
    </w:p>
    <w:p w14:paraId="57E10092"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6DDFCCDC"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2.向甲方人员赠送现金、购物卡、贵重礼品、利益交换等</w:t>
      </w:r>
      <w:r>
        <w:rPr>
          <w:rFonts w:ascii="宋体" w:hAnsi="宋体" w:cs="宋体" w:hint="eastAsia"/>
          <w:kern w:val="0"/>
          <w:sz w:val="24"/>
          <w:lang w:eastAsia="zh-Hans"/>
        </w:rPr>
        <w:t>。</w:t>
      </w:r>
    </w:p>
    <w:p w14:paraId="3DC2FC5F"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7C58AA71"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708F9A66"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502323E1"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  】%</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6F244D12"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p w14:paraId="5EAD9FAD"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45D39EAB" w14:textId="77777777" w:rsidR="00F54444" w:rsidRDefault="00000000">
      <w:pPr>
        <w:widowControl/>
        <w:spacing w:after="78" w:line="360" w:lineRule="auto"/>
        <w:ind w:firstLineChars="200" w:firstLine="480"/>
        <w:jc w:val="left"/>
        <w:rPr>
          <w:rFonts w:ascii="宋体" w:hAnsi="宋体" w:cs="宋体" w:hint="eastAsia"/>
          <w:kern w:val="0"/>
          <w:sz w:val="24"/>
        </w:rPr>
      </w:pPr>
      <w:r>
        <w:rPr>
          <w:rFonts w:ascii="宋体" w:hAnsi="宋体" w:cs="宋体" w:hint="eastAsia"/>
          <w:kern w:val="0"/>
          <w:sz w:val="24"/>
        </w:rPr>
        <w:t>甲方监督电话：</w:t>
      </w:r>
      <w:r>
        <w:rPr>
          <w:rFonts w:ascii="宋体" w:hAnsi="宋体" w:cs="宋体" w:hint="eastAsia"/>
          <w:kern w:val="0"/>
          <w:sz w:val="24"/>
          <w:u w:val="single"/>
        </w:rPr>
        <w:t xml:space="preserve">                     </w:t>
      </w:r>
      <w:r>
        <w:rPr>
          <w:rFonts w:ascii="宋体" w:hAnsi="宋体" w:cs="宋体" w:hint="eastAsia"/>
          <w:kern w:val="0"/>
          <w:sz w:val="24"/>
        </w:rPr>
        <w:t xml:space="preserve">  </w:t>
      </w:r>
    </w:p>
    <w:p w14:paraId="627AD265" w14:textId="77777777" w:rsidR="00F54444" w:rsidRDefault="00000000">
      <w:pPr>
        <w:pStyle w:val="22"/>
        <w:spacing w:after="78" w:line="360" w:lineRule="auto"/>
        <w:ind w:firstLine="480"/>
      </w:pPr>
      <w:r>
        <w:rPr>
          <w:rFonts w:ascii="宋体" w:hAnsi="宋体" w:cs="宋体" w:hint="eastAsia"/>
          <w:kern w:val="0"/>
          <w:sz w:val="24"/>
        </w:rPr>
        <w:t>邮箱：</w:t>
      </w:r>
      <w:r>
        <w:rPr>
          <w:rFonts w:ascii="宋体" w:hAnsi="宋体" w:cs="宋体" w:hint="eastAsia"/>
          <w:kern w:val="0"/>
          <w:sz w:val="24"/>
          <w:u w:val="single"/>
        </w:rPr>
        <w:t xml:space="preserve">              </w:t>
      </w:r>
      <w:r>
        <w:rPr>
          <w:rFonts w:ascii="宋体" w:hAnsi="宋体" w:cs="宋体" w:hint="eastAsia"/>
          <w:kern w:val="0"/>
          <w:sz w:val="24"/>
        </w:rPr>
        <w:t xml:space="preserve">              </w:t>
      </w:r>
    </w:p>
    <w:tbl>
      <w:tblPr>
        <w:tblStyle w:val="af2"/>
        <w:tblpPr w:leftFromText="180" w:rightFromText="180" w:vertAnchor="text" w:horzAnchor="page" w:tblpXSpec="center" w:tblpY="611"/>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F54444" w14:paraId="0C5916B5" w14:textId="77777777">
        <w:trPr>
          <w:jc w:val="center"/>
        </w:trPr>
        <w:tc>
          <w:tcPr>
            <w:tcW w:w="2500" w:type="pct"/>
            <w:vAlign w:val="center"/>
          </w:tcPr>
          <w:bookmarkEnd w:id="10"/>
          <w:p w14:paraId="1CE66973" w14:textId="77777777" w:rsidR="00F54444" w:rsidRDefault="00000000">
            <w:pPr>
              <w:pStyle w:val="22"/>
              <w:spacing w:beforeLines="50" w:before="156" w:afterLines="50" w:after="156"/>
              <w:ind w:leftChars="0" w:left="0" w:firstLineChars="0" w:firstLine="0"/>
              <w:rPr>
                <w:sz w:val="24"/>
              </w:rPr>
            </w:pPr>
            <w:r>
              <w:rPr>
                <w:rFonts w:hint="eastAsia"/>
                <w:sz w:val="24"/>
              </w:rPr>
              <w:t>甲方：</w:t>
            </w:r>
          </w:p>
        </w:tc>
        <w:tc>
          <w:tcPr>
            <w:tcW w:w="2500" w:type="pct"/>
            <w:vAlign w:val="center"/>
          </w:tcPr>
          <w:p w14:paraId="4E6824D0" w14:textId="77777777" w:rsidR="00F54444" w:rsidRDefault="00000000">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F54444" w14:paraId="7CECEB4F" w14:textId="77777777">
        <w:trPr>
          <w:jc w:val="center"/>
        </w:trPr>
        <w:tc>
          <w:tcPr>
            <w:tcW w:w="2500" w:type="pct"/>
            <w:vAlign w:val="center"/>
          </w:tcPr>
          <w:p w14:paraId="50C8DABF" w14:textId="77777777" w:rsidR="00F54444" w:rsidRDefault="00000000">
            <w:pPr>
              <w:spacing w:beforeLines="50" w:before="156" w:afterLines="50" w:after="156" w:line="240" w:lineRule="auto"/>
              <w:rPr>
                <w:sz w:val="24"/>
              </w:rPr>
            </w:pPr>
            <w:r>
              <w:rPr>
                <w:rFonts w:ascii="Times New Roman" w:hAnsi="Times New Roman"/>
                <w:bCs/>
                <w:sz w:val="24"/>
              </w:rPr>
              <w:lastRenderedPageBreak/>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447CA5AE" w14:textId="77777777" w:rsidR="00F54444"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rsidR="00F54444" w14:paraId="3CC50D9D" w14:textId="77777777">
        <w:trPr>
          <w:jc w:val="center"/>
        </w:trPr>
        <w:tc>
          <w:tcPr>
            <w:tcW w:w="2500" w:type="pct"/>
            <w:vAlign w:val="center"/>
          </w:tcPr>
          <w:p w14:paraId="280C3381" w14:textId="77777777" w:rsidR="00F54444"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7720B4CD" w14:textId="77777777" w:rsidR="00F54444"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6EA824A9" w14:textId="77777777" w:rsidR="00F54444" w:rsidRDefault="00000000">
      <w:pPr>
        <w:pStyle w:val="22"/>
        <w:spacing w:after="78" w:line="360" w:lineRule="auto"/>
        <w:ind w:firstLineChars="0" w:firstLine="0"/>
        <w:rPr>
          <w:rFonts w:ascii="宋体" w:hAnsi="宋体" w:cs="宋体" w:hint="eastAsia"/>
          <w:sz w:val="28"/>
          <w:szCs w:val="28"/>
        </w:rPr>
      </w:pPr>
      <w:r>
        <w:rPr>
          <w:rFonts w:ascii="宋体" w:hAnsi="宋体" w:cs="宋体" w:hint="eastAsia"/>
          <w:sz w:val="28"/>
          <w:szCs w:val="28"/>
        </w:rPr>
        <w:br w:type="page"/>
      </w:r>
      <w:r>
        <w:rPr>
          <w:rFonts w:ascii="宋体" w:hAnsi="宋体" w:cs="宋体" w:hint="eastAsia"/>
          <w:sz w:val="28"/>
          <w:szCs w:val="28"/>
        </w:rPr>
        <w:lastRenderedPageBreak/>
        <w:t>附件2：安全生产协议书</w:t>
      </w:r>
    </w:p>
    <w:p w14:paraId="4393656D" w14:textId="77777777" w:rsidR="00F54444"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安全生产协议书</w:t>
      </w:r>
    </w:p>
    <w:p w14:paraId="08A6CE28" w14:textId="77777777" w:rsidR="00F54444"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lang w:eastAsia="zh-Hans"/>
        </w:rPr>
        <w:t>甲方：</w:t>
      </w:r>
      <w:r>
        <w:rPr>
          <w:rFonts w:ascii="宋体" w:hAnsi="宋体" w:cs="宋体" w:hint="eastAsia"/>
          <w:kern w:val="0"/>
          <w:sz w:val="24"/>
        </w:rPr>
        <w:t>深圳市深水横岗水务有限公司</w:t>
      </w:r>
    </w:p>
    <w:p w14:paraId="023F99EB" w14:textId="77777777" w:rsidR="00F54444"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w:t>
      </w:r>
    </w:p>
    <w:p w14:paraId="5D00877D" w14:textId="77777777" w:rsidR="00F54444"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工程施工合同》（以下称主合同）的同时，签订本协议，并自觉遵守。</w:t>
      </w:r>
    </w:p>
    <w:p w14:paraId="785AAC50" w14:textId="77777777" w:rsidR="00F54444"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一、双方应当遵循的基本原则</w:t>
      </w:r>
    </w:p>
    <w:p w14:paraId="49916B1A"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1.1双方安全生产监督管理人员应当坚持原则 ，忠于职守，严格按本协议的约定履行各自的权利、义务。</w:t>
      </w:r>
    </w:p>
    <w:p w14:paraId="6AC6AFF7"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1.2双方应相互配合，支持安检工作的检查和落实。乙方不得拒绝、阻扰甲方安全监督检查工作。</w:t>
      </w:r>
    </w:p>
    <w:p w14:paraId="635989AB"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1.3乙方应牢固树立“安全第一”的指导思想，建立健全各项安全管理规章指导，制订并落实各项安全防护措施。</w:t>
      </w:r>
    </w:p>
    <w:p w14:paraId="7D035788"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1.4双方必须严守商业秘密。</w:t>
      </w:r>
    </w:p>
    <w:p w14:paraId="04420AA0" w14:textId="77777777" w:rsidR="00F54444"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二、甲方的权利、义务</w:t>
      </w:r>
    </w:p>
    <w:p w14:paraId="749E464F"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2.1进入现场工作之前，甲方将相关安全管理规章制度告知乙方。</w:t>
      </w:r>
    </w:p>
    <w:p w14:paraId="76FC28A7"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2.2甲方安全监督管理部门对乙方进行安全检查时，有权向乙方询问有关安全措施落实情况，调阅有关安全措施资料等。</w:t>
      </w:r>
    </w:p>
    <w:p w14:paraId="42B0747F"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2.3甲方对乙方工作中存在的重大安全隐患，有权责令乙方立即整改、排除。否则有权单方终止与乙方之间的主合同的履行。</w:t>
      </w:r>
    </w:p>
    <w:p w14:paraId="06720049"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2.4甲方对乙方在本项目发生安全事故时，应尽量协助救护、保护事故现场、及时上报，并有权开展或参加对事故的调查处理。</w:t>
      </w:r>
    </w:p>
    <w:p w14:paraId="5E81A352"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2.5甲方指定部门为项目的现场安全监督管理负责人，代表甲方实施日常监督管理，并协助甲方安全管理部门的监督、考核工作。</w:t>
      </w:r>
    </w:p>
    <w:p w14:paraId="2E636079"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2.6甲方有权对乙方人员进行安全生产培训，乙方应当按照甲方要求组织所有相关工作人员参与。</w:t>
      </w:r>
    </w:p>
    <w:p w14:paraId="3578DA13" w14:textId="77777777" w:rsidR="00F54444"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三、乙方的权利、义务</w:t>
      </w:r>
    </w:p>
    <w:p w14:paraId="7852D5C1"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3.1乙方严禁违背采购文件及合同要求将主合同项下的全部或部分工作转包或者违法分包。否则所发生安全事故，由乙方承担全部安全生产责任。</w:t>
      </w:r>
    </w:p>
    <w:p w14:paraId="1CDF3890"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3.2乙方人员应当遵守甲方规章制度，接受甲方安全检查、监督，对违反甲方有关安全管理制度及规定的行为，甲方有权责令乙方立即停止并给予处罚。</w:t>
      </w:r>
    </w:p>
    <w:p w14:paraId="3A89B212"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3.3乙方应具有安全管理组织体制（对特种作业的项目乙方必须出具有效的资质证书），在甲方现场作业期间，乙方应指派专(兼)</w:t>
      </w:r>
      <w:proofErr w:type="gramStart"/>
      <w:r>
        <w:rPr>
          <w:rFonts w:ascii="宋体" w:hAnsi="宋体" w:cs="宋体" w:hint="eastAsia"/>
          <w:kern w:val="0"/>
          <w:sz w:val="24"/>
        </w:rPr>
        <w:t>职安全</w:t>
      </w:r>
      <w:proofErr w:type="gramEnd"/>
      <w:r>
        <w:rPr>
          <w:rFonts w:ascii="宋体" w:hAnsi="宋体" w:cs="宋体" w:hint="eastAsia"/>
          <w:kern w:val="0"/>
          <w:sz w:val="24"/>
        </w:rPr>
        <w:t>人员，全面负责项目的安全、现场、消防等工作。</w:t>
      </w:r>
    </w:p>
    <w:p w14:paraId="4F813A80"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2BAE11CC"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4FED9C05"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3.6</w:t>
      </w:r>
      <w:proofErr w:type="gramStart"/>
      <w:r>
        <w:rPr>
          <w:rFonts w:ascii="宋体" w:hAnsi="宋体" w:cs="宋体" w:hint="eastAsia"/>
          <w:kern w:val="0"/>
          <w:sz w:val="24"/>
        </w:rPr>
        <w:t>各</w:t>
      </w:r>
      <w:proofErr w:type="gramEnd"/>
      <w:r>
        <w:rPr>
          <w:rFonts w:ascii="宋体" w:hAnsi="宋体" w:cs="宋体" w:hint="eastAsia"/>
          <w:kern w:val="0"/>
          <w:sz w:val="24"/>
        </w:rPr>
        <w:t>类作业人员必须具有相应的安全技术素质及上岗证，特种作业人员必须持有有效的特种作业操作证方准上岗，所使用的特种作业设备必须取得有效的特种作业设备强制安全检验合格证，方</w:t>
      </w:r>
      <w:proofErr w:type="gramStart"/>
      <w:r>
        <w:rPr>
          <w:rFonts w:ascii="宋体" w:hAnsi="宋体" w:cs="宋体" w:hint="eastAsia"/>
          <w:kern w:val="0"/>
          <w:sz w:val="24"/>
        </w:rPr>
        <w:t>准现场</w:t>
      </w:r>
      <w:proofErr w:type="gramEnd"/>
      <w:r>
        <w:rPr>
          <w:rFonts w:ascii="宋体" w:hAnsi="宋体" w:cs="宋体" w:hint="eastAsia"/>
          <w:kern w:val="0"/>
          <w:sz w:val="24"/>
        </w:rPr>
        <w:t>使用。</w:t>
      </w:r>
    </w:p>
    <w:p w14:paraId="69874EA5"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06E10030"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00D0E8AA"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3.9乙方人员在作业现场不得擅自动用或操作甲方的设备和机具，否则按本协议约定视为违约，承担违约金，因此酿成的后果由乙方负责。</w:t>
      </w:r>
    </w:p>
    <w:p w14:paraId="697A7036"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w:t>
      </w:r>
      <w:proofErr w:type="gramStart"/>
      <w:r>
        <w:rPr>
          <w:rFonts w:ascii="宋体" w:hAnsi="宋体" w:cs="宋体" w:hint="eastAsia"/>
          <w:kern w:val="0"/>
          <w:sz w:val="24"/>
        </w:rPr>
        <w:t>加安全</w:t>
      </w:r>
      <w:proofErr w:type="gramEnd"/>
      <w:r>
        <w:rPr>
          <w:rFonts w:ascii="宋体" w:hAnsi="宋体" w:cs="宋体" w:hint="eastAsia"/>
          <w:kern w:val="0"/>
          <w:sz w:val="24"/>
        </w:rPr>
        <w:t>防护绳等和在作业面下部增加安全防护网，严禁在没有安全技术措施的情况下冒险踩踏和作业。</w:t>
      </w:r>
    </w:p>
    <w:p w14:paraId="192FB923"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3.11乙方在作业期间自备的设备必须符合安全要求。</w:t>
      </w:r>
    </w:p>
    <w:p w14:paraId="56DE39C6"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3.12乙方作业期间的用电必须取得甲方同意，将电源接入其作业场所</w:t>
      </w:r>
      <w:proofErr w:type="gramStart"/>
      <w:r>
        <w:rPr>
          <w:rFonts w:ascii="宋体" w:hAnsi="宋体" w:cs="宋体" w:hint="eastAsia"/>
          <w:kern w:val="0"/>
          <w:sz w:val="24"/>
        </w:rPr>
        <w:t>的总配白箱</w:t>
      </w:r>
      <w:proofErr w:type="gramEnd"/>
      <w:r>
        <w:rPr>
          <w:rFonts w:ascii="宋体" w:hAnsi="宋体" w:cs="宋体" w:hint="eastAsia"/>
          <w:kern w:val="0"/>
          <w:sz w:val="24"/>
        </w:rPr>
        <w:t>，必须有防止影响上一级电源的过流断路保护，方不得私自拉接电源，否则按本协议约定承担违约金。</w:t>
      </w:r>
    </w:p>
    <w:p w14:paraId="265B3467"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w:t>
      </w:r>
      <w:proofErr w:type="gramStart"/>
      <w:r>
        <w:rPr>
          <w:rFonts w:ascii="宋体" w:hAnsi="宋体" w:cs="宋体" w:hint="eastAsia"/>
          <w:kern w:val="0"/>
          <w:sz w:val="24"/>
        </w:rPr>
        <w:t>作出</w:t>
      </w:r>
      <w:proofErr w:type="gramEnd"/>
      <w:r>
        <w:rPr>
          <w:rFonts w:ascii="宋体" w:hAnsi="宋体" w:cs="宋体" w:hint="eastAsia"/>
          <w:kern w:val="0"/>
          <w:sz w:val="24"/>
        </w:rPr>
        <w:t>是否同意的决定。乙方人员在作业期间发生的伤害事故由乙方负全部责任，与甲方无关。</w:t>
      </w:r>
    </w:p>
    <w:p w14:paraId="13F6143C"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3.14配合做好甲方要求的其他安全生产措施。</w:t>
      </w:r>
    </w:p>
    <w:p w14:paraId="6272F9D7" w14:textId="77777777" w:rsidR="00F54444" w:rsidRDefault="00000000">
      <w:pPr>
        <w:widowControl/>
        <w:spacing w:after="78" w:line="360" w:lineRule="auto"/>
        <w:ind w:firstLineChars="200" w:firstLine="480"/>
      </w:pPr>
      <w:r>
        <w:rPr>
          <w:rFonts w:ascii="宋体" w:hAnsi="宋体" w:cs="宋体" w:hint="eastAsia"/>
          <w:kern w:val="0"/>
          <w:sz w:val="24"/>
        </w:rPr>
        <w:t>3.15乙方内部应当建立完善的安全管理制度，落实安全管理责任，包括但不限于：（1）配备符合法律法规、规范性文件、国家及地方政策要求的安全人</w:t>
      </w:r>
      <w:r>
        <w:rPr>
          <w:rFonts w:ascii="宋体" w:hAnsi="宋体" w:cs="宋体" w:hint="eastAsia"/>
          <w:kern w:val="0"/>
          <w:sz w:val="24"/>
        </w:rPr>
        <w:lastRenderedPageBreak/>
        <w:t>员，如前述文件未</w:t>
      </w:r>
      <w:proofErr w:type="gramStart"/>
      <w:r>
        <w:rPr>
          <w:rFonts w:ascii="宋体" w:hAnsi="宋体" w:cs="宋体" w:hint="eastAsia"/>
          <w:kern w:val="0"/>
          <w:sz w:val="24"/>
        </w:rPr>
        <w:t>作出</w:t>
      </w:r>
      <w:proofErr w:type="gramEnd"/>
      <w:r>
        <w:rPr>
          <w:rFonts w:ascii="宋体" w:hAnsi="宋体" w:cs="宋体" w:hint="eastAsia"/>
          <w:kern w:val="0"/>
          <w:sz w:val="24"/>
        </w:rPr>
        <w:t>规定的，乙方配备的安全人员不少于【  】人。（2）建立安全隐患的排查机制，定期对工作区域进行事故排查。（3）建立事故报告机制，要求工作人员在发现安全隐患、事故后，依法依约及时报告。</w:t>
      </w:r>
    </w:p>
    <w:p w14:paraId="6FE7A836" w14:textId="77777777" w:rsidR="00F54444"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四、违约责任</w:t>
      </w:r>
    </w:p>
    <w:p w14:paraId="252D0A2B" w14:textId="77777777" w:rsidR="00F54444"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rPr>
        <w:t>4.1因乙方管理或操作不当产生的安全隐患，限期未整改的，每发生一例罚款1万元；未与进场人员签订安全生产责任书的，每缺少一人签订，罚款【  】万元；未落实安全生产责任制开展三级安全教育，每发现一次罚款【   】万元；未配合甲方进行安全检查的，每发生一次罚款【   】万元；安全事故每发生一起，乙方承担合同金额【   】%的违约金。</w:t>
      </w:r>
    </w:p>
    <w:p w14:paraId="4BEBD27C" w14:textId="77777777" w:rsidR="00F54444" w:rsidRDefault="00000000">
      <w:pPr>
        <w:spacing w:after="78" w:line="360" w:lineRule="auto"/>
        <w:ind w:firstLineChars="200" w:firstLine="480"/>
        <w:rPr>
          <w:rFonts w:ascii="宋体" w:hAnsi="宋体" w:cs="宋体" w:hint="eastAsia"/>
          <w:kern w:val="0"/>
          <w:sz w:val="24"/>
        </w:rPr>
      </w:pPr>
      <w:r>
        <w:rPr>
          <w:rFonts w:ascii="宋体" w:hAnsi="宋体" w:cs="宋体" w:hint="eastAsia"/>
          <w:kern w:val="0"/>
          <w:sz w:val="24"/>
        </w:rPr>
        <w:t>4.2如乙方出现本条第（一）款以外的违约行为，每发生一次向甲方支付违约金【   】元。</w:t>
      </w:r>
    </w:p>
    <w:p w14:paraId="30F6C819"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4.3乙方违约给甲方造成损失的，除支付违约金外，还应当另行赔偿给甲方造成的损失</w:t>
      </w:r>
      <w:r>
        <w:rPr>
          <w:rFonts w:ascii="宋体" w:hAnsi="宋体" w:cs="宋体" w:hint="eastAsia"/>
          <w:sz w:val="24"/>
        </w:rPr>
        <w:t>。同时，甲方追究乙方法律责任而支付的案件受理费、保全费、执行费、公告费、律师费、保全担保费/保险费、公证费等合理费用，由乙方承担。</w:t>
      </w:r>
    </w:p>
    <w:p w14:paraId="066733E3"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4.4因乙方违约而发生的违约金和赔偿金，甲方可在应付乙方的相关款中予以扣减。</w:t>
      </w:r>
    </w:p>
    <w:p w14:paraId="403E45E9" w14:textId="77777777" w:rsidR="00F54444"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五、附则</w:t>
      </w:r>
    </w:p>
    <w:p w14:paraId="300CC932" w14:textId="77777777" w:rsidR="00F54444" w:rsidRDefault="00000000">
      <w:pPr>
        <w:widowControl/>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本协议与双方所签订的主合同具有同等法律效力。</w:t>
      </w:r>
    </w:p>
    <w:p w14:paraId="758F5CED" w14:textId="77777777" w:rsidR="00F54444"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六、其他</w:t>
      </w:r>
    </w:p>
    <w:p w14:paraId="17ECE12B"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6.1协议未尽事宜，由双方另行协商处理。</w:t>
      </w:r>
    </w:p>
    <w:p w14:paraId="7586E5D7" w14:textId="77777777" w:rsidR="00F54444"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kern w:val="0"/>
          <w:sz w:val="24"/>
        </w:rPr>
        <w:t>6.2本协议在履行过程中发生争议，由双方协商解决，协商不成的</w:t>
      </w:r>
      <w:r>
        <w:rPr>
          <w:rFonts w:ascii="宋体" w:hAnsi="宋体" w:cs="宋体" w:hint="eastAsia"/>
          <w:sz w:val="24"/>
        </w:rPr>
        <w:t>任何一方均可向工程所在地有管辖权的人民法院提起诉讼。</w:t>
      </w:r>
    </w:p>
    <w:p w14:paraId="532C6449" w14:textId="77777777" w:rsidR="00F54444"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6.3本协议一式【  】份，其中甲乙双方各执【  】份，甲乙双方法定代表人或授权代表签字并加盖双方印章后生效。</w:t>
      </w:r>
    </w:p>
    <w:tbl>
      <w:tblPr>
        <w:tblStyle w:val="af2"/>
        <w:tblpPr w:leftFromText="180" w:rightFromText="180" w:vertAnchor="text" w:horzAnchor="page" w:tblpXSpec="center" w:tblpY="1582"/>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F54444" w14:paraId="4B75048F" w14:textId="77777777" w:rsidTr="0029168B">
        <w:trPr>
          <w:jc w:val="center"/>
        </w:trPr>
        <w:tc>
          <w:tcPr>
            <w:tcW w:w="2500" w:type="pct"/>
            <w:vAlign w:val="center"/>
          </w:tcPr>
          <w:p w14:paraId="69103609" w14:textId="77777777" w:rsidR="00F54444" w:rsidRDefault="00000000">
            <w:pPr>
              <w:pStyle w:val="22"/>
              <w:spacing w:beforeLines="50" w:before="156" w:afterLines="50" w:after="156"/>
              <w:ind w:leftChars="0" w:left="0" w:firstLineChars="0" w:firstLine="0"/>
              <w:rPr>
                <w:sz w:val="24"/>
              </w:rPr>
            </w:pPr>
            <w:r>
              <w:rPr>
                <w:rFonts w:hint="eastAsia"/>
                <w:sz w:val="24"/>
              </w:rPr>
              <w:lastRenderedPageBreak/>
              <w:t>甲方：</w:t>
            </w:r>
          </w:p>
        </w:tc>
        <w:tc>
          <w:tcPr>
            <w:tcW w:w="2500" w:type="pct"/>
            <w:vAlign w:val="center"/>
          </w:tcPr>
          <w:p w14:paraId="2DF5D83A" w14:textId="77777777" w:rsidR="00F54444" w:rsidRDefault="00000000">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F54444" w14:paraId="5456369C" w14:textId="77777777" w:rsidTr="0029168B">
        <w:trPr>
          <w:jc w:val="center"/>
        </w:trPr>
        <w:tc>
          <w:tcPr>
            <w:tcW w:w="2500" w:type="pct"/>
            <w:vAlign w:val="center"/>
          </w:tcPr>
          <w:p w14:paraId="633CB378" w14:textId="77777777" w:rsidR="00F54444"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2ABDF469" w14:textId="77777777" w:rsidR="00F54444" w:rsidRDefault="00000000">
            <w:pPr>
              <w:spacing w:beforeLines="50" w:before="156" w:afterLines="50" w:after="156"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rsidR="00F54444" w14:paraId="5F732465" w14:textId="77777777" w:rsidTr="0029168B">
        <w:trPr>
          <w:jc w:val="center"/>
        </w:trPr>
        <w:tc>
          <w:tcPr>
            <w:tcW w:w="2500" w:type="pct"/>
            <w:vAlign w:val="center"/>
          </w:tcPr>
          <w:p w14:paraId="0A79F00B" w14:textId="77777777" w:rsidR="00F54444"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02FA82A8" w14:textId="77777777" w:rsidR="00F54444" w:rsidRDefault="00000000">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5F482DD4" w14:textId="77777777" w:rsidR="00F54444" w:rsidRDefault="00F54444" w:rsidP="0029168B">
      <w:pPr>
        <w:pStyle w:val="150"/>
        <w:ind w:firstLine="480"/>
      </w:pPr>
    </w:p>
    <w:p w14:paraId="6F130783" w14:textId="77777777" w:rsidR="00F54444" w:rsidRDefault="00000000">
      <w:pPr>
        <w:spacing w:after="78"/>
        <w:jc w:val="center"/>
        <w:rPr>
          <w:rFonts w:ascii="黑体" w:eastAsia="黑体" w:hAnsi="黑体" w:hint="eastAsia"/>
          <w:sz w:val="32"/>
          <w:szCs w:val="32"/>
        </w:rPr>
      </w:pPr>
      <w:r>
        <w:rPr>
          <w:rFonts w:ascii="黑体" w:eastAsia="黑体" w:hAnsi="黑体" w:hint="eastAsia"/>
          <w:sz w:val="32"/>
          <w:szCs w:val="32"/>
        </w:rPr>
        <w:br w:type="page"/>
      </w:r>
    </w:p>
    <w:p w14:paraId="48142333" w14:textId="77777777" w:rsidR="00F5444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47974A0C" w14:textId="77777777" w:rsidR="00F54444" w:rsidRDefault="00F54444">
      <w:pPr>
        <w:spacing w:after="78"/>
      </w:pPr>
    </w:p>
    <w:p w14:paraId="12008521" w14:textId="77777777" w:rsidR="00F54444"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F54444" w14:paraId="3967E449" w14:textId="77777777">
        <w:trPr>
          <w:cantSplit/>
          <w:trHeight w:val="601"/>
          <w:jc w:val="center"/>
        </w:trPr>
        <w:tc>
          <w:tcPr>
            <w:tcW w:w="1522" w:type="dxa"/>
            <w:vAlign w:val="center"/>
          </w:tcPr>
          <w:p w14:paraId="39000381"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50932E66" w14:textId="77777777" w:rsidR="00F54444" w:rsidRDefault="00F54444">
            <w:pPr>
              <w:widowControl/>
              <w:spacing w:after="78" w:line="360" w:lineRule="atLeast"/>
              <w:jc w:val="center"/>
              <w:rPr>
                <w:rFonts w:ascii="仿宋" w:eastAsia="仿宋" w:hAnsi="仿宋" w:cs="仿宋" w:hint="eastAsia"/>
                <w:sz w:val="24"/>
                <w:szCs w:val="20"/>
              </w:rPr>
            </w:pPr>
          </w:p>
        </w:tc>
      </w:tr>
      <w:tr w:rsidR="00F54444" w14:paraId="5325A6C9" w14:textId="77777777">
        <w:trPr>
          <w:cantSplit/>
          <w:trHeight w:val="652"/>
          <w:jc w:val="center"/>
        </w:trPr>
        <w:tc>
          <w:tcPr>
            <w:tcW w:w="1522" w:type="dxa"/>
            <w:vAlign w:val="center"/>
          </w:tcPr>
          <w:p w14:paraId="61AD8734"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928C90E" w14:textId="77777777" w:rsidR="00F54444" w:rsidRDefault="00F54444">
            <w:pPr>
              <w:widowControl/>
              <w:spacing w:after="78" w:line="360" w:lineRule="atLeast"/>
              <w:jc w:val="center"/>
              <w:rPr>
                <w:rFonts w:ascii="仿宋" w:eastAsia="仿宋" w:hAnsi="仿宋" w:cs="仿宋" w:hint="eastAsia"/>
                <w:sz w:val="24"/>
                <w:szCs w:val="20"/>
              </w:rPr>
            </w:pPr>
          </w:p>
        </w:tc>
        <w:tc>
          <w:tcPr>
            <w:tcW w:w="1320" w:type="dxa"/>
            <w:vAlign w:val="center"/>
          </w:tcPr>
          <w:p w14:paraId="0CB5FEE6" w14:textId="77777777" w:rsidR="00F54444"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3D0064BE" w14:textId="77777777" w:rsidR="00F54444" w:rsidRDefault="00F54444">
            <w:pPr>
              <w:widowControl/>
              <w:spacing w:after="78" w:line="360" w:lineRule="atLeast"/>
              <w:jc w:val="center"/>
              <w:rPr>
                <w:rFonts w:ascii="仿宋" w:eastAsia="仿宋" w:hAnsi="仿宋" w:cs="仿宋" w:hint="eastAsia"/>
                <w:sz w:val="24"/>
                <w:szCs w:val="20"/>
              </w:rPr>
            </w:pPr>
          </w:p>
        </w:tc>
      </w:tr>
      <w:tr w:rsidR="00F54444" w14:paraId="33D023AD" w14:textId="77777777">
        <w:trPr>
          <w:cantSplit/>
          <w:trHeight w:val="684"/>
          <w:jc w:val="center"/>
        </w:trPr>
        <w:tc>
          <w:tcPr>
            <w:tcW w:w="1522" w:type="dxa"/>
            <w:vAlign w:val="center"/>
          </w:tcPr>
          <w:p w14:paraId="667C5E16"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C324F81"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120D5B7" w14:textId="77777777" w:rsidR="00F54444" w:rsidRDefault="00F54444">
            <w:pPr>
              <w:widowControl/>
              <w:spacing w:after="78" w:line="360" w:lineRule="atLeast"/>
              <w:jc w:val="center"/>
              <w:rPr>
                <w:rFonts w:ascii="仿宋" w:eastAsia="仿宋" w:hAnsi="仿宋" w:cs="仿宋" w:hint="eastAsia"/>
                <w:sz w:val="24"/>
                <w:szCs w:val="20"/>
              </w:rPr>
            </w:pPr>
          </w:p>
        </w:tc>
        <w:tc>
          <w:tcPr>
            <w:tcW w:w="1320" w:type="dxa"/>
            <w:vAlign w:val="center"/>
          </w:tcPr>
          <w:p w14:paraId="23B39CC2"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3C9178B2" w14:textId="77777777" w:rsidR="00F54444" w:rsidRDefault="00F54444">
            <w:pPr>
              <w:widowControl/>
              <w:spacing w:after="78" w:line="360" w:lineRule="atLeast"/>
              <w:jc w:val="center"/>
              <w:rPr>
                <w:rFonts w:ascii="仿宋" w:eastAsia="仿宋" w:hAnsi="仿宋" w:cs="仿宋" w:hint="eastAsia"/>
                <w:sz w:val="24"/>
                <w:szCs w:val="20"/>
              </w:rPr>
            </w:pPr>
          </w:p>
        </w:tc>
      </w:tr>
      <w:tr w:rsidR="00F54444" w14:paraId="258B9D81" w14:textId="77777777">
        <w:trPr>
          <w:trHeight w:val="618"/>
          <w:jc w:val="center"/>
        </w:trPr>
        <w:tc>
          <w:tcPr>
            <w:tcW w:w="1522" w:type="dxa"/>
            <w:vAlign w:val="center"/>
          </w:tcPr>
          <w:p w14:paraId="52F5639C"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AFB479E"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4F73A1D" w14:textId="77777777" w:rsidR="00F54444" w:rsidRDefault="00F54444">
            <w:pPr>
              <w:widowControl/>
              <w:spacing w:after="78" w:line="360" w:lineRule="atLeast"/>
              <w:jc w:val="center"/>
              <w:rPr>
                <w:rFonts w:ascii="仿宋" w:eastAsia="仿宋" w:hAnsi="仿宋" w:cs="仿宋" w:hint="eastAsia"/>
                <w:sz w:val="24"/>
                <w:szCs w:val="20"/>
              </w:rPr>
            </w:pPr>
          </w:p>
        </w:tc>
        <w:tc>
          <w:tcPr>
            <w:tcW w:w="850" w:type="dxa"/>
            <w:vAlign w:val="center"/>
          </w:tcPr>
          <w:p w14:paraId="1B7D297A"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BACF6FA" w14:textId="77777777" w:rsidR="00F54444" w:rsidRDefault="00F54444">
            <w:pPr>
              <w:widowControl/>
              <w:spacing w:after="78" w:line="360" w:lineRule="atLeast"/>
              <w:jc w:val="center"/>
              <w:rPr>
                <w:rFonts w:ascii="仿宋" w:eastAsia="仿宋" w:hAnsi="仿宋" w:cs="仿宋" w:hint="eastAsia"/>
                <w:sz w:val="24"/>
                <w:szCs w:val="20"/>
              </w:rPr>
            </w:pPr>
          </w:p>
        </w:tc>
      </w:tr>
      <w:tr w:rsidR="00F54444" w14:paraId="0E633E2C" w14:textId="77777777">
        <w:trPr>
          <w:cantSplit/>
          <w:trHeight w:val="628"/>
          <w:jc w:val="center"/>
        </w:trPr>
        <w:tc>
          <w:tcPr>
            <w:tcW w:w="1522" w:type="dxa"/>
            <w:vAlign w:val="center"/>
          </w:tcPr>
          <w:p w14:paraId="782618AE"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688DBB9A" w14:textId="77777777" w:rsidR="00F54444" w:rsidRDefault="00F54444">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062EE78" w14:textId="77777777" w:rsidR="00F54444"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F54444" w14:paraId="4AE9A502" w14:textId="77777777">
        <w:trPr>
          <w:cantSplit/>
          <w:trHeight w:val="567"/>
          <w:jc w:val="center"/>
        </w:trPr>
        <w:tc>
          <w:tcPr>
            <w:tcW w:w="1522" w:type="dxa"/>
            <w:vAlign w:val="center"/>
          </w:tcPr>
          <w:p w14:paraId="1054E9E4"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249D8361" w14:textId="77777777" w:rsidR="00F54444" w:rsidRDefault="00F54444">
            <w:pPr>
              <w:spacing w:after="78" w:line="360" w:lineRule="atLeast"/>
              <w:jc w:val="center"/>
              <w:rPr>
                <w:rFonts w:ascii="仿宋" w:eastAsia="仿宋" w:hAnsi="仿宋" w:cs="仿宋" w:hint="eastAsia"/>
                <w:sz w:val="24"/>
                <w:szCs w:val="20"/>
              </w:rPr>
            </w:pPr>
          </w:p>
          <w:p w14:paraId="49C5F8E1" w14:textId="77777777" w:rsidR="00F54444" w:rsidRDefault="00F54444">
            <w:pPr>
              <w:widowControl/>
              <w:spacing w:after="78" w:line="360" w:lineRule="atLeast"/>
              <w:jc w:val="center"/>
              <w:rPr>
                <w:rFonts w:ascii="仿宋" w:eastAsia="仿宋" w:hAnsi="仿宋" w:cs="仿宋" w:hint="eastAsia"/>
                <w:sz w:val="24"/>
                <w:szCs w:val="20"/>
              </w:rPr>
            </w:pPr>
          </w:p>
        </w:tc>
      </w:tr>
      <w:tr w:rsidR="00F54444" w14:paraId="147F067C" w14:textId="77777777">
        <w:trPr>
          <w:cantSplit/>
          <w:trHeight w:val="567"/>
          <w:jc w:val="center"/>
        </w:trPr>
        <w:tc>
          <w:tcPr>
            <w:tcW w:w="1522" w:type="dxa"/>
            <w:vAlign w:val="center"/>
          </w:tcPr>
          <w:p w14:paraId="006C0C55"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4C21BABF" w14:textId="77777777" w:rsidR="00F54444" w:rsidRDefault="00F54444">
            <w:pPr>
              <w:spacing w:after="78" w:line="360" w:lineRule="atLeast"/>
              <w:jc w:val="center"/>
              <w:rPr>
                <w:rFonts w:ascii="仿宋" w:eastAsia="仿宋" w:hAnsi="仿宋" w:cs="仿宋" w:hint="eastAsia"/>
                <w:sz w:val="24"/>
                <w:szCs w:val="20"/>
              </w:rPr>
            </w:pPr>
          </w:p>
          <w:p w14:paraId="45060F20" w14:textId="77777777" w:rsidR="00F54444" w:rsidRDefault="00F54444">
            <w:pPr>
              <w:widowControl/>
              <w:spacing w:after="78" w:line="360" w:lineRule="atLeast"/>
              <w:jc w:val="center"/>
              <w:rPr>
                <w:rFonts w:ascii="仿宋" w:eastAsia="仿宋" w:hAnsi="仿宋" w:cs="仿宋" w:hint="eastAsia"/>
                <w:sz w:val="24"/>
                <w:szCs w:val="20"/>
              </w:rPr>
            </w:pPr>
          </w:p>
        </w:tc>
      </w:tr>
      <w:tr w:rsidR="00F54444" w14:paraId="2E4F7D43" w14:textId="77777777">
        <w:trPr>
          <w:cantSplit/>
          <w:trHeight w:val="659"/>
          <w:jc w:val="center"/>
        </w:trPr>
        <w:tc>
          <w:tcPr>
            <w:tcW w:w="1522" w:type="dxa"/>
            <w:vAlign w:val="center"/>
          </w:tcPr>
          <w:p w14:paraId="68287DF0"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474578C" w14:textId="77777777" w:rsidR="00F54444" w:rsidRDefault="00F54444">
            <w:pPr>
              <w:widowControl/>
              <w:spacing w:after="78" w:line="360" w:lineRule="atLeast"/>
              <w:jc w:val="center"/>
              <w:rPr>
                <w:rFonts w:ascii="仿宋" w:eastAsia="仿宋" w:hAnsi="仿宋" w:cs="仿宋" w:hint="eastAsia"/>
                <w:sz w:val="24"/>
                <w:szCs w:val="20"/>
              </w:rPr>
            </w:pPr>
          </w:p>
        </w:tc>
      </w:tr>
      <w:tr w:rsidR="00F54444" w14:paraId="167BF6CD" w14:textId="77777777">
        <w:trPr>
          <w:cantSplit/>
          <w:trHeight w:val="758"/>
          <w:jc w:val="center"/>
        </w:trPr>
        <w:tc>
          <w:tcPr>
            <w:tcW w:w="1522" w:type="dxa"/>
            <w:vAlign w:val="center"/>
          </w:tcPr>
          <w:p w14:paraId="3A85404B"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50045A1" w14:textId="77777777" w:rsidR="00F54444" w:rsidRDefault="00F54444">
            <w:pPr>
              <w:widowControl/>
              <w:spacing w:after="78" w:line="360" w:lineRule="atLeast"/>
              <w:jc w:val="center"/>
              <w:rPr>
                <w:rFonts w:ascii="仿宋" w:eastAsia="仿宋" w:hAnsi="仿宋" w:cs="仿宋" w:hint="eastAsia"/>
                <w:sz w:val="24"/>
                <w:szCs w:val="20"/>
              </w:rPr>
            </w:pPr>
          </w:p>
        </w:tc>
      </w:tr>
      <w:tr w:rsidR="00F54444" w14:paraId="6E013CAE" w14:textId="77777777">
        <w:trPr>
          <w:cantSplit/>
          <w:trHeight w:val="1885"/>
          <w:jc w:val="center"/>
        </w:trPr>
        <w:tc>
          <w:tcPr>
            <w:tcW w:w="1522" w:type="dxa"/>
            <w:vAlign w:val="center"/>
          </w:tcPr>
          <w:p w14:paraId="2CB7CAA0"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1E51FCA" w14:textId="77777777" w:rsidR="00F54444" w:rsidRDefault="00F54444">
            <w:pPr>
              <w:widowControl/>
              <w:spacing w:after="78" w:line="360" w:lineRule="atLeast"/>
              <w:jc w:val="center"/>
              <w:rPr>
                <w:rFonts w:ascii="仿宋" w:eastAsia="仿宋" w:hAnsi="仿宋" w:cs="仿宋" w:hint="eastAsia"/>
                <w:sz w:val="24"/>
                <w:szCs w:val="20"/>
              </w:rPr>
            </w:pPr>
          </w:p>
        </w:tc>
      </w:tr>
      <w:tr w:rsidR="00F54444" w14:paraId="3D959900" w14:textId="77777777">
        <w:trPr>
          <w:cantSplit/>
          <w:trHeight w:val="1072"/>
          <w:jc w:val="center"/>
        </w:trPr>
        <w:tc>
          <w:tcPr>
            <w:tcW w:w="1522" w:type="dxa"/>
            <w:vAlign w:val="center"/>
          </w:tcPr>
          <w:p w14:paraId="4081D72C" w14:textId="77777777" w:rsidR="00F5444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028857B" w14:textId="77777777" w:rsidR="00F54444" w:rsidRDefault="00F54444">
            <w:pPr>
              <w:widowControl/>
              <w:spacing w:after="78" w:line="360" w:lineRule="atLeast"/>
              <w:jc w:val="center"/>
              <w:rPr>
                <w:rFonts w:ascii="仿宋" w:eastAsia="仿宋" w:hAnsi="仿宋" w:cs="仿宋" w:hint="eastAsia"/>
                <w:sz w:val="24"/>
                <w:szCs w:val="20"/>
              </w:rPr>
            </w:pPr>
          </w:p>
        </w:tc>
      </w:tr>
    </w:tbl>
    <w:p w14:paraId="2F1B5C42" w14:textId="77777777" w:rsidR="00F54444"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47AF1FDA" w14:textId="77777777" w:rsidR="00F54444" w:rsidRDefault="00F54444">
      <w:pPr>
        <w:spacing w:after="78"/>
        <w:ind w:firstLine="560"/>
      </w:pPr>
    </w:p>
    <w:p w14:paraId="2465B9CD" w14:textId="77777777" w:rsidR="00F54444" w:rsidRDefault="00F54444">
      <w:pPr>
        <w:spacing w:after="78"/>
        <w:ind w:firstLine="560"/>
      </w:pPr>
    </w:p>
    <w:p w14:paraId="6D95AB83" w14:textId="77777777" w:rsidR="00F54444" w:rsidRDefault="00F54444">
      <w:pPr>
        <w:spacing w:after="78"/>
        <w:ind w:firstLine="560"/>
      </w:pPr>
    </w:p>
    <w:p w14:paraId="21E1A9B7" w14:textId="77777777" w:rsidR="00F54444"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938A553" w14:textId="77777777" w:rsidR="00F54444" w:rsidRDefault="00F54444">
      <w:pPr>
        <w:snapToGrid w:val="0"/>
        <w:spacing w:afterLines="0" w:line="360" w:lineRule="auto"/>
        <w:ind w:firstLineChars="250" w:firstLine="525"/>
        <w:jc w:val="right"/>
        <w:rPr>
          <w:rFonts w:ascii="仿宋" w:eastAsia="仿宋" w:hAnsi="仿宋" w:cs="Arial" w:hint="eastAsia"/>
        </w:rPr>
      </w:pPr>
    </w:p>
    <w:p w14:paraId="3D2B44CF" w14:textId="77777777" w:rsidR="00F54444"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3FFB8301" w14:textId="77777777" w:rsidR="00F54444" w:rsidRPr="0029168B" w:rsidRDefault="00000000" w:rsidP="0029168B">
      <w:pPr>
        <w:pStyle w:val="3"/>
        <w:spacing w:afterLines="0"/>
        <w:jc w:val="center"/>
        <w:rPr>
          <w:rFonts w:ascii="仿宋" w:eastAsia="仿宋" w:hAnsi="仿宋" w:hint="eastAsia"/>
          <w:sz w:val="24"/>
          <w:szCs w:val="24"/>
        </w:rPr>
      </w:pPr>
      <w:r w:rsidRPr="0029168B">
        <w:rPr>
          <w:rFonts w:ascii="仿宋" w:eastAsia="仿宋" w:hAnsi="仿宋" w:hint="eastAsia"/>
          <w:sz w:val="24"/>
          <w:szCs w:val="24"/>
        </w:rPr>
        <w:t>承诺函</w:t>
      </w:r>
    </w:p>
    <w:p w14:paraId="2EDD93FB" w14:textId="77777777" w:rsidR="00F54444"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深圳市深水横岗水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0582DD21" w14:textId="77777777" w:rsidR="00F54444"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污泥回流系统改造工程采购项目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污泥回流系统改造工程</w:t>
      </w:r>
      <w:r>
        <w:rPr>
          <w:rFonts w:ascii="仿宋" w:eastAsia="仿宋" w:hAnsi="仿宋" w:hint="eastAsia"/>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869DF68" w14:textId="77777777" w:rsidR="00F54444" w:rsidRDefault="00000000">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0AC56E5" w14:textId="77777777" w:rsidR="00F54444"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E8E7F49" w14:textId="77777777" w:rsidR="00F54444"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BB5E32B" w14:textId="77777777" w:rsidR="00F54444"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BD8C5AF" w14:textId="77777777" w:rsidR="00F5444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662494FA" w14:textId="77777777" w:rsidR="00F5444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47422D3" w14:textId="77777777" w:rsidR="00F5444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668B0A0" w14:textId="77777777" w:rsidR="00F5444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494CB7E6" w14:textId="77777777" w:rsidR="00F5444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1F37E13A" w14:textId="77777777" w:rsidR="00F54444" w:rsidRDefault="00000000">
      <w:pPr>
        <w:tabs>
          <w:tab w:val="left" w:pos="7665"/>
        </w:tabs>
        <w:spacing w:after="78" w:line="276" w:lineRule="auto"/>
        <w:ind w:firstLineChars="200" w:firstLine="420"/>
        <w:rPr>
          <w:rFonts w:ascii="仿宋" w:eastAsia="仿宋" w:hAnsi="仿宋" w:hint="eastAsia"/>
          <w:szCs w:val="21"/>
        </w:rPr>
      </w:pPr>
      <w:bookmarkStart w:id="11"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3DC82C69" w14:textId="77777777" w:rsidR="00F5444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（2）近三年内或成立至今（成立不足一年的单位）财务状况无亏损或净资产大于0；</w:t>
      </w:r>
    </w:p>
    <w:p w14:paraId="435C96C7" w14:textId="5BED3121" w:rsidR="00F5444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（3）近三年内（2022年1月至今）或成立至今（成立不足三年的单位）至少具备一项正在实施或已完成的类似业绩；</w:t>
      </w:r>
    </w:p>
    <w:p w14:paraId="521139F1" w14:textId="77777777" w:rsidR="00F5444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1"/>
    <w:p w14:paraId="79E8B0BC" w14:textId="77777777" w:rsidR="00F5444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6ED1027F" w14:textId="77777777" w:rsidR="00F54444" w:rsidRDefault="00000000">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359B90C" w14:textId="77777777" w:rsidR="00F5444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污泥回流系统改造工程采购项目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041CE565" w14:textId="77777777" w:rsidR="00F5444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6398F39C" w14:textId="77777777" w:rsidR="00F5444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7DC6900B" w14:textId="77777777" w:rsidR="00F5444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590F72C" w14:textId="77777777" w:rsidR="00F54444"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5673284" w14:textId="77777777" w:rsidR="00F54444" w:rsidRDefault="00F54444">
      <w:pPr>
        <w:tabs>
          <w:tab w:val="left" w:pos="1110"/>
        </w:tabs>
        <w:spacing w:after="78" w:line="276" w:lineRule="auto"/>
        <w:ind w:firstLineChars="200" w:firstLine="420"/>
        <w:rPr>
          <w:rFonts w:ascii="仿宋" w:eastAsia="仿宋" w:hAnsi="仿宋" w:hint="eastAsia"/>
          <w:color w:val="000000"/>
          <w:szCs w:val="21"/>
        </w:rPr>
      </w:pPr>
    </w:p>
    <w:p w14:paraId="4309E27F" w14:textId="77777777" w:rsidR="00F54444" w:rsidRDefault="00F54444">
      <w:pPr>
        <w:pStyle w:val="22"/>
        <w:spacing w:after="78"/>
        <w:ind w:leftChars="0" w:left="0" w:firstLineChars="0" w:firstLine="0"/>
      </w:pPr>
    </w:p>
    <w:p w14:paraId="6D42F53B" w14:textId="77777777" w:rsidR="00F54444"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3CC6C322" w14:textId="77777777" w:rsidR="00F54444"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3038BC01" w14:textId="77777777" w:rsidR="00F54444" w:rsidRDefault="00000000">
      <w:pPr>
        <w:spacing w:after="78" w:line="288" w:lineRule="auto"/>
        <w:rPr>
          <w:rFonts w:ascii="仿宋" w:eastAsia="仿宋" w:hAnsi="仿宋" w:hint="eastAsia"/>
          <w:b/>
          <w:szCs w:val="21"/>
        </w:rPr>
      </w:pPr>
      <w:r>
        <w:rPr>
          <w:rFonts w:ascii="仿宋" w:eastAsia="仿宋" w:hAnsi="仿宋"/>
          <w:b/>
          <w:szCs w:val="21"/>
        </w:rPr>
        <w:br w:type="page"/>
      </w:r>
    </w:p>
    <w:p w14:paraId="0B91453D" w14:textId="77777777" w:rsidR="00F54444" w:rsidRDefault="00000000">
      <w:pPr>
        <w:pStyle w:val="3"/>
        <w:spacing w:afterLines="0"/>
        <w:rPr>
          <w:sz w:val="24"/>
          <w:szCs w:val="24"/>
        </w:rPr>
      </w:pPr>
      <w:bookmarkStart w:id="12" w:name="_Hlk180658069"/>
      <w:r>
        <w:rPr>
          <w:rFonts w:hint="eastAsia"/>
          <w:sz w:val="24"/>
          <w:szCs w:val="24"/>
        </w:rPr>
        <w:lastRenderedPageBreak/>
        <w:t>营业执照</w:t>
      </w:r>
    </w:p>
    <w:p w14:paraId="5F19E497" w14:textId="77777777" w:rsidR="00F54444"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42F99D88" wp14:editId="7D1D49F9">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D9DBD37" w14:textId="77777777" w:rsidR="00F54444" w:rsidRDefault="00F54444">
                            <w:pPr>
                              <w:spacing w:afterLines="0" w:after="60"/>
                            </w:pPr>
                          </w:p>
                        </w:txbxContent>
                      </wps:txbx>
                      <wps:bodyPr wrap="square" upright="1"/>
                    </wps:wsp>
                  </a:graphicData>
                </a:graphic>
              </wp:anchor>
            </w:drawing>
          </mc:Choice>
          <mc:Fallback>
            <w:pict>
              <v:shapetype w14:anchorId="42F99D88"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5D9DBD37" w14:textId="77777777" w:rsidR="00F54444" w:rsidRDefault="00F54444">
                      <w:pPr>
                        <w:spacing w:afterLines="0" w:after="60"/>
                      </w:pPr>
                    </w:p>
                  </w:txbxContent>
                </v:textbox>
              </v:shape>
            </w:pict>
          </mc:Fallback>
        </mc:AlternateContent>
      </w:r>
    </w:p>
    <w:p w14:paraId="7F634DDE"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FAF35C3"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FAE33E9"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0A42B7"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9AE54DA"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F9F81A"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AFCD2B"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5ECEA6"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2AA2F4"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BA2CA7"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4FDD7C"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F09737"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E60986" w14:textId="77777777" w:rsidR="00F54444" w:rsidRDefault="00F54444">
      <w:pPr>
        <w:pStyle w:val="af7"/>
        <w:ind w:firstLine="480"/>
      </w:pPr>
    </w:p>
    <w:p w14:paraId="6B082CC6" w14:textId="77777777" w:rsidR="00F54444" w:rsidRDefault="00F54444">
      <w:pPr>
        <w:pStyle w:val="af7"/>
        <w:ind w:firstLine="480"/>
      </w:pPr>
    </w:p>
    <w:p w14:paraId="33AA92A1" w14:textId="77777777" w:rsidR="00F54444" w:rsidRDefault="00000000">
      <w:pPr>
        <w:pStyle w:val="3"/>
        <w:spacing w:afterLines="0"/>
        <w:rPr>
          <w:sz w:val="24"/>
          <w:szCs w:val="24"/>
        </w:rPr>
      </w:pPr>
      <w:r>
        <w:rPr>
          <w:rFonts w:hint="eastAsia"/>
          <w:sz w:val="24"/>
          <w:szCs w:val="24"/>
        </w:rPr>
        <w:t>国家企业信用信息公示系统查询情况截图</w:t>
      </w:r>
    </w:p>
    <w:p w14:paraId="31C7F724" w14:textId="77777777" w:rsidR="00F54444"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67ABDCA0" wp14:editId="473BDA0A">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B5D0D11" w14:textId="77777777" w:rsidR="00F54444" w:rsidRDefault="00F54444">
                            <w:pPr>
                              <w:spacing w:afterLines="0" w:after="60"/>
                            </w:pPr>
                          </w:p>
                        </w:txbxContent>
                      </wps:txbx>
                      <wps:bodyPr wrap="square" upright="1"/>
                    </wps:wsp>
                  </a:graphicData>
                </a:graphic>
              </wp:anchor>
            </w:drawing>
          </mc:Choice>
          <mc:Fallback>
            <w:pict>
              <v:shape w14:anchorId="67ABDCA0"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0B5D0D11" w14:textId="77777777" w:rsidR="00F54444" w:rsidRDefault="00F54444">
                      <w:pPr>
                        <w:spacing w:afterLines="0" w:after="60"/>
                      </w:pPr>
                    </w:p>
                  </w:txbxContent>
                </v:textbox>
              </v:shape>
            </w:pict>
          </mc:Fallback>
        </mc:AlternateContent>
      </w:r>
    </w:p>
    <w:p w14:paraId="5F60F2F2"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25552A12"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4F3BCD8E"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44499255"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557FA73C" w14:textId="77777777" w:rsidR="00F54444" w:rsidRDefault="00F54444">
      <w:pPr>
        <w:tabs>
          <w:tab w:val="left" w:pos="1110"/>
        </w:tabs>
        <w:spacing w:afterLines="0" w:after="60" w:line="276" w:lineRule="auto"/>
      </w:pPr>
    </w:p>
    <w:p w14:paraId="1D3F9944"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2BE791D5"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6DD260D5"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3AD9BE05"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4E5B9C5C"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2B8A4765"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72E1BC97" w14:textId="77777777" w:rsidR="00F54444" w:rsidRDefault="00F54444">
      <w:pPr>
        <w:tabs>
          <w:tab w:val="left" w:pos="1110"/>
        </w:tabs>
        <w:spacing w:afterLines="0" w:after="60" w:line="276" w:lineRule="auto"/>
        <w:rPr>
          <w:rFonts w:ascii="仿宋" w:eastAsia="仿宋" w:hAnsi="仿宋" w:cs="宋体" w:hint="eastAsia"/>
          <w:color w:val="000000"/>
          <w:sz w:val="24"/>
          <w:szCs w:val="21"/>
        </w:rPr>
      </w:pPr>
    </w:p>
    <w:p w14:paraId="590CD0F5" w14:textId="77777777" w:rsidR="00F54444" w:rsidRDefault="00000000">
      <w:pPr>
        <w:pStyle w:val="3"/>
        <w:spacing w:afterLines="0"/>
        <w:rPr>
          <w:sz w:val="24"/>
          <w:szCs w:val="24"/>
        </w:rPr>
      </w:pPr>
      <w:r>
        <w:rPr>
          <w:rFonts w:hint="eastAsia"/>
          <w:sz w:val="24"/>
          <w:szCs w:val="24"/>
        </w:rPr>
        <w:lastRenderedPageBreak/>
        <w:t>信用中国查询情况截图</w:t>
      </w:r>
    </w:p>
    <w:p w14:paraId="5BB93A9E"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C0AA3A6" w14:textId="77777777" w:rsidR="00F54444"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5E288B65" wp14:editId="547892C2">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7F38AD7" w14:textId="77777777" w:rsidR="00F54444" w:rsidRDefault="00F54444">
                            <w:pPr>
                              <w:spacing w:afterLines="0" w:after="60"/>
                            </w:pPr>
                          </w:p>
                          <w:p w14:paraId="2522074A" w14:textId="77777777" w:rsidR="00F54444" w:rsidRDefault="00F54444">
                            <w:pPr>
                              <w:spacing w:afterLines="0" w:after="60"/>
                            </w:pPr>
                          </w:p>
                        </w:txbxContent>
                      </wps:txbx>
                      <wps:bodyPr vert="horz" wrap="square" anchor="t" anchorCtr="0" upright="1"/>
                    </wps:wsp>
                  </a:graphicData>
                </a:graphic>
              </wp:anchor>
            </w:drawing>
          </mc:Choice>
          <mc:Fallback>
            <w:pict>
              <v:shape w14:anchorId="5E288B65"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07F38AD7" w14:textId="77777777" w:rsidR="00F54444" w:rsidRDefault="00F54444">
                      <w:pPr>
                        <w:spacing w:afterLines="0" w:after="60"/>
                      </w:pPr>
                    </w:p>
                    <w:p w14:paraId="2522074A" w14:textId="77777777" w:rsidR="00F54444" w:rsidRDefault="00F54444">
                      <w:pPr>
                        <w:spacing w:afterLines="0" w:after="60"/>
                      </w:pPr>
                    </w:p>
                  </w:txbxContent>
                </v:textbox>
              </v:shape>
            </w:pict>
          </mc:Fallback>
        </mc:AlternateContent>
      </w:r>
    </w:p>
    <w:p w14:paraId="6F3518DA"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30765A5"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DD34DEC"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612E8D"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143AC92"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C400C3E"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02290FE"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2164D2"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125B292"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E403C44"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54E382"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A8ADCC"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2202E19" w14:textId="77777777" w:rsidR="00F54444" w:rsidRDefault="00F54444">
      <w:pPr>
        <w:spacing w:afterLines="0"/>
      </w:pPr>
    </w:p>
    <w:p w14:paraId="27953765" w14:textId="77777777" w:rsidR="00F54444" w:rsidRDefault="00000000">
      <w:pPr>
        <w:pStyle w:val="3"/>
        <w:spacing w:afterLines="0"/>
        <w:rPr>
          <w:sz w:val="24"/>
          <w:szCs w:val="24"/>
        </w:rPr>
      </w:pPr>
      <w:r>
        <w:rPr>
          <w:rFonts w:hint="eastAsia"/>
          <w:sz w:val="24"/>
          <w:szCs w:val="24"/>
        </w:rPr>
        <w:t>中国执行信息公开网查询情况截图</w:t>
      </w:r>
      <w:bookmarkEnd w:id="12"/>
    </w:p>
    <w:p w14:paraId="227AEE05" w14:textId="77777777" w:rsidR="00F54444" w:rsidRDefault="00000000">
      <w:pPr>
        <w:spacing w:afterLines="0"/>
      </w:pPr>
      <w:r>
        <w:rPr>
          <w:noProof/>
        </w:rPr>
        <mc:AlternateContent>
          <mc:Choice Requires="wps">
            <w:drawing>
              <wp:anchor distT="0" distB="0" distL="114300" distR="114300" simplePos="0" relativeHeight="251661312" behindDoc="0" locked="0" layoutInCell="1" allowOverlap="1" wp14:anchorId="30A2F9FD" wp14:editId="775D2CC2">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DA8790B" w14:textId="77777777" w:rsidR="00F54444" w:rsidRDefault="00F54444">
                            <w:pPr>
                              <w:spacing w:afterLines="0" w:after="60"/>
                            </w:pPr>
                          </w:p>
                        </w:txbxContent>
                      </wps:txbx>
                      <wps:bodyPr wrap="square" upright="1"/>
                    </wps:wsp>
                  </a:graphicData>
                </a:graphic>
              </wp:anchor>
            </w:drawing>
          </mc:Choice>
          <mc:Fallback>
            <w:pict>
              <v:shape w14:anchorId="30A2F9FD"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7DA8790B" w14:textId="77777777" w:rsidR="00F54444" w:rsidRDefault="00F54444">
                      <w:pPr>
                        <w:spacing w:afterLines="0" w:after="60"/>
                      </w:pPr>
                    </w:p>
                  </w:txbxContent>
                </v:textbox>
              </v:shape>
            </w:pict>
          </mc:Fallback>
        </mc:AlternateContent>
      </w:r>
    </w:p>
    <w:p w14:paraId="6109F581" w14:textId="77777777" w:rsidR="00F54444" w:rsidRDefault="00F54444">
      <w:pPr>
        <w:spacing w:afterLines="0"/>
      </w:pPr>
    </w:p>
    <w:p w14:paraId="561C3ED6" w14:textId="77777777" w:rsidR="00F54444" w:rsidRDefault="00F54444">
      <w:pPr>
        <w:spacing w:afterLines="0"/>
      </w:pPr>
    </w:p>
    <w:p w14:paraId="14A383F1" w14:textId="77777777" w:rsidR="00F54444" w:rsidRDefault="00F54444">
      <w:pPr>
        <w:spacing w:afterLines="0"/>
      </w:pPr>
    </w:p>
    <w:p w14:paraId="6009731D"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5921313"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FF29D30"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8519C0"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399006"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55715A4"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8E5F7C9"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95FD79A" w14:textId="77777777" w:rsidR="00F54444" w:rsidRDefault="00F5444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CDEF2E7" w14:textId="77777777" w:rsidR="00F54444" w:rsidRDefault="00000000">
      <w:pPr>
        <w:keepNext/>
        <w:keepLines/>
        <w:spacing w:afterLines="0" w:after="78" w:line="360" w:lineRule="exact"/>
        <w:jc w:val="center"/>
        <w:textAlignment w:val="baseline"/>
        <w:outlineLvl w:val="1"/>
      </w:pPr>
      <w:r>
        <w:br w:type="page"/>
      </w:r>
    </w:p>
    <w:p w14:paraId="70197E74" w14:textId="77777777" w:rsidR="00F54444"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现场踏勘确认表及踏勘照片</w:t>
      </w:r>
    </w:p>
    <w:p w14:paraId="1D150F9E" w14:textId="77777777" w:rsidR="00F54444" w:rsidRDefault="00000000">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污泥回流系统改造工程项目现场踏勘确认单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F54444" w14:paraId="7D8ACC4B" w14:textId="77777777">
        <w:trPr>
          <w:trHeight w:val="620"/>
        </w:trPr>
        <w:tc>
          <w:tcPr>
            <w:tcW w:w="2586" w:type="dxa"/>
            <w:vAlign w:val="center"/>
          </w:tcPr>
          <w:p w14:paraId="4C04F465" w14:textId="77777777" w:rsidR="00F54444"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752091EB" w14:textId="77777777" w:rsidR="00F54444" w:rsidRDefault="00F54444">
            <w:pPr>
              <w:spacing w:after="78" w:line="640" w:lineRule="exact"/>
              <w:jc w:val="center"/>
              <w:rPr>
                <w:rFonts w:eastAsia="仿宋_GB2312"/>
                <w:b/>
                <w:bCs/>
                <w:sz w:val="32"/>
                <w:szCs w:val="32"/>
              </w:rPr>
            </w:pPr>
          </w:p>
        </w:tc>
      </w:tr>
      <w:tr w:rsidR="00F54444" w14:paraId="57535289" w14:textId="77777777">
        <w:trPr>
          <w:trHeight w:val="531"/>
        </w:trPr>
        <w:tc>
          <w:tcPr>
            <w:tcW w:w="2586" w:type="dxa"/>
            <w:vAlign w:val="center"/>
          </w:tcPr>
          <w:p w14:paraId="50CC570D" w14:textId="77777777" w:rsidR="00F54444"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4A3466AA" w14:textId="77777777" w:rsidR="00F54444" w:rsidRDefault="00F54444">
            <w:pPr>
              <w:spacing w:after="78" w:line="640" w:lineRule="exact"/>
              <w:jc w:val="center"/>
              <w:rPr>
                <w:rFonts w:eastAsia="仿宋_GB2312"/>
                <w:b/>
                <w:bCs/>
                <w:sz w:val="32"/>
                <w:szCs w:val="32"/>
              </w:rPr>
            </w:pPr>
          </w:p>
        </w:tc>
      </w:tr>
      <w:tr w:rsidR="00F54444" w14:paraId="353DB2D5" w14:textId="77777777">
        <w:trPr>
          <w:trHeight w:val="441"/>
        </w:trPr>
        <w:tc>
          <w:tcPr>
            <w:tcW w:w="2586" w:type="dxa"/>
            <w:vAlign w:val="center"/>
          </w:tcPr>
          <w:p w14:paraId="32923640" w14:textId="77777777" w:rsidR="00F54444"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2E37FEFB" w14:textId="77777777" w:rsidR="00F54444" w:rsidRDefault="00F54444">
            <w:pPr>
              <w:spacing w:after="78" w:line="640" w:lineRule="exact"/>
              <w:rPr>
                <w:rFonts w:eastAsia="仿宋_GB2312"/>
                <w:b/>
                <w:bCs/>
                <w:sz w:val="32"/>
                <w:szCs w:val="32"/>
              </w:rPr>
            </w:pPr>
          </w:p>
        </w:tc>
      </w:tr>
      <w:tr w:rsidR="00F54444" w14:paraId="1D16A06A" w14:textId="77777777">
        <w:trPr>
          <w:trHeight w:val="1077"/>
        </w:trPr>
        <w:tc>
          <w:tcPr>
            <w:tcW w:w="2586" w:type="dxa"/>
            <w:vAlign w:val="center"/>
          </w:tcPr>
          <w:p w14:paraId="1B027271" w14:textId="77777777" w:rsidR="00F54444"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47ED2374" w14:textId="77777777" w:rsidR="00F54444"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6F760123" w14:textId="77777777" w:rsidR="00F54444"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F54444" w14:paraId="4C48153F" w14:textId="77777777">
        <w:trPr>
          <w:trHeight w:val="546"/>
        </w:trPr>
        <w:tc>
          <w:tcPr>
            <w:tcW w:w="2586" w:type="dxa"/>
            <w:vAlign w:val="center"/>
          </w:tcPr>
          <w:p w14:paraId="0814D05D" w14:textId="77777777" w:rsidR="00F54444"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218A28B3" w14:textId="77777777" w:rsidR="00F54444" w:rsidRDefault="00F54444">
            <w:pPr>
              <w:spacing w:after="78" w:line="640" w:lineRule="exact"/>
              <w:jc w:val="center"/>
              <w:rPr>
                <w:rFonts w:eastAsia="仿宋_GB2312"/>
                <w:b/>
                <w:bCs/>
                <w:sz w:val="32"/>
                <w:szCs w:val="32"/>
              </w:rPr>
            </w:pPr>
          </w:p>
        </w:tc>
      </w:tr>
      <w:tr w:rsidR="00F54444" w14:paraId="48117E5E" w14:textId="77777777">
        <w:trPr>
          <w:trHeight w:val="754"/>
        </w:trPr>
        <w:tc>
          <w:tcPr>
            <w:tcW w:w="2586" w:type="dxa"/>
            <w:vAlign w:val="center"/>
          </w:tcPr>
          <w:p w14:paraId="0463F0E6" w14:textId="77777777" w:rsidR="00F54444"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091D6753" w14:textId="77777777" w:rsidR="00F54444" w:rsidRDefault="00F54444">
            <w:pPr>
              <w:spacing w:after="78" w:line="640" w:lineRule="exact"/>
              <w:jc w:val="center"/>
              <w:rPr>
                <w:rFonts w:eastAsia="仿宋_GB2312"/>
                <w:b/>
                <w:bCs/>
                <w:sz w:val="32"/>
                <w:szCs w:val="32"/>
              </w:rPr>
            </w:pPr>
          </w:p>
        </w:tc>
      </w:tr>
      <w:tr w:rsidR="00F54444" w14:paraId="44F5D0BF" w14:textId="77777777">
        <w:trPr>
          <w:trHeight w:val="836"/>
        </w:trPr>
        <w:tc>
          <w:tcPr>
            <w:tcW w:w="2586" w:type="dxa"/>
            <w:vAlign w:val="center"/>
          </w:tcPr>
          <w:p w14:paraId="6229C439" w14:textId="77777777" w:rsidR="00F54444"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7759A402" w14:textId="77777777" w:rsidR="00F54444" w:rsidRDefault="00F54444">
            <w:pPr>
              <w:spacing w:after="78" w:line="640" w:lineRule="exact"/>
              <w:jc w:val="center"/>
              <w:rPr>
                <w:rFonts w:eastAsia="仿宋_GB2312"/>
                <w:b/>
                <w:bCs/>
                <w:sz w:val="32"/>
                <w:szCs w:val="32"/>
              </w:rPr>
            </w:pPr>
          </w:p>
        </w:tc>
      </w:tr>
      <w:tr w:rsidR="00F54444" w14:paraId="78C14E57" w14:textId="77777777">
        <w:trPr>
          <w:trHeight w:val="543"/>
        </w:trPr>
        <w:tc>
          <w:tcPr>
            <w:tcW w:w="2586" w:type="dxa"/>
            <w:vAlign w:val="center"/>
          </w:tcPr>
          <w:p w14:paraId="2555F825" w14:textId="77777777" w:rsidR="00F54444"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6E1D653A" w14:textId="77777777" w:rsidR="00F54444" w:rsidRDefault="00F54444">
            <w:pPr>
              <w:spacing w:after="78" w:line="640" w:lineRule="exact"/>
              <w:jc w:val="center"/>
              <w:rPr>
                <w:rFonts w:eastAsia="仿宋_GB2312"/>
                <w:b/>
                <w:bCs/>
                <w:sz w:val="32"/>
                <w:szCs w:val="32"/>
              </w:rPr>
            </w:pPr>
          </w:p>
        </w:tc>
      </w:tr>
    </w:tbl>
    <w:p w14:paraId="2AE74B94" w14:textId="77777777" w:rsidR="00F54444" w:rsidRDefault="00000000">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064B3CDE" w14:textId="77777777" w:rsidR="00F54444"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0F6ACACC" w14:textId="77777777" w:rsidR="00F54444"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0EF2A5CA" w14:textId="77777777" w:rsidR="00F54444" w:rsidRDefault="00000000">
      <w:pPr>
        <w:spacing w:after="78"/>
      </w:pPr>
      <w:r>
        <w:br w:type="page"/>
      </w:r>
    </w:p>
    <w:p w14:paraId="0DCEFA45" w14:textId="77777777" w:rsidR="00F54444" w:rsidRDefault="00000000" w:rsidP="000B77EB">
      <w:pPr>
        <w:pStyle w:val="150"/>
        <w:ind w:firstLine="480"/>
        <w:rPr>
          <w:rFonts w:hint="eastAsia"/>
          <w:b/>
          <w:bCs/>
          <w:kern w:val="0"/>
        </w:rPr>
      </w:pPr>
      <w:r>
        <w:rPr>
          <w:noProof/>
        </w:rPr>
        <w:lastRenderedPageBreak/>
        <mc:AlternateContent>
          <mc:Choice Requires="wps">
            <w:drawing>
              <wp:anchor distT="0" distB="0" distL="114300" distR="114300" simplePos="0" relativeHeight="251663360" behindDoc="0" locked="0" layoutInCell="1" allowOverlap="1" wp14:anchorId="4C8B041D" wp14:editId="0C29AD45">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CF1AD58" w14:textId="77777777" w:rsidR="00F54444" w:rsidRDefault="00F54444">
                            <w:pPr>
                              <w:spacing w:after="78"/>
                            </w:pPr>
                          </w:p>
                          <w:p w14:paraId="0E93FFCF" w14:textId="77777777" w:rsidR="00F54444" w:rsidRDefault="00F54444">
                            <w:pPr>
                              <w:spacing w:after="78"/>
                            </w:pPr>
                          </w:p>
                          <w:p w14:paraId="5EC95EF8" w14:textId="77777777" w:rsidR="00F54444" w:rsidRDefault="00F54444">
                            <w:pPr>
                              <w:spacing w:after="78"/>
                            </w:pPr>
                          </w:p>
                          <w:p w14:paraId="6E4D47D4" w14:textId="77777777" w:rsidR="00F54444" w:rsidRDefault="00F54444">
                            <w:pPr>
                              <w:spacing w:after="78"/>
                            </w:pPr>
                          </w:p>
                          <w:p w14:paraId="25C973E6" w14:textId="77777777" w:rsidR="00F54444" w:rsidRDefault="00F54444">
                            <w:pPr>
                              <w:spacing w:after="78"/>
                            </w:pPr>
                          </w:p>
                          <w:p w14:paraId="3C6FF6FA" w14:textId="77777777" w:rsidR="00F54444" w:rsidRDefault="00F54444">
                            <w:pPr>
                              <w:spacing w:after="78"/>
                            </w:pPr>
                          </w:p>
                          <w:p w14:paraId="2E62A60B" w14:textId="77777777" w:rsidR="00F54444" w:rsidRDefault="00F54444">
                            <w:pPr>
                              <w:spacing w:after="78"/>
                            </w:pPr>
                          </w:p>
                          <w:p w14:paraId="1988C9F1" w14:textId="77777777" w:rsidR="00F54444" w:rsidRDefault="00F54444">
                            <w:pPr>
                              <w:spacing w:after="78"/>
                            </w:pPr>
                          </w:p>
                          <w:p w14:paraId="2FB7E324" w14:textId="77777777" w:rsidR="00F54444" w:rsidRDefault="00F54444">
                            <w:pPr>
                              <w:spacing w:after="78"/>
                            </w:pPr>
                          </w:p>
                          <w:p w14:paraId="3C91A595" w14:textId="77777777" w:rsidR="00F54444" w:rsidRDefault="00F54444">
                            <w:pPr>
                              <w:spacing w:after="78"/>
                            </w:pPr>
                          </w:p>
                          <w:p w14:paraId="3A8A263D" w14:textId="77777777" w:rsidR="00F54444" w:rsidRDefault="00F54444">
                            <w:pPr>
                              <w:spacing w:after="78"/>
                            </w:pPr>
                          </w:p>
                          <w:p w14:paraId="60E9B538" w14:textId="77777777" w:rsidR="00F54444" w:rsidRDefault="00F54444">
                            <w:pPr>
                              <w:spacing w:after="78"/>
                            </w:pPr>
                          </w:p>
                          <w:p w14:paraId="00DA14FE" w14:textId="77777777" w:rsidR="00F54444" w:rsidRDefault="00F54444">
                            <w:pPr>
                              <w:spacing w:after="78"/>
                            </w:pPr>
                          </w:p>
                          <w:p w14:paraId="4963FA1D" w14:textId="77777777" w:rsidR="00F54444" w:rsidRDefault="00F54444">
                            <w:pPr>
                              <w:spacing w:after="78"/>
                            </w:pPr>
                          </w:p>
                          <w:p w14:paraId="1B7EF9F6" w14:textId="77777777" w:rsidR="00F54444" w:rsidRDefault="00F54444">
                            <w:pPr>
                              <w:spacing w:after="78"/>
                            </w:pPr>
                          </w:p>
                          <w:p w14:paraId="714825FC" w14:textId="77777777" w:rsidR="00F54444" w:rsidRDefault="00F5444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C8B041D" id="_x0000_s1030" type="#_x0000_t202" style="position:absolute;left:0;text-align:left;margin-left:0;margin-top:303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" fillcolor="white [3201]" strokecolor="black [3213]" strokeweight=".5pt">
                <v:textbox>
                  <w:txbxContent>
                    <w:p w14:paraId="6CF1AD58" w14:textId="77777777" w:rsidR="00F54444" w:rsidRDefault="00F54444">
                      <w:pPr>
                        <w:spacing w:after="78"/>
                      </w:pPr>
                    </w:p>
                    <w:p w14:paraId="0E93FFCF" w14:textId="77777777" w:rsidR="00F54444" w:rsidRDefault="00F54444">
                      <w:pPr>
                        <w:spacing w:after="78"/>
                      </w:pPr>
                    </w:p>
                    <w:p w14:paraId="5EC95EF8" w14:textId="77777777" w:rsidR="00F54444" w:rsidRDefault="00F54444">
                      <w:pPr>
                        <w:spacing w:after="78"/>
                      </w:pPr>
                    </w:p>
                    <w:p w14:paraId="6E4D47D4" w14:textId="77777777" w:rsidR="00F54444" w:rsidRDefault="00F54444">
                      <w:pPr>
                        <w:spacing w:after="78"/>
                      </w:pPr>
                    </w:p>
                    <w:p w14:paraId="25C973E6" w14:textId="77777777" w:rsidR="00F54444" w:rsidRDefault="00F54444">
                      <w:pPr>
                        <w:spacing w:after="78"/>
                      </w:pPr>
                    </w:p>
                    <w:p w14:paraId="3C6FF6FA" w14:textId="77777777" w:rsidR="00F54444" w:rsidRDefault="00F54444">
                      <w:pPr>
                        <w:spacing w:after="78"/>
                      </w:pPr>
                    </w:p>
                    <w:p w14:paraId="2E62A60B" w14:textId="77777777" w:rsidR="00F54444" w:rsidRDefault="00F54444">
                      <w:pPr>
                        <w:spacing w:after="78"/>
                      </w:pPr>
                    </w:p>
                    <w:p w14:paraId="1988C9F1" w14:textId="77777777" w:rsidR="00F54444" w:rsidRDefault="00F54444">
                      <w:pPr>
                        <w:spacing w:after="78"/>
                      </w:pPr>
                    </w:p>
                    <w:p w14:paraId="2FB7E324" w14:textId="77777777" w:rsidR="00F54444" w:rsidRDefault="00F54444">
                      <w:pPr>
                        <w:spacing w:after="78"/>
                      </w:pPr>
                    </w:p>
                    <w:p w14:paraId="3C91A595" w14:textId="77777777" w:rsidR="00F54444" w:rsidRDefault="00F54444">
                      <w:pPr>
                        <w:spacing w:after="78"/>
                      </w:pPr>
                    </w:p>
                    <w:p w14:paraId="3A8A263D" w14:textId="77777777" w:rsidR="00F54444" w:rsidRDefault="00F54444">
                      <w:pPr>
                        <w:spacing w:after="78"/>
                      </w:pPr>
                    </w:p>
                    <w:p w14:paraId="60E9B538" w14:textId="77777777" w:rsidR="00F54444" w:rsidRDefault="00F54444">
                      <w:pPr>
                        <w:spacing w:after="78"/>
                      </w:pPr>
                    </w:p>
                    <w:p w14:paraId="00DA14FE" w14:textId="77777777" w:rsidR="00F54444" w:rsidRDefault="00F54444">
                      <w:pPr>
                        <w:spacing w:after="78"/>
                      </w:pPr>
                    </w:p>
                    <w:p w14:paraId="4963FA1D" w14:textId="77777777" w:rsidR="00F54444" w:rsidRDefault="00F54444">
                      <w:pPr>
                        <w:spacing w:after="78"/>
                      </w:pPr>
                    </w:p>
                    <w:p w14:paraId="1B7EF9F6" w14:textId="77777777" w:rsidR="00F54444" w:rsidRDefault="00F54444">
                      <w:pPr>
                        <w:spacing w:after="78"/>
                      </w:pPr>
                    </w:p>
                    <w:p w14:paraId="714825FC" w14:textId="77777777" w:rsidR="00F54444" w:rsidRDefault="00F54444">
                      <w:pPr>
                        <w:spacing w:after="78"/>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5E8F6A6" wp14:editId="454B1C3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3D90EA3" w14:textId="77777777" w:rsidR="00F54444" w:rsidRDefault="00F54444">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5E8F6A6"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fwS4Kx8CAABKBAAADgAAAAAAAAAAAAAAAAAuAgAAZHJzL2Uyb0RvYy54bWxQSwEC&#10;LQAUAAYACAAAACEA+NB2AdwAAAAFAQAADwAAAAAAAAAAAAAAAAB5BAAAZHJzL2Rvd25yZXYueG1s&#10;UEsFBgAAAAAEAAQA8wAAAIIFAAAAAA==&#10;" fillcolor="white [3201]" strokecolor="black [3213]" strokeweight=".5pt">
                <v:textbox>
                  <w:txbxContent>
                    <w:p w14:paraId="53D90EA3" w14:textId="77777777" w:rsidR="00F54444" w:rsidRDefault="00F54444">
                      <w:pPr>
                        <w:spacing w:after="78"/>
                      </w:pPr>
                    </w:p>
                  </w:txbxContent>
                </v:textbox>
              </v:shape>
            </w:pict>
          </mc:Fallback>
        </mc:AlternateContent>
      </w:r>
      <w:r>
        <w:br w:type="page"/>
      </w:r>
    </w:p>
    <w:p w14:paraId="5863F245" w14:textId="77777777" w:rsidR="00F54444" w:rsidRDefault="00000000">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三、污泥回流系统改造工程项目报价一览表</w:t>
      </w:r>
    </w:p>
    <w:p w14:paraId="0D522CAB" w14:textId="77777777" w:rsidR="00F54444" w:rsidRDefault="00F54444">
      <w:pPr>
        <w:pStyle w:val="a6"/>
        <w:jc w:val="center"/>
        <w:rPr>
          <w:rFonts w:ascii="仿宋" w:eastAsia="仿宋" w:hAnsi="仿宋" w:hint="eastAsia"/>
          <w:sz w:val="22"/>
          <w:szCs w:val="28"/>
        </w:rPr>
      </w:pPr>
    </w:p>
    <w:tbl>
      <w:tblPr>
        <w:tblStyle w:val="af2"/>
        <w:tblW w:w="10198" w:type="dxa"/>
        <w:jc w:val="center"/>
        <w:tblLayout w:type="fixed"/>
        <w:tblLook w:val="04A0" w:firstRow="1" w:lastRow="0" w:firstColumn="1" w:lastColumn="0" w:noHBand="0" w:noVBand="1"/>
      </w:tblPr>
      <w:tblGrid>
        <w:gridCol w:w="527"/>
        <w:gridCol w:w="700"/>
        <w:gridCol w:w="950"/>
        <w:gridCol w:w="1814"/>
        <w:gridCol w:w="641"/>
        <w:gridCol w:w="267"/>
        <w:gridCol w:w="181"/>
        <w:gridCol w:w="41"/>
        <w:gridCol w:w="578"/>
        <w:gridCol w:w="282"/>
        <w:gridCol w:w="100"/>
        <w:gridCol w:w="801"/>
        <w:gridCol w:w="901"/>
        <w:gridCol w:w="901"/>
        <w:gridCol w:w="1508"/>
        <w:gridCol w:w="6"/>
      </w:tblGrid>
      <w:tr w:rsidR="00F54444" w14:paraId="58AB4230" w14:textId="77777777">
        <w:trPr>
          <w:gridAfter w:val="1"/>
          <w:wAfter w:w="6" w:type="dxa"/>
          <w:trHeight w:val="413"/>
          <w:jc w:val="center"/>
        </w:trPr>
        <w:tc>
          <w:tcPr>
            <w:tcW w:w="1227" w:type="dxa"/>
            <w:gridSpan w:val="2"/>
            <w:vAlign w:val="center"/>
          </w:tcPr>
          <w:p w14:paraId="2488494E"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965" w:type="dxa"/>
            <w:gridSpan w:val="13"/>
            <w:vAlign w:val="center"/>
          </w:tcPr>
          <w:p w14:paraId="1B70FD1F" w14:textId="77777777" w:rsidR="00F54444"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污泥回流系统改造工程项目</w:t>
            </w:r>
          </w:p>
        </w:tc>
      </w:tr>
      <w:tr w:rsidR="00F54444" w14:paraId="160A2E7E" w14:textId="77777777">
        <w:trPr>
          <w:gridAfter w:val="1"/>
          <w:wAfter w:w="6" w:type="dxa"/>
          <w:jc w:val="center"/>
        </w:trPr>
        <w:tc>
          <w:tcPr>
            <w:tcW w:w="1227" w:type="dxa"/>
            <w:gridSpan w:val="2"/>
            <w:vMerge w:val="restart"/>
            <w:vAlign w:val="center"/>
          </w:tcPr>
          <w:p w14:paraId="3D17008E"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672" w:type="dxa"/>
            <w:gridSpan w:val="4"/>
            <w:vMerge w:val="restart"/>
            <w:vAlign w:val="center"/>
          </w:tcPr>
          <w:p w14:paraId="367D2E9D"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highlight w:val="yellow"/>
              </w:rPr>
              <w:t>深圳市深水横岗水</w:t>
            </w:r>
            <w:proofErr w:type="gramStart"/>
            <w:r>
              <w:rPr>
                <w:rFonts w:ascii="仿宋" w:eastAsia="仿宋" w:hAnsi="仿宋" w:hint="eastAsia"/>
                <w:szCs w:val="21"/>
                <w:highlight w:val="yellow"/>
              </w:rPr>
              <w:t>务</w:t>
            </w:r>
            <w:proofErr w:type="gramEnd"/>
            <w:r>
              <w:rPr>
                <w:rFonts w:ascii="仿宋" w:eastAsia="仿宋" w:hAnsi="仿宋" w:hint="eastAsia"/>
                <w:szCs w:val="21"/>
                <w:highlight w:val="yellow"/>
              </w:rPr>
              <w:t>有限公司</w:t>
            </w:r>
          </w:p>
        </w:tc>
        <w:tc>
          <w:tcPr>
            <w:tcW w:w="800" w:type="dxa"/>
            <w:gridSpan w:val="3"/>
            <w:vAlign w:val="center"/>
          </w:tcPr>
          <w:p w14:paraId="7B720D81"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4493" w:type="dxa"/>
            <w:gridSpan w:val="6"/>
          </w:tcPr>
          <w:p w14:paraId="617D1136" w14:textId="77777777" w:rsidR="00F54444" w:rsidRDefault="00F54444">
            <w:pPr>
              <w:spacing w:afterLines="0"/>
              <w:jc w:val="center"/>
              <w:rPr>
                <w:rFonts w:ascii="仿宋" w:eastAsia="仿宋" w:hAnsi="仿宋" w:hint="eastAsia"/>
                <w:szCs w:val="21"/>
              </w:rPr>
            </w:pPr>
          </w:p>
        </w:tc>
      </w:tr>
      <w:tr w:rsidR="00F54444" w14:paraId="211A014D" w14:textId="77777777">
        <w:trPr>
          <w:gridAfter w:val="1"/>
          <w:wAfter w:w="6" w:type="dxa"/>
          <w:trHeight w:val="245"/>
          <w:jc w:val="center"/>
        </w:trPr>
        <w:tc>
          <w:tcPr>
            <w:tcW w:w="1227" w:type="dxa"/>
            <w:gridSpan w:val="2"/>
            <w:vMerge/>
            <w:vAlign w:val="center"/>
          </w:tcPr>
          <w:p w14:paraId="1FA66481" w14:textId="77777777" w:rsidR="00F54444" w:rsidRDefault="00F54444">
            <w:pPr>
              <w:spacing w:afterLines="0" w:line="300" w:lineRule="exact"/>
              <w:jc w:val="center"/>
              <w:rPr>
                <w:rFonts w:ascii="仿宋" w:eastAsia="仿宋" w:hAnsi="仿宋" w:hint="eastAsia"/>
                <w:szCs w:val="21"/>
              </w:rPr>
            </w:pPr>
          </w:p>
        </w:tc>
        <w:tc>
          <w:tcPr>
            <w:tcW w:w="3672" w:type="dxa"/>
            <w:gridSpan w:val="4"/>
            <w:vMerge/>
            <w:vAlign w:val="center"/>
          </w:tcPr>
          <w:p w14:paraId="4D6A5C57" w14:textId="77777777" w:rsidR="00F54444" w:rsidRDefault="00F54444">
            <w:pPr>
              <w:spacing w:afterLines="0" w:line="300" w:lineRule="exact"/>
              <w:jc w:val="center"/>
              <w:rPr>
                <w:rFonts w:ascii="仿宋" w:eastAsia="仿宋" w:hAnsi="仿宋" w:hint="eastAsia"/>
                <w:szCs w:val="21"/>
              </w:rPr>
            </w:pPr>
          </w:p>
        </w:tc>
        <w:tc>
          <w:tcPr>
            <w:tcW w:w="800" w:type="dxa"/>
            <w:gridSpan w:val="3"/>
            <w:vAlign w:val="center"/>
          </w:tcPr>
          <w:p w14:paraId="04654748"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4493" w:type="dxa"/>
            <w:gridSpan w:val="6"/>
          </w:tcPr>
          <w:p w14:paraId="3C6C482F" w14:textId="77777777" w:rsidR="00F54444" w:rsidRDefault="00F54444">
            <w:pPr>
              <w:spacing w:afterLines="0"/>
              <w:jc w:val="center"/>
              <w:rPr>
                <w:rFonts w:ascii="仿宋" w:eastAsia="仿宋" w:hAnsi="仿宋" w:hint="eastAsia"/>
                <w:szCs w:val="21"/>
              </w:rPr>
            </w:pPr>
          </w:p>
        </w:tc>
      </w:tr>
      <w:tr w:rsidR="00F54444" w14:paraId="5BA6F2DD" w14:textId="77777777">
        <w:trPr>
          <w:gridAfter w:val="1"/>
          <w:wAfter w:w="6" w:type="dxa"/>
          <w:trHeight w:val="267"/>
          <w:jc w:val="center"/>
        </w:trPr>
        <w:tc>
          <w:tcPr>
            <w:tcW w:w="1227" w:type="dxa"/>
            <w:gridSpan w:val="2"/>
            <w:vAlign w:val="center"/>
          </w:tcPr>
          <w:p w14:paraId="7DB0B2B9"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672" w:type="dxa"/>
            <w:gridSpan w:val="4"/>
            <w:vAlign w:val="center"/>
          </w:tcPr>
          <w:p w14:paraId="7EC5558B"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highlight w:val="yellow"/>
              </w:rPr>
              <w:t>深圳市龙岗区横岗水质净化厂（一期）</w:t>
            </w:r>
          </w:p>
        </w:tc>
        <w:tc>
          <w:tcPr>
            <w:tcW w:w="800" w:type="dxa"/>
            <w:gridSpan w:val="3"/>
            <w:vAlign w:val="center"/>
          </w:tcPr>
          <w:p w14:paraId="736FBCE4"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4493" w:type="dxa"/>
            <w:gridSpan w:val="6"/>
          </w:tcPr>
          <w:p w14:paraId="20AE595C" w14:textId="77777777" w:rsidR="00F54444" w:rsidRDefault="00F54444">
            <w:pPr>
              <w:spacing w:afterLines="0"/>
              <w:jc w:val="center"/>
              <w:rPr>
                <w:rFonts w:ascii="仿宋" w:eastAsia="仿宋" w:hAnsi="仿宋" w:hint="eastAsia"/>
                <w:szCs w:val="21"/>
              </w:rPr>
            </w:pPr>
          </w:p>
        </w:tc>
      </w:tr>
      <w:tr w:rsidR="00F54444" w14:paraId="1666285B" w14:textId="77777777">
        <w:trPr>
          <w:gridAfter w:val="1"/>
          <w:wAfter w:w="6" w:type="dxa"/>
          <w:jc w:val="center"/>
        </w:trPr>
        <w:tc>
          <w:tcPr>
            <w:tcW w:w="10192" w:type="dxa"/>
            <w:gridSpan w:val="15"/>
            <w:vAlign w:val="center"/>
          </w:tcPr>
          <w:p w14:paraId="2EBFFD53" w14:textId="77777777" w:rsidR="00F54444"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F54444" w14:paraId="148E9103" w14:textId="77777777">
        <w:trPr>
          <w:jc w:val="center"/>
        </w:trPr>
        <w:tc>
          <w:tcPr>
            <w:tcW w:w="527" w:type="dxa"/>
            <w:vAlign w:val="center"/>
          </w:tcPr>
          <w:p w14:paraId="6826DE4F" w14:textId="77777777" w:rsidR="00F54444"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50" w:type="dxa"/>
            <w:gridSpan w:val="2"/>
            <w:vAlign w:val="center"/>
          </w:tcPr>
          <w:p w14:paraId="362B5FD5" w14:textId="77777777" w:rsidR="00F5444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14" w:type="dxa"/>
            <w:vAlign w:val="center"/>
          </w:tcPr>
          <w:p w14:paraId="39082DC5" w14:textId="77777777" w:rsidR="00F5444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641" w:type="dxa"/>
            <w:vAlign w:val="center"/>
          </w:tcPr>
          <w:p w14:paraId="09D0ABAC" w14:textId="77777777" w:rsidR="00F5444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品牌</w:t>
            </w:r>
          </w:p>
        </w:tc>
        <w:tc>
          <w:tcPr>
            <w:tcW w:w="448" w:type="dxa"/>
            <w:gridSpan w:val="2"/>
            <w:vAlign w:val="center"/>
          </w:tcPr>
          <w:p w14:paraId="25569571" w14:textId="77777777" w:rsidR="00F5444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901" w:type="dxa"/>
            <w:gridSpan w:val="3"/>
            <w:vAlign w:val="center"/>
          </w:tcPr>
          <w:p w14:paraId="05AFCD1F" w14:textId="77777777" w:rsidR="00F5444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*不含税单价（元）</w:t>
            </w:r>
          </w:p>
        </w:tc>
        <w:tc>
          <w:tcPr>
            <w:tcW w:w="901" w:type="dxa"/>
            <w:gridSpan w:val="2"/>
            <w:vAlign w:val="center"/>
          </w:tcPr>
          <w:p w14:paraId="445CD329" w14:textId="77777777" w:rsidR="00F5444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*不含税总价（元）</w:t>
            </w:r>
          </w:p>
        </w:tc>
        <w:tc>
          <w:tcPr>
            <w:tcW w:w="901" w:type="dxa"/>
            <w:vAlign w:val="center"/>
          </w:tcPr>
          <w:p w14:paraId="381DAEE0" w14:textId="77777777" w:rsidR="00F5444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*含税单价（元）</w:t>
            </w:r>
          </w:p>
        </w:tc>
        <w:tc>
          <w:tcPr>
            <w:tcW w:w="901" w:type="dxa"/>
            <w:vAlign w:val="center"/>
          </w:tcPr>
          <w:p w14:paraId="65CA9F30" w14:textId="77777777" w:rsidR="00F5444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*含税总价（元）</w:t>
            </w:r>
          </w:p>
        </w:tc>
        <w:tc>
          <w:tcPr>
            <w:tcW w:w="1514" w:type="dxa"/>
            <w:gridSpan w:val="2"/>
            <w:vAlign w:val="center"/>
          </w:tcPr>
          <w:p w14:paraId="2949F025" w14:textId="77777777" w:rsidR="00F54444"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F54444" w14:paraId="411308E5" w14:textId="77777777">
        <w:trPr>
          <w:trHeight w:val="273"/>
          <w:jc w:val="center"/>
        </w:trPr>
        <w:tc>
          <w:tcPr>
            <w:tcW w:w="527" w:type="dxa"/>
            <w:vAlign w:val="center"/>
          </w:tcPr>
          <w:p w14:paraId="3C5DE433" w14:textId="77777777" w:rsidR="00F54444" w:rsidRDefault="00F54444">
            <w:pPr>
              <w:pStyle w:val="af6"/>
              <w:numPr>
                <w:ilvl w:val="0"/>
                <w:numId w:val="1"/>
              </w:numPr>
              <w:spacing w:afterLines="0" w:line="300" w:lineRule="exact"/>
              <w:ind w:firstLineChars="0"/>
              <w:jc w:val="center"/>
              <w:rPr>
                <w:rFonts w:ascii="仿宋" w:eastAsia="仿宋" w:hAnsi="仿宋" w:hint="eastAsia"/>
                <w:szCs w:val="21"/>
              </w:rPr>
            </w:pPr>
          </w:p>
        </w:tc>
        <w:tc>
          <w:tcPr>
            <w:tcW w:w="1650" w:type="dxa"/>
            <w:gridSpan w:val="2"/>
            <w:vAlign w:val="center"/>
          </w:tcPr>
          <w:p w14:paraId="790856A2" w14:textId="77777777" w:rsidR="00F54444" w:rsidRDefault="00000000">
            <w:pPr>
              <w:widowControl/>
              <w:spacing w:after="78"/>
              <w:jc w:val="center"/>
              <w:textAlignment w:val="center"/>
              <w:rPr>
                <w:rFonts w:ascii="仿宋" w:eastAsia="仿宋" w:hAnsi="仿宋" w:hint="eastAsia"/>
                <w:szCs w:val="21"/>
              </w:rPr>
            </w:pPr>
            <w:r>
              <w:rPr>
                <w:rFonts w:ascii="仿宋" w:eastAsia="仿宋" w:hAnsi="仿宋" w:cs="仿宋" w:hint="eastAsia"/>
                <w:kern w:val="0"/>
                <w:sz w:val="28"/>
                <w:szCs w:val="28"/>
              </w:rPr>
              <w:t>污泥回流泵</w:t>
            </w:r>
          </w:p>
        </w:tc>
        <w:tc>
          <w:tcPr>
            <w:tcW w:w="1814" w:type="dxa"/>
            <w:vAlign w:val="center"/>
          </w:tcPr>
          <w:p w14:paraId="4FF08A73" w14:textId="77777777" w:rsidR="00F54444" w:rsidRDefault="00000000">
            <w:pPr>
              <w:widowControl/>
              <w:spacing w:after="78"/>
              <w:jc w:val="center"/>
              <w:textAlignment w:val="center"/>
              <w:rPr>
                <w:rFonts w:ascii="仿宋" w:eastAsia="仿宋" w:hAnsi="仿宋" w:hint="eastAsia"/>
                <w:sz w:val="18"/>
                <w:szCs w:val="18"/>
              </w:rPr>
            </w:pPr>
            <w:r>
              <w:rPr>
                <w:rFonts w:ascii="仿宋" w:eastAsia="仿宋" w:hAnsi="仿宋" w:hint="eastAsia"/>
                <w:kern w:val="0"/>
                <w:sz w:val="24"/>
              </w:rPr>
              <w:t>性能要求：功率6.5KW、流量不小于69.1L/s、扬程5.8m、转速950L/min、出水口径DN250</w:t>
            </w:r>
          </w:p>
        </w:tc>
        <w:tc>
          <w:tcPr>
            <w:tcW w:w="641" w:type="dxa"/>
            <w:vAlign w:val="center"/>
          </w:tcPr>
          <w:p w14:paraId="59FC3285" w14:textId="77777777" w:rsidR="00F54444" w:rsidRDefault="00000000">
            <w:pPr>
              <w:widowControl/>
              <w:spacing w:after="78"/>
              <w:jc w:val="center"/>
              <w:rPr>
                <w:rFonts w:ascii="仿宋" w:eastAsia="仿宋" w:hAnsi="仿宋" w:hint="eastAsia"/>
                <w:sz w:val="18"/>
                <w:szCs w:val="18"/>
              </w:rPr>
            </w:pPr>
            <w:r>
              <w:rPr>
                <w:rFonts w:ascii="微软雅黑" w:eastAsia="微软雅黑" w:hAnsi="微软雅黑" w:cs="微软雅黑" w:hint="eastAsia"/>
                <w:color w:val="000000"/>
                <w:kern w:val="0"/>
                <w:sz w:val="18"/>
                <w:szCs w:val="18"/>
                <w:lang w:bidi="ar"/>
              </w:rPr>
              <w:t>进口品牌</w:t>
            </w:r>
          </w:p>
        </w:tc>
        <w:tc>
          <w:tcPr>
            <w:tcW w:w="448" w:type="dxa"/>
            <w:gridSpan w:val="2"/>
            <w:vAlign w:val="center"/>
          </w:tcPr>
          <w:p w14:paraId="3B2B02DD" w14:textId="77777777" w:rsidR="00F54444" w:rsidRDefault="00000000">
            <w:pPr>
              <w:widowControl/>
              <w:spacing w:after="78"/>
              <w:jc w:val="center"/>
              <w:textAlignment w:val="center"/>
              <w:rPr>
                <w:rFonts w:ascii="仿宋" w:eastAsia="仿宋" w:hAnsi="仿宋" w:hint="eastAsia"/>
                <w:sz w:val="18"/>
                <w:szCs w:val="18"/>
              </w:rPr>
            </w:pPr>
            <w:r>
              <w:rPr>
                <w:rFonts w:ascii="微软雅黑" w:eastAsia="微软雅黑" w:hAnsi="微软雅黑" w:cs="微软雅黑" w:hint="eastAsia"/>
                <w:b/>
                <w:bCs/>
                <w:color w:val="000000"/>
                <w:kern w:val="0"/>
                <w:sz w:val="18"/>
                <w:szCs w:val="18"/>
                <w:lang w:bidi="ar"/>
              </w:rPr>
              <w:t>2</w:t>
            </w:r>
          </w:p>
        </w:tc>
        <w:tc>
          <w:tcPr>
            <w:tcW w:w="901" w:type="dxa"/>
            <w:gridSpan w:val="3"/>
            <w:vAlign w:val="center"/>
          </w:tcPr>
          <w:p w14:paraId="7C19BD5C" w14:textId="77777777" w:rsidR="00F54444" w:rsidRDefault="00F54444">
            <w:pPr>
              <w:widowControl/>
              <w:spacing w:after="78"/>
              <w:jc w:val="center"/>
              <w:textAlignment w:val="center"/>
              <w:rPr>
                <w:rFonts w:ascii="仿宋" w:eastAsia="仿宋" w:hAnsi="仿宋" w:hint="eastAsia"/>
                <w:sz w:val="18"/>
                <w:szCs w:val="18"/>
              </w:rPr>
            </w:pPr>
          </w:p>
        </w:tc>
        <w:tc>
          <w:tcPr>
            <w:tcW w:w="901" w:type="dxa"/>
            <w:gridSpan w:val="2"/>
            <w:vAlign w:val="center"/>
          </w:tcPr>
          <w:p w14:paraId="028273E7" w14:textId="77777777" w:rsidR="00F54444" w:rsidRDefault="00F54444">
            <w:pPr>
              <w:widowControl/>
              <w:spacing w:after="78"/>
              <w:jc w:val="center"/>
              <w:textAlignment w:val="center"/>
              <w:rPr>
                <w:rFonts w:ascii="仿宋" w:eastAsia="仿宋" w:hAnsi="仿宋" w:hint="eastAsia"/>
                <w:szCs w:val="21"/>
              </w:rPr>
            </w:pPr>
          </w:p>
        </w:tc>
        <w:tc>
          <w:tcPr>
            <w:tcW w:w="901" w:type="dxa"/>
            <w:vAlign w:val="center"/>
          </w:tcPr>
          <w:p w14:paraId="61A51399" w14:textId="77777777" w:rsidR="00F54444" w:rsidRDefault="00F54444">
            <w:pPr>
              <w:widowControl/>
              <w:spacing w:after="78"/>
              <w:jc w:val="center"/>
              <w:textAlignment w:val="center"/>
              <w:rPr>
                <w:rFonts w:ascii="仿宋" w:eastAsia="仿宋" w:hAnsi="仿宋" w:hint="eastAsia"/>
                <w:szCs w:val="21"/>
              </w:rPr>
            </w:pPr>
          </w:p>
        </w:tc>
        <w:tc>
          <w:tcPr>
            <w:tcW w:w="901" w:type="dxa"/>
            <w:vAlign w:val="center"/>
          </w:tcPr>
          <w:p w14:paraId="14EDB4A5" w14:textId="77777777" w:rsidR="00F54444" w:rsidRDefault="00F54444">
            <w:pPr>
              <w:widowControl/>
              <w:spacing w:after="78"/>
              <w:jc w:val="center"/>
              <w:textAlignment w:val="center"/>
              <w:rPr>
                <w:rFonts w:ascii="仿宋" w:eastAsia="仿宋" w:hAnsi="仿宋" w:hint="eastAsia"/>
                <w:szCs w:val="21"/>
              </w:rPr>
            </w:pPr>
          </w:p>
        </w:tc>
        <w:tc>
          <w:tcPr>
            <w:tcW w:w="1514" w:type="dxa"/>
            <w:gridSpan w:val="2"/>
            <w:vAlign w:val="center"/>
          </w:tcPr>
          <w:p w14:paraId="7E37E32C" w14:textId="77777777" w:rsidR="00F54444" w:rsidRDefault="00000000">
            <w:pPr>
              <w:spacing w:afterLines="0" w:line="440" w:lineRule="exact"/>
              <w:jc w:val="center"/>
              <w:rPr>
                <w:rFonts w:ascii="仿宋" w:eastAsia="仿宋" w:hAnsi="仿宋" w:hint="eastAsia"/>
                <w:szCs w:val="21"/>
              </w:rPr>
            </w:pPr>
            <w:r>
              <w:rPr>
                <w:rFonts w:ascii="仿宋" w:eastAsia="仿宋" w:hAnsi="仿宋" w:hint="eastAsia"/>
                <w:kern w:val="0"/>
                <w:sz w:val="18"/>
                <w:szCs w:val="18"/>
              </w:rPr>
              <w:t>水泵要求与现有自控系统匹配，负责连接到中控系统，负责提供相应的配套控制设备及安装调试服务</w:t>
            </w:r>
          </w:p>
        </w:tc>
      </w:tr>
      <w:tr w:rsidR="00F54444" w14:paraId="7E493FA4" w14:textId="77777777">
        <w:trPr>
          <w:jc w:val="center"/>
        </w:trPr>
        <w:tc>
          <w:tcPr>
            <w:tcW w:w="527" w:type="dxa"/>
            <w:vAlign w:val="center"/>
          </w:tcPr>
          <w:p w14:paraId="1249010D" w14:textId="77777777" w:rsidR="00F54444" w:rsidRDefault="00F54444">
            <w:pPr>
              <w:pStyle w:val="af6"/>
              <w:numPr>
                <w:ilvl w:val="0"/>
                <w:numId w:val="1"/>
              </w:numPr>
              <w:spacing w:afterLines="0" w:line="300" w:lineRule="exact"/>
              <w:ind w:firstLineChars="0"/>
              <w:jc w:val="center"/>
              <w:rPr>
                <w:rFonts w:ascii="仿宋" w:eastAsia="仿宋" w:hAnsi="仿宋" w:hint="eastAsia"/>
                <w:szCs w:val="21"/>
              </w:rPr>
            </w:pPr>
          </w:p>
        </w:tc>
        <w:tc>
          <w:tcPr>
            <w:tcW w:w="1650" w:type="dxa"/>
            <w:gridSpan w:val="2"/>
            <w:vAlign w:val="center"/>
          </w:tcPr>
          <w:p w14:paraId="15BA0A9F" w14:textId="77777777" w:rsidR="00F54444" w:rsidRDefault="00000000">
            <w:pPr>
              <w:widowControl/>
              <w:spacing w:after="78"/>
              <w:jc w:val="center"/>
              <w:textAlignment w:val="center"/>
              <w:rPr>
                <w:rFonts w:ascii="仿宋" w:eastAsia="仿宋" w:hAnsi="仿宋" w:hint="eastAsia"/>
                <w:szCs w:val="21"/>
              </w:rPr>
            </w:pPr>
            <w:r>
              <w:rPr>
                <w:rFonts w:ascii="仿宋" w:eastAsia="仿宋" w:hAnsi="仿宋" w:cs="仿宋" w:hint="eastAsia"/>
                <w:color w:val="000000"/>
                <w:kern w:val="0"/>
                <w:sz w:val="28"/>
                <w:szCs w:val="28"/>
                <w:lang w:bidi="ar"/>
              </w:rPr>
              <w:t>管道及配套设施安装</w:t>
            </w:r>
          </w:p>
        </w:tc>
        <w:tc>
          <w:tcPr>
            <w:tcW w:w="1814" w:type="dxa"/>
            <w:vAlign w:val="center"/>
          </w:tcPr>
          <w:p w14:paraId="1D362066" w14:textId="77777777" w:rsidR="00F54444" w:rsidRDefault="00F54444">
            <w:pPr>
              <w:widowControl/>
              <w:spacing w:after="78"/>
              <w:jc w:val="center"/>
              <w:textAlignment w:val="center"/>
              <w:rPr>
                <w:rFonts w:ascii="仿宋" w:eastAsia="仿宋" w:hAnsi="仿宋" w:hint="eastAsia"/>
                <w:sz w:val="18"/>
                <w:szCs w:val="18"/>
              </w:rPr>
            </w:pPr>
          </w:p>
        </w:tc>
        <w:tc>
          <w:tcPr>
            <w:tcW w:w="641" w:type="dxa"/>
            <w:vAlign w:val="center"/>
          </w:tcPr>
          <w:p w14:paraId="4085AA18" w14:textId="77777777" w:rsidR="00F54444" w:rsidRDefault="00F54444">
            <w:pPr>
              <w:widowControl/>
              <w:spacing w:after="78"/>
              <w:jc w:val="center"/>
              <w:rPr>
                <w:rFonts w:ascii="仿宋" w:eastAsia="仿宋" w:hAnsi="仿宋" w:hint="eastAsia"/>
                <w:sz w:val="18"/>
                <w:szCs w:val="18"/>
              </w:rPr>
            </w:pPr>
          </w:p>
        </w:tc>
        <w:tc>
          <w:tcPr>
            <w:tcW w:w="448" w:type="dxa"/>
            <w:gridSpan w:val="2"/>
            <w:vAlign w:val="center"/>
          </w:tcPr>
          <w:p w14:paraId="62DB27AB" w14:textId="77777777" w:rsidR="00F54444" w:rsidRDefault="00000000">
            <w:pPr>
              <w:widowControl/>
              <w:spacing w:after="78"/>
              <w:jc w:val="center"/>
              <w:textAlignment w:val="center"/>
              <w:rPr>
                <w:rFonts w:ascii="仿宋" w:eastAsia="仿宋" w:hAnsi="仿宋" w:hint="eastAsia"/>
                <w:sz w:val="18"/>
                <w:szCs w:val="18"/>
              </w:rPr>
            </w:pPr>
            <w:r>
              <w:rPr>
                <w:rFonts w:ascii="微软雅黑" w:eastAsia="微软雅黑" w:hAnsi="微软雅黑" w:cs="微软雅黑" w:hint="eastAsia"/>
                <w:b/>
                <w:bCs/>
                <w:color w:val="000000"/>
                <w:kern w:val="0"/>
                <w:sz w:val="18"/>
                <w:szCs w:val="18"/>
                <w:lang w:bidi="ar"/>
              </w:rPr>
              <w:t>4</w:t>
            </w:r>
          </w:p>
        </w:tc>
        <w:tc>
          <w:tcPr>
            <w:tcW w:w="901" w:type="dxa"/>
            <w:gridSpan w:val="3"/>
            <w:vAlign w:val="center"/>
          </w:tcPr>
          <w:p w14:paraId="0C8DB9DE" w14:textId="77777777" w:rsidR="00F54444" w:rsidRDefault="00F54444">
            <w:pPr>
              <w:widowControl/>
              <w:spacing w:after="78"/>
              <w:jc w:val="center"/>
              <w:textAlignment w:val="center"/>
              <w:rPr>
                <w:rFonts w:ascii="仿宋" w:eastAsia="仿宋" w:hAnsi="仿宋" w:hint="eastAsia"/>
                <w:sz w:val="18"/>
                <w:szCs w:val="18"/>
              </w:rPr>
            </w:pPr>
          </w:p>
        </w:tc>
        <w:tc>
          <w:tcPr>
            <w:tcW w:w="901" w:type="dxa"/>
            <w:gridSpan w:val="2"/>
            <w:vAlign w:val="center"/>
          </w:tcPr>
          <w:p w14:paraId="34203EF5" w14:textId="77777777" w:rsidR="00F54444" w:rsidRDefault="00F54444">
            <w:pPr>
              <w:widowControl/>
              <w:spacing w:after="78"/>
              <w:jc w:val="center"/>
              <w:textAlignment w:val="center"/>
              <w:rPr>
                <w:rFonts w:ascii="仿宋" w:eastAsia="仿宋" w:hAnsi="仿宋" w:hint="eastAsia"/>
                <w:szCs w:val="21"/>
              </w:rPr>
            </w:pPr>
          </w:p>
        </w:tc>
        <w:tc>
          <w:tcPr>
            <w:tcW w:w="901" w:type="dxa"/>
            <w:vAlign w:val="center"/>
          </w:tcPr>
          <w:p w14:paraId="541C1784" w14:textId="77777777" w:rsidR="00F54444" w:rsidRDefault="00F54444">
            <w:pPr>
              <w:widowControl/>
              <w:spacing w:after="78"/>
              <w:jc w:val="center"/>
              <w:textAlignment w:val="center"/>
              <w:rPr>
                <w:rFonts w:ascii="仿宋" w:eastAsia="仿宋" w:hAnsi="仿宋" w:hint="eastAsia"/>
                <w:szCs w:val="21"/>
              </w:rPr>
            </w:pPr>
          </w:p>
        </w:tc>
        <w:tc>
          <w:tcPr>
            <w:tcW w:w="901" w:type="dxa"/>
            <w:vAlign w:val="center"/>
          </w:tcPr>
          <w:p w14:paraId="54BF0CFA" w14:textId="77777777" w:rsidR="00F54444" w:rsidRDefault="00F54444">
            <w:pPr>
              <w:widowControl/>
              <w:spacing w:after="78"/>
              <w:jc w:val="center"/>
              <w:textAlignment w:val="center"/>
              <w:rPr>
                <w:rFonts w:ascii="仿宋" w:eastAsia="仿宋" w:hAnsi="仿宋" w:hint="eastAsia"/>
                <w:szCs w:val="21"/>
              </w:rPr>
            </w:pPr>
          </w:p>
        </w:tc>
        <w:tc>
          <w:tcPr>
            <w:tcW w:w="1514" w:type="dxa"/>
            <w:gridSpan w:val="2"/>
            <w:vAlign w:val="center"/>
          </w:tcPr>
          <w:p w14:paraId="4061AD7C" w14:textId="77777777" w:rsidR="00F54444" w:rsidRDefault="00000000">
            <w:pPr>
              <w:spacing w:afterLines="0" w:line="440" w:lineRule="exact"/>
              <w:jc w:val="center"/>
              <w:rPr>
                <w:rFonts w:ascii="仿宋" w:eastAsia="仿宋" w:hAnsi="仿宋" w:hint="eastAsia"/>
                <w:szCs w:val="21"/>
              </w:rPr>
            </w:pPr>
            <w:r>
              <w:rPr>
                <w:rFonts w:ascii="仿宋" w:eastAsia="仿宋" w:hAnsi="仿宋" w:hint="eastAsia"/>
                <w:kern w:val="0"/>
                <w:sz w:val="18"/>
                <w:szCs w:val="18"/>
              </w:rPr>
              <w:t>提供及安装厚度5毫米，DN200防腐管道40米，配套水泵底座4个，管道做防腐处理</w:t>
            </w:r>
          </w:p>
        </w:tc>
      </w:tr>
      <w:tr w:rsidR="00F54444" w14:paraId="292C46A1" w14:textId="77777777">
        <w:trPr>
          <w:jc w:val="center"/>
        </w:trPr>
        <w:tc>
          <w:tcPr>
            <w:tcW w:w="527" w:type="dxa"/>
            <w:vAlign w:val="center"/>
          </w:tcPr>
          <w:p w14:paraId="5B1B6F5C" w14:textId="77777777" w:rsidR="00F54444" w:rsidRDefault="00F54444">
            <w:pPr>
              <w:pStyle w:val="af6"/>
              <w:numPr>
                <w:ilvl w:val="0"/>
                <w:numId w:val="1"/>
              </w:numPr>
              <w:spacing w:afterLines="0" w:line="300" w:lineRule="exact"/>
              <w:ind w:firstLineChars="0"/>
              <w:jc w:val="center"/>
              <w:rPr>
                <w:rFonts w:ascii="仿宋" w:eastAsia="仿宋" w:hAnsi="仿宋" w:hint="eastAsia"/>
                <w:szCs w:val="21"/>
              </w:rPr>
            </w:pPr>
          </w:p>
        </w:tc>
        <w:tc>
          <w:tcPr>
            <w:tcW w:w="1650" w:type="dxa"/>
            <w:gridSpan w:val="2"/>
            <w:vAlign w:val="center"/>
          </w:tcPr>
          <w:p w14:paraId="468C1522" w14:textId="77777777" w:rsidR="00F54444" w:rsidRDefault="00000000">
            <w:pPr>
              <w:widowControl/>
              <w:spacing w:after="78"/>
              <w:jc w:val="center"/>
              <w:textAlignment w:val="center"/>
              <w:rPr>
                <w:rFonts w:ascii="仿宋" w:eastAsia="仿宋" w:hAnsi="仿宋" w:hint="eastAsia"/>
                <w:szCs w:val="21"/>
              </w:rPr>
            </w:pPr>
            <w:r>
              <w:rPr>
                <w:rFonts w:ascii="仿宋" w:eastAsia="仿宋" w:hAnsi="仿宋" w:cs="仿宋" w:hint="eastAsia"/>
                <w:kern w:val="0"/>
                <w:sz w:val="28"/>
                <w:szCs w:val="28"/>
              </w:rPr>
              <w:t>管道、配套设施拆除</w:t>
            </w:r>
          </w:p>
        </w:tc>
        <w:tc>
          <w:tcPr>
            <w:tcW w:w="1814" w:type="dxa"/>
            <w:vAlign w:val="center"/>
          </w:tcPr>
          <w:p w14:paraId="071384BC" w14:textId="77777777" w:rsidR="00F54444" w:rsidRDefault="00F54444">
            <w:pPr>
              <w:widowControl/>
              <w:spacing w:after="78"/>
              <w:jc w:val="center"/>
              <w:textAlignment w:val="center"/>
              <w:rPr>
                <w:rFonts w:ascii="仿宋" w:eastAsia="仿宋" w:hAnsi="仿宋" w:hint="eastAsia"/>
                <w:sz w:val="18"/>
                <w:szCs w:val="18"/>
              </w:rPr>
            </w:pPr>
          </w:p>
        </w:tc>
        <w:tc>
          <w:tcPr>
            <w:tcW w:w="641" w:type="dxa"/>
            <w:vAlign w:val="center"/>
          </w:tcPr>
          <w:p w14:paraId="12D7C970" w14:textId="77777777" w:rsidR="00F54444" w:rsidRDefault="00F54444">
            <w:pPr>
              <w:widowControl/>
              <w:spacing w:after="78"/>
              <w:jc w:val="center"/>
              <w:rPr>
                <w:rFonts w:ascii="仿宋" w:eastAsia="仿宋" w:hAnsi="仿宋" w:hint="eastAsia"/>
                <w:sz w:val="18"/>
                <w:szCs w:val="18"/>
              </w:rPr>
            </w:pPr>
          </w:p>
        </w:tc>
        <w:tc>
          <w:tcPr>
            <w:tcW w:w="448" w:type="dxa"/>
            <w:gridSpan w:val="2"/>
            <w:vAlign w:val="center"/>
          </w:tcPr>
          <w:p w14:paraId="7B577672" w14:textId="77777777" w:rsidR="00F54444" w:rsidRDefault="00000000">
            <w:pPr>
              <w:widowControl/>
              <w:spacing w:after="78"/>
              <w:jc w:val="center"/>
              <w:textAlignment w:val="center"/>
              <w:rPr>
                <w:rFonts w:ascii="仿宋" w:eastAsia="仿宋" w:hAnsi="仿宋" w:hint="eastAsia"/>
                <w:sz w:val="18"/>
                <w:szCs w:val="18"/>
              </w:rPr>
            </w:pPr>
            <w:r>
              <w:rPr>
                <w:rFonts w:ascii="微软雅黑" w:eastAsia="微软雅黑" w:hAnsi="微软雅黑" w:cs="微软雅黑" w:hint="eastAsia"/>
                <w:b/>
                <w:bCs/>
                <w:color w:val="000000"/>
                <w:kern w:val="0"/>
                <w:sz w:val="18"/>
                <w:szCs w:val="18"/>
                <w:lang w:bidi="ar"/>
              </w:rPr>
              <w:t>4</w:t>
            </w:r>
          </w:p>
        </w:tc>
        <w:tc>
          <w:tcPr>
            <w:tcW w:w="901" w:type="dxa"/>
            <w:gridSpan w:val="3"/>
            <w:vAlign w:val="center"/>
          </w:tcPr>
          <w:p w14:paraId="6567EC6C" w14:textId="77777777" w:rsidR="00F54444" w:rsidRDefault="00F54444">
            <w:pPr>
              <w:widowControl/>
              <w:spacing w:after="78"/>
              <w:jc w:val="center"/>
              <w:textAlignment w:val="center"/>
              <w:rPr>
                <w:rFonts w:ascii="仿宋" w:eastAsia="仿宋" w:hAnsi="仿宋" w:hint="eastAsia"/>
                <w:sz w:val="18"/>
                <w:szCs w:val="18"/>
              </w:rPr>
            </w:pPr>
          </w:p>
        </w:tc>
        <w:tc>
          <w:tcPr>
            <w:tcW w:w="901" w:type="dxa"/>
            <w:gridSpan w:val="2"/>
            <w:vAlign w:val="center"/>
          </w:tcPr>
          <w:p w14:paraId="5EE5D28F" w14:textId="77777777" w:rsidR="00F54444" w:rsidRDefault="00F54444">
            <w:pPr>
              <w:widowControl/>
              <w:spacing w:after="78"/>
              <w:jc w:val="center"/>
              <w:textAlignment w:val="center"/>
              <w:rPr>
                <w:rFonts w:ascii="仿宋" w:eastAsia="仿宋" w:hAnsi="仿宋" w:hint="eastAsia"/>
                <w:szCs w:val="21"/>
              </w:rPr>
            </w:pPr>
          </w:p>
        </w:tc>
        <w:tc>
          <w:tcPr>
            <w:tcW w:w="901" w:type="dxa"/>
            <w:vAlign w:val="center"/>
          </w:tcPr>
          <w:p w14:paraId="31CBA44C" w14:textId="77777777" w:rsidR="00F54444" w:rsidRDefault="00F54444">
            <w:pPr>
              <w:widowControl/>
              <w:spacing w:after="78"/>
              <w:jc w:val="center"/>
              <w:textAlignment w:val="center"/>
              <w:rPr>
                <w:rFonts w:ascii="仿宋" w:eastAsia="仿宋" w:hAnsi="仿宋" w:hint="eastAsia"/>
                <w:szCs w:val="21"/>
              </w:rPr>
            </w:pPr>
          </w:p>
        </w:tc>
        <w:tc>
          <w:tcPr>
            <w:tcW w:w="901" w:type="dxa"/>
            <w:vAlign w:val="center"/>
          </w:tcPr>
          <w:p w14:paraId="6C6AC41C" w14:textId="77777777" w:rsidR="00F54444" w:rsidRDefault="00F54444">
            <w:pPr>
              <w:widowControl/>
              <w:spacing w:after="78"/>
              <w:jc w:val="center"/>
              <w:textAlignment w:val="center"/>
              <w:rPr>
                <w:rFonts w:ascii="仿宋" w:eastAsia="仿宋" w:hAnsi="仿宋" w:hint="eastAsia"/>
                <w:szCs w:val="21"/>
              </w:rPr>
            </w:pPr>
          </w:p>
        </w:tc>
        <w:tc>
          <w:tcPr>
            <w:tcW w:w="1514" w:type="dxa"/>
            <w:gridSpan w:val="2"/>
            <w:vAlign w:val="center"/>
          </w:tcPr>
          <w:p w14:paraId="56F25178" w14:textId="77777777" w:rsidR="00F54444" w:rsidRDefault="00000000">
            <w:pPr>
              <w:spacing w:afterLines="0" w:line="440" w:lineRule="exact"/>
              <w:jc w:val="center"/>
              <w:rPr>
                <w:rFonts w:ascii="仿宋" w:eastAsia="仿宋" w:hAnsi="仿宋" w:hint="eastAsia"/>
                <w:szCs w:val="21"/>
              </w:rPr>
            </w:pPr>
            <w:r>
              <w:rPr>
                <w:rFonts w:ascii="仿宋" w:eastAsia="仿宋" w:hAnsi="仿宋" w:hint="eastAsia"/>
                <w:kern w:val="0"/>
                <w:sz w:val="18"/>
                <w:szCs w:val="18"/>
              </w:rPr>
              <w:t>拆除4处DN200管道共40米，底座4个</w:t>
            </w:r>
          </w:p>
        </w:tc>
      </w:tr>
      <w:tr w:rsidR="00F54444" w14:paraId="31D8D2E8" w14:textId="77777777">
        <w:trPr>
          <w:gridAfter w:val="1"/>
          <w:wAfter w:w="6" w:type="dxa"/>
          <w:trHeight w:val="315"/>
          <w:jc w:val="center"/>
        </w:trPr>
        <w:tc>
          <w:tcPr>
            <w:tcW w:w="10192" w:type="dxa"/>
            <w:gridSpan w:val="15"/>
            <w:vAlign w:val="center"/>
          </w:tcPr>
          <w:p w14:paraId="229E66C2" w14:textId="77777777" w:rsidR="00F54444"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F54444" w14:paraId="4D0574F2" w14:textId="77777777">
        <w:trPr>
          <w:gridAfter w:val="1"/>
          <w:wAfter w:w="6" w:type="dxa"/>
          <w:trHeight w:val="435"/>
          <w:jc w:val="center"/>
        </w:trPr>
        <w:tc>
          <w:tcPr>
            <w:tcW w:w="1227" w:type="dxa"/>
            <w:gridSpan w:val="2"/>
            <w:vAlign w:val="center"/>
          </w:tcPr>
          <w:p w14:paraId="661FCB1F"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672" w:type="dxa"/>
            <w:gridSpan w:val="4"/>
            <w:vAlign w:val="center"/>
          </w:tcPr>
          <w:p w14:paraId="6CC050FB"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800" w:type="dxa"/>
            <w:gridSpan w:val="3"/>
            <w:vAlign w:val="center"/>
          </w:tcPr>
          <w:p w14:paraId="28EF9C87"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4493" w:type="dxa"/>
            <w:gridSpan w:val="6"/>
            <w:vAlign w:val="center"/>
          </w:tcPr>
          <w:p w14:paraId="0B54BDE3"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highlight w:val="yellow"/>
              </w:rPr>
              <w:t xml:space="preserve">  </w:t>
            </w:r>
            <w:r>
              <w:rPr>
                <w:rFonts w:ascii="仿宋" w:eastAsia="仿宋" w:hAnsi="仿宋"/>
                <w:szCs w:val="21"/>
                <w:highlight w:val="yellow"/>
              </w:rPr>
              <w:t>%</w:t>
            </w:r>
          </w:p>
        </w:tc>
      </w:tr>
      <w:tr w:rsidR="00F54444" w14:paraId="2E3F0E72" w14:textId="77777777">
        <w:trPr>
          <w:gridAfter w:val="1"/>
          <w:wAfter w:w="6" w:type="dxa"/>
          <w:trHeight w:val="259"/>
          <w:jc w:val="center"/>
        </w:trPr>
        <w:tc>
          <w:tcPr>
            <w:tcW w:w="1227" w:type="dxa"/>
            <w:gridSpan w:val="2"/>
            <w:vAlign w:val="center"/>
          </w:tcPr>
          <w:p w14:paraId="65644CB1"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965" w:type="dxa"/>
            <w:gridSpan w:val="13"/>
            <w:vAlign w:val="center"/>
          </w:tcPr>
          <w:p w14:paraId="53DF07E7" w14:textId="77777777" w:rsidR="00F54444" w:rsidRDefault="00000000">
            <w:pPr>
              <w:spacing w:afterLines="0" w:line="300" w:lineRule="exact"/>
              <w:jc w:val="left"/>
              <w:rPr>
                <w:rFonts w:ascii="仿宋" w:eastAsia="仿宋" w:hAnsi="仿宋" w:hint="eastAsia"/>
                <w:szCs w:val="21"/>
              </w:rPr>
            </w:pPr>
            <w:r>
              <w:rPr>
                <w:rFonts w:ascii="仿宋" w:eastAsia="仿宋" w:hAnsi="仿宋" w:hint="eastAsia"/>
                <w:szCs w:val="21"/>
                <w:highlight w:val="yellow"/>
              </w:rPr>
              <w:t>完成合同工程量的60%付款60%，全部完工验收合格后付款30%，质保金10%。</w:t>
            </w:r>
          </w:p>
        </w:tc>
      </w:tr>
      <w:tr w:rsidR="00F54444" w14:paraId="33E4C003" w14:textId="77777777">
        <w:trPr>
          <w:gridAfter w:val="1"/>
          <w:wAfter w:w="6" w:type="dxa"/>
          <w:trHeight w:val="377"/>
          <w:jc w:val="center"/>
        </w:trPr>
        <w:tc>
          <w:tcPr>
            <w:tcW w:w="1227" w:type="dxa"/>
            <w:gridSpan w:val="2"/>
            <w:vAlign w:val="center"/>
          </w:tcPr>
          <w:p w14:paraId="441A09F9"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6"/>
            <w:vAlign w:val="center"/>
          </w:tcPr>
          <w:p w14:paraId="35FD7823" w14:textId="77777777" w:rsidR="00F54444" w:rsidRDefault="00F54444">
            <w:pPr>
              <w:spacing w:afterLines="0" w:line="300" w:lineRule="exact"/>
              <w:jc w:val="left"/>
              <w:rPr>
                <w:rFonts w:ascii="仿宋" w:eastAsia="仿宋" w:hAnsi="仿宋" w:hint="eastAsia"/>
                <w:szCs w:val="21"/>
              </w:rPr>
            </w:pPr>
          </w:p>
        </w:tc>
        <w:tc>
          <w:tcPr>
            <w:tcW w:w="960" w:type="dxa"/>
            <w:gridSpan w:val="3"/>
            <w:vAlign w:val="center"/>
          </w:tcPr>
          <w:p w14:paraId="57F6B905" w14:textId="77777777" w:rsidR="00F54444"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4111" w:type="dxa"/>
            <w:gridSpan w:val="4"/>
            <w:vAlign w:val="center"/>
          </w:tcPr>
          <w:p w14:paraId="2F24DAA5" w14:textId="77777777" w:rsidR="00F54444" w:rsidRDefault="00000000">
            <w:pPr>
              <w:spacing w:afterLines="0" w:line="300" w:lineRule="exact"/>
              <w:jc w:val="left"/>
              <w:rPr>
                <w:rFonts w:ascii="仿宋" w:eastAsia="仿宋" w:hAnsi="仿宋" w:hint="eastAsia"/>
                <w:szCs w:val="21"/>
              </w:rPr>
            </w:pPr>
            <w:r>
              <w:rPr>
                <w:rFonts w:ascii="仿宋" w:eastAsia="仿宋" w:hAnsi="仿宋" w:hint="eastAsia"/>
                <w:szCs w:val="21"/>
                <w:highlight w:val="yellow"/>
              </w:rPr>
              <w:t>6个月</w:t>
            </w:r>
          </w:p>
        </w:tc>
      </w:tr>
      <w:tr w:rsidR="00F54444" w14:paraId="5893CF83" w14:textId="77777777">
        <w:trPr>
          <w:gridAfter w:val="1"/>
          <w:wAfter w:w="6" w:type="dxa"/>
          <w:trHeight w:val="183"/>
          <w:jc w:val="center"/>
        </w:trPr>
        <w:tc>
          <w:tcPr>
            <w:tcW w:w="1227" w:type="dxa"/>
            <w:gridSpan w:val="2"/>
            <w:vAlign w:val="center"/>
          </w:tcPr>
          <w:p w14:paraId="69A70549" w14:textId="77777777" w:rsidR="00F54444" w:rsidRDefault="00000000">
            <w:pPr>
              <w:spacing w:afterLines="0" w:line="300" w:lineRule="exact"/>
              <w:jc w:val="center"/>
              <w:rPr>
                <w:rFonts w:ascii="仿宋" w:eastAsia="仿宋" w:hAnsi="仿宋" w:hint="eastAsia"/>
                <w:szCs w:val="21"/>
              </w:rPr>
            </w:pPr>
            <w:r>
              <w:rPr>
                <w:rFonts w:ascii="仿宋" w:eastAsia="仿宋" w:hAnsi="仿宋" w:hint="eastAsia"/>
                <w:szCs w:val="21"/>
              </w:rPr>
              <w:lastRenderedPageBreak/>
              <w:t>*供货期</w:t>
            </w:r>
          </w:p>
        </w:tc>
        <w:tc>
          <w:tcPr>
            <w:tcW w:w="3894" w:type="dxa"/>
            <w:gridSpan w:val="6"/>
            <w:vAlign w:val="center"/>
          </w:tcPr>
          <w:p w14:paraId="4782A553" w14:textId="77777777" w:rsidR="00F54444" w:rsidRDefault="00000000">
            <w:pPr>
              <w:spacing w:afterLines="0" w:line="300" w:lineRule="exact"/>
              <w:jc w:val="left"/>
              <w:rPr>
                <w:rFonts w:ascii="仿宋" w:eastAsia="仿宋" w:hAnsi="仿宋" w:hint="eastAsia"/>
                <w:szCs w:val="21"/>
              </w:rPr>
            </w:pPr>
            <w:r>
              <w:rPr>
                <w:rFonts w:ascii="仿宋" w:eastAsia="仿宋" w:hAnsi="仿宋" w:hint="eastAsia"/>
                <w:szCs w:val="21"/>
                <w:highlight w:val="yellow"/>
              </w:rPr>
              <w:t>12个月</w:t>
            </w:r>
          </w:p>
        </w:tc>
        <w:tc>
          <w:tcPr>
            <w:tcW w:w="960" w:type="dxa"/>
            <w:gridSpan w:val="3"/>
            <w:vAlign w:val="center"/>
          </w:tcPr>
          <w:p w14:paraId="7A0D38E4" w14:textId="77777777" w:rsidR="00F54444"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4111" w:type="dxa"/>
            <w:gridSpan w:val="4"/>
            <w:vAlign w:val="center"/>
          </w:tcPr>
          <w:p w14:paraId="684C7790" w14:textId="77777777" w:rsidR="00F54444" w:rsidRDefault="00F54444">
            <w:pPr>
              <w:spacing w:afterLines="0" w:line="300" w:lineRule="exact"/>
              <w:jc w:val="left"/>
              <w:rPr>
                <w:rFonts w:ascii="仿宋" w:eastAsia="仿宋" w:hAnsi="仿宋" w:hint="eastAsia"/>
                <w:szCs w:val="21"/>
              </w:rPr>
            </w:pPr>
          </w:p>
        </w:tc>
      </w:tr>
      <w:tr w:rsidR="00F54444" w14:paraId="7A500234" w14:textId="77777777">
        <w:trPr>
          <w:gridAfter w:val="1"/>
          <w:wAfter w:w="6" w:type="dxa"/>
          <w:trHeight w:val="630"/>
          <w:jc w:val="center"/>
        </w:trPr>
        <w:tc>
          <w:tcPr>
            <w:tcW w:w="10192" w:type="dxa"/>
            <w:gridSpan w:val="15"/>
            <w:vAlign w:val="center"/>
          </w:tcPr>
          <w:p w14:paraId="398CCCA0" w14:textId="77777777" w:rsidR="00F54444"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6992EF83" w14:textId="77777777" w:rsidR="00F54444" w:rsidRDefault="00000000">
            <w:pPr>
              <w:spacing w:afterLines="0" w:line="300" w:lineRule="exact"/>
              <w:jc w:val="left"/>
              <w:rPr>
                <w:rFonts w:ascii="仿宋" w:eastAsia="仿宋" w:hAnsi="仿宋" w:hint="eastAsia"/>
                <w:szCs w:val="21"/>
              </w:rPr>
            </w:pPr>
            <w:r>
              <w:rPr>
                <w:rFonts w:ascii="仿宋" w:eastAsia="仿宋" w:hAnsi="仿宋" w:hint="eastAsia"/>
                <w:szCs w:val="21"/>
              </w:rPr>
              <w:t>2、报价应包括但不限于人员工资和福利、技术服务费、评审费、保险、文本印刷费、差旅费、调研费、交通费、办公设施和设备、通讯设备、管理费、利润、税金等与本合同全部工作内容有关的一切费用;</w:t>
            </w:r>
          </w:p>
          <w:p w14:paraId="44FB692E" w14:textId="77777777" w:rsidR="00F54444" w:rsidRDefault="00000000">
            <w:pPr>
              <w:spacing w:afterLines="0" w:line="300" w:lineRule="exact"/>
              <w:jc w:val="left"/>
              <w:rPr>
                <w:rFonts w:ascii="仿宋" w:eastAsia="仿宋" w:hAnsi="仿宋" w:hint="eastAsia"/>
                <w:szCs w:val="21"/>
              </w:rPr>
            </w:pPr>
            <w:r>
              <w:rPr>
                <w:rFonts w:ascii="仿宋" w:eastAsia="仿宋" w:hAnsi="仿宋" w:hint="eastAsia"/>
                <w:szCs w:val="21"/>
              </w:rPr>
              <w:t>3、施工地址:</w:t>
            </w:r>
            <w:r>
              <w:rPr>
                <w:rFonts w:ascii="仿宋" w:eastAsia="仿宋" w:hAnsi="仿宋" w:hint="eastAsia"/>
                <w:szCs w:val="21"/>
                <w:highlight w:val="yellow"/>
              </w:rPr>
              <w:t>深圳市龙岗区横岗水质净化厂（一期）</w:t>
            </w:r>
            <w:r>
              <w:rPr>
                <w:rFonts w:ascii="仿宋" w:eastAsia="仿宋" w:hAnsi="仿宋" w:hint="eastAsia"/>
                <w:szCs w:val="21"/>
              </w:rPr>
              <w:t>；</w:t>
            </w:r>
          </w:p>
          <w:p w14:paraId="7BFED576" w14:textId="77777777" w:rsidR="00F54444"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6A718C49" w14:textId="77777777" w:rsidR="00F54444" w:rsidRDefault="00F54444">
      <w:pPr>
        <w:snapToGrid w:val="0"/>
        <w:spacing w:afterLines="0" w:line="360" w:lineRule="auto"/>
        <w:rPr>
          <w:rFonts w:ascii="仿宋" w:eastAsia="仿宋" w:hAnsi="仿宋" w:cs="Arial" w:hint="eastAsia"/>
        </w:rPr>
      </w:pPr>
    </w:p>
    <w:p w14:paraId="211FAF0D" w14:textId="77777777" w:rsidR="00F54444" w:rsidRDefault="00F54444">
      <w:pPr>
        <w:snapToGrid w:val="0"/>
        <w:spacing w:afterLines="0" w:line="360" w:lineRule="auto"/>
        <w:ind w:firstLineChars="250" w:firstLine="525"/>
        <w:jc w:val="right"/>
        <w:rPr>
          <w:rFonts w:ascii="仿宋" w:eastAsia="仿宋" w:hAnsi="仿宋" w:cs="Arial" w:hint="eastAsia"/>
        </w:rPr>
      </w:pPr>
    </w:p>
    <w:p w14:paraId="578B5A17" w14:textId="77777777" w:rsidR="00F54444" w:rsidRDefault="00F54444">
      <w:pPr>
        <w:snapToGrid w:val="0"/>
        <w:spacing w:afterLines="0" w:line="360" w:lineRule="auto"/>
        <w:ind w:firstLineChars="250" w:firstLine="525"/>
        <w:jc w:val="right"/>
        <w:rPr>
          <w:rFonts w:ascii="仿宋" w:eastAsia="仿宋" w:hAnsi="仿宋" w:cs="Arial" w:hint="eastAsia"/>
        </w:rPr>
      </w:pPr>
    </w:p>
    <w:p w14:paraId="180C126E" w14:textId="77777777" w:rsidR="00F54444"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22BB2EC" w14:textId="77777777" w:rsidR="00F54444"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17BBA9D" w14:textId="77777777" w:rsidR="00F54444" w:rsidRDefault="00F54444">
      <w:pPr>
        <w:spacing w:after="78" w:line="288" w:lineRule="auto"/>
        <w:rPr>
          <w:rFonts w:ascii="仿宋" w:eastAsia="仿宋" w:hAnsi="仿宋" w:hint="eastAsia"/>
          <w:b/>
          <w:szCs w:val="21"/>
        </w:rPr>
      </w:pPr>
    </w:p>
    <w:p w14:paraId="02B2D954" w14:textId="77777777" w:rsidR="00F54444" w:rsidRDefault="00000000">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bookmarkStart w:id="13" w:name="_Toc133335897"/>
      <w:bookmarkStart w:id="14" w:name="_Toc116850266"/>
      <w:r>
        <w:rPr>
          <w:rFonts w:ascii="仿宋" w:eastAsia="仿宋" w:hAnsi="仿宋" w:hint="eastAsia"/>
          <w:b/>
          <w:bCs/>
          <w:kern w:val="0"/>
          <w:sz w:val="24"/>
        </w:rPr>
        <w:t>四、响应供应商认为有必要提供的其他材料</w:t>
      </w:r>
      <w:bookmarkEnd w:id="13"/>
      <w:bookmarkEnd w:id="14"/>
    </w:p>
    <w:p w14:paraId="22481926" w14:textId="77777777" w:rsidR="00F54444" w:rsidRDefault="00F54444">
      <w:pPr>
        <w:spacing w:after="78" w:line="288" w:lineRule="auto"/>
        <w:rPr>
          <w:rFonts w:ascii="仿宋" w:eastAsia="仿宋" w:hAnsi="仿宋" w:hint="eastAsia"/>
          <w:b/>
          <w:szCs w:val="21"/>
        </w:rPr>
      </w:pPr>
    </w:p>
    <w:sectPr w:rsidR="00F5444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208BE" w14:textId="77777777" w:rsidR="004A106B" w:rsidRDefault="004A106B">
      <w:pPr>
        <w:spacing w:after="60" w:line="240" w:lineRule="auto"/>
      </w:pPr>
      <w:r>
        <w:separator/>
      </w:r>
    </w:p>
  </w:endnote>
  <w:endnote w:type="continuationSeparator" w:id="0">
    <w:p w14:paraId="07804572" w14:textId="77777777" w:rsidR="004A106B" w:rsidRDefault="004A106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6B39" w14:textId="77777777" w:rsidR="00F54444" w:rsidRDefault="00F54444">
    <w:pPr>
      <w:pStyle w:val="ab"/>
    </w:pPr>
  </w:p>
  <w:p w14:paraId="21BC4D5D" w14:textId="77777777" w:rsidR="00F54444" w:rsidRDefault="00F5444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450D4" w14:textId="77777777" w:rsidR="00F54444" w:rsidRDefault="00F5444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D170816" w14:textId="77777777" w:rsidR="00F54444" w:rsidRDefault="00000000">
        <w:pPr>
          <w:pStyle w:val="ab"/>
          <w:spacing w:after="60"/>
        </w:pPr>
        <w:r>
          <w:t xml:space="preserve">     </w:t>
        </w:r>
      </w:p>
    </w:sdtContent>
  </w:sdt>
  <w:p w14:paraId="279E2908" w14:textId="77777777" w:rsidR="00F54444" w:rsidRDefault="00F54444">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E0FC3" w14:textId="77777777" w:rsidR="00F54444" w:rsidRDefault="00F54444">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E8F65" w14:textId="77777777" w:rsidR="004A106B" w:rsidRDefault="004A106B">
      <w:pPr>
        <w:spacing w:after="60"/>
      </w:pPr>
      <w:r>
        <w:separator/>
      </w:r>
    </w:p>
  </w:footnote>
  <w:footnote w:type="continuationSeparator" w:id="0">
    <w:p w14:paraId="313CC3A3" w14:textId="77777777" w:rsidR="004A106B" w:rsidRDefault="004A106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E2E28" w14:textId="77777777" w:rsidR="00F54444" w:rsidRDefault="00F54444">
    <w:pPr>
      <w:pStyle w:val="ad"/>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5E136" w14:textId="77777777" w:rsidR="00F54444" w:rsidRDefault="00F54444">
    <w:pPr>
      <w:pStyle w:val="ad"/>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9DBD" w14:textId="77777777" w:rsidR="00F54444" w:rsidRDefault="00F54444">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E3AF7" w14:textId="77777777" w:rsidR="00F54444" w:rsidRDefault="00F54444">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9029" w14:textId="77777777" w:rsidR="00F54444" w:rsidRDefault="00F54444">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5FB7F35"/>
    <w:multiLevelType w:val="singleLevel"/>
    <w:tmpl w:val="55FB7F35"/>
    <w:lvl w:ilvl="0">
      <w:start w:val="3"/>
      <w:numFmt w:val="chineseCounting"/>
      <w:suff w:val="nothing"/>
      <w:lvlText w:val="（%1）"/>
      <w:lvlJc w:val="left"/>
      <w:rPr>
        <w:rFonts w:hint="eastAsia"/>
      </w:r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44032781">
    <w:abstractNumId w:val="1"/>
  </w:num>
  <w:num w:numId="2" w16cid:durableId="326061043">
    <w:abstractNumId w:val="4"/>
  </w:num>
  <w:num w:numId="3" w16cid:durableId="1185048486">
    <w:abstractNumId w:val="3"/>
  </w:num>
  <w:num w:numId="4" w16cid:durableId="355273253">
    <w:abstractNumId w:val="2"/>
  </w:num>
  <w:num w:numId="5" w16cid:durableId="97676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5MzFmMDdlMGZmZGRjNjMwNTEwZTMyMTc3NTMzYjQ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7EB"/>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168B"/>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06B"/>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7B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4444"/>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3800B0"/>
    <w:rsid w:val="03020F2C"/>
    <w:rsid w:val="06F9F432"/>
    <w:rsid w:val="0A886720"/>
    <w:rsid w:val="0B0E30C9"/>
    <w:rsid w:val="0B6727D9"/>
    <w:rsid w:val="0D7F8C1E"/>
    <w:rsid w:val="0DAFDDD2"/>
    <w:rsid w:val="0E884F40"/>
    <w:rsid w:val="0FD61205"/>
    <w:rsid w:val="10DD77C5"/>
    <w:rsid w:val="12826489"/>
    <w:rsid w:val="13AFEC81"/>
    <w:rsid w:val="161E6AA0"/>
    <w:rsid w:val="16C60CFC"/>
    <w:rsid w:val="194515F9"/>
    <w:rsid w:val="1A061527"/>
    <w:rsid w:val="1B3FC108"/>
    <w:rsid w:val="1BBF5AD0"/>
    <w:rsid w:val="1BFB4A9B"/>
    <w:rsid w:val="1BFE3282"/>
    <w:rsid w:val="1CD777BF"/>
    <w:rsid w:val="1F0F1A56"/>
    <w:rsid w:val="1F7F9C30"/>
    <w:rsid w:val="1FB39FF7"/>
    <w:rsid w:val="1FB54372"/>
    <w:rsid w:val="1FFF4E3F"/>
    <w:rsid w:val="257FF5EF"/>
    <w:rsid w:val="272835E1"/>
    <w:rsid w:val="27BED872"/>
    <w:rsid w:val="29E9B391"/>
    <w:rsid w:val="2AFDB16C"/>
    <w:rsid w:val="2B0674C1"/>
    <w:rsid w:val="2B7D8E96"/>
    <w:rsid w:val="2B9B7C50"/>
    <w:rsid w:val="2C87EFA4"/>
    <w:rsid w:val="2CEFA2BD"/>
    <w:rsid w:val="2D9E346A"/>
    <w:rsid w:val="2EFF028F"/>
    <w:rsid w:val="2EFF0385"/>
    <w:rsid w:val="2F8A06C1"/>
    <w:rsid w:val="2FDFB298"/>
    <w:rsid w:val="2FEBB001"/>
    <w:rsid w:val="2FF90085"/>
    <w:rsid w:val="30BF60A9"/>
    <w:rsid w:val="30EE09A0"/>
    <w:rsid w:val="340E3EBE"/>
    <w:rsid w:val="360E4726"/>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471F50"/>
    <w:rsid w:val="3D4A64EF"/>
    <w:rsid w:val="3D69400B"/>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5294080"/>
    <w:rsid w:val="4685451B"/>
    <w:rsid w:val="477F8B44"/>
    <w:rsid w:val="482D290D"/>
    <w:rsid w:val="49C317F9"/>
    <w:rsid w:val="4A800BE6"/>
    <w:rsid w:val="4ACDDF1D"/>
    <w:rsid w:val="4B50137C"/>
    <w:rsid w:val="4BBA3990"/>
    <w:rsid w:val="4DFF1032"/>
    <w:rsid w:val="4E6879C7"/>
    <w:rsid w:val="4EFDA9D6"/>
    <w:rsid w:val="4EFF30A2"/>
    <w:rsid w:val="4F10078B"/>
    <w:rsid w:val="4F155DA1"/>
    <w:rsid w:val="4F4F0D8E"/>
    <w:rsid w:val="4FA72771"/>
    <w:rsid w:val="4FF9BA94"/>
    <w:rsid w:val="4FFC2348"/>
    <w:rsid w:val="50426D9F"/>
    <w:rsid w:val="50B80D64"/>
    <w:rsid w:val="51F31860"/>
    <w:rsid w:val="53226915"/>
    <w:rsid w:val="53E368B4"/>
    <w:rsid w:val="557F0F30"/>
    <w:rsid w:val="559E5CE3"/>
    <w:rsid w:val="56DD8954"/>
    <w:rsid w:val="57AFC3C2"/>
    <w:rsid w:val="58ED38EB"/>
    <w:rsid w:val="59FF3A15"/>
    <w:rsid w:val="5AFFC0B6"/>
    <w:rsid w:val="5BFAA3C6"/>
    <w:rsid w:val="5C163B75"/>
    <w:rsid w:val="5D69DE7E"/>
    <w:rsid w:val="5D7BEC1C"/>
    <w:rsid w:val="5DDB0F78"/>
    <w:rsid w:val="5E737D05"/>
    <w:rsid w:val="5E8BD0E0"/>
    <w:rsid w:val="5EB80232"/>
    <w:rsid w:val="5EF54E86"/>
    <w:rsid w:val="5F12D39A"/>
    <w:rsid w:val="5F9C4EB5"/>
    <w:rsid w:val="5F9C7393"/>
    <w:rsid w:val="5FDF7957"/>
    <w:rsid w:val="5FEBE7E7"/>
    <w:rsid w:val="5FF13CC0"/>
    <w:rsid w:val="5FF92615"/>
    <w:rsid w:val="5FF9696C"/>
    <w:rsid w:val="5FFDF639"/>
    <w:rsid w:val="5FFFB48E"/>
    <w:rsid w:val="60071FF0"/>
    <w:rsid w:val="60616F7A"/>
    <w:rsid w:val="633C8FA8"/>
    <w:rsid w:val="633F0871"/>
    <w:rsid w:val="637FE448"/>
    <w:rsid w:val="63BD36A8"/>
    <w:rsid w:val="654FD8A0"/>
    <w:rsid w:val="65CB0E3D"/>
    <w:rsid w:val="67194FDD"/>
    <w:rsid w:val="6775E9D8"/>
    <w:rsid w:val="67F565AC"/>
    <w:rsid w:val="67F73327"/>
    <w:rsid w:val="68FA8082"/>
    <w:rsid w:val="69BF38A2"/>
    <w:rsid w:val="69EFC425"/>
    <w:rsid w:val="6A944CF9"/>
    <w:rsid w:val="6ACFA4E7"/>
    <w:rsid w:val="6B5977A7"/>
    <w:rsid w:val="6B86ABFC"/>
    <w:rsid w:val="6BA92576"/>
    <w:rsid w:val="6BBD76DF"/>
    <w:rsid w:val="6BDA34B9"/>
    <w:rsid w:val="6BEF6F0A"/>
    <w:rsid w:val="6BF6364D"/>
    <w:rsid w:val="6C731664"/>
    <w:rsid w:val="6CC8092A"/>
    <w:rsid w:val="6D350F65"/>
    <w:rsid w:val="6D36FBAA"/>
    <w:rsid w:val="6DE7364E"/>
    <w:rsid w:val="6DF8FC16"/>
    <w:rsid w:val="6DFAD7F2"/>
    <w:rsid w:val="6DFE24B9"/>
    <w:rsid w:val="6EFB6A16"/>
    <w:rsid w:val="6F094457"/>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A11D66"/>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1B3622"/>
    <w:rsid w:val="7D4B5E7D"/>
    <w:rsid w:val="7D570A35"/>
    <w:rsid w:val="7D6E25DE"/>
    <w:rsid w:val="7D7FD9BC"/>
    <w:rsid w:val="7DB36E53"/>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86442D"/>
  <w15:docId w15:val="{B8F2BBBF-6F84-4C92-8C9D-29B1AC7A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Bodytext1">
    <w:name w:val="Body text|1"/>
    <w:basedOn w:val="a"/>
    <w:qFormat/>
    <w:pPr>
      <w:spacing w:line="461" w:lineRule="auto"/>
    </w:pPr>
    <w:rPr>
      <w:rFonts w:ascii="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2698</Words>
  <Characters>15380</Characters>
  <Application>Microsoft Office Word</Application>
  <DocSecurity>0</DocSecurity>
  <Lines>128</Lines>
  <Paragraphs>36</Paragraphs>
  <ScaleCrop>false</ScaleCrop>
  <Company>Microsoft</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50</cp:revision>
  <cp:lastPrinted>2025-01-13T08:58:00Z</cp:lastPrinted>
  <dcterms:created xsi:type="dcterms:W3CDTF">2024-07-28T14:16:00Z</dcterms:created>
  <dcterms:modified xsi:type="dcterms:W3CDTF">2025-01-21T07:40:00Z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