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3FA4" w14:textId="77777777" w:rsidR="003602BB" w:rsidRDefault="003602BB">
      <w:pPr>
        <w:spacing w:after="78"/>
        <w:jc w:val="center"/>
        <w:rPr>
          <w:rFonts w:ascii="Times New Roman" w:eastAsia="方正小标宋简体" w:hAnsi="Times New Roman"/>
          <w:bCs/>
          <w:sz w:val="32"/>
          <w:szCs w:val="32"/>
        </w:rPr>
      </w:pPr>
    </w:p>
    <w:p w14:paraId="064A548B" w14:textId="77777777" w:rsidR="003602BB" w:rsidRDefault="003602BB">
      <w:pPr>
        <w:pStyle w:val="af8"/>
        <w:spacing w:after="78"/>
        <w:rPr>
          <w:rFonts w:ascii="Times New Roman" w:eastAsia="方正小标宋简体" w:hAnsi="Times New Roman"/>
          <w:bCs/>
          <w:sz w:val="32"/>
          <w:szCs w:val="32"/>
        </w:rPr>
      </w:pPr>
    </w:p>
    <w:p w14:paraId="6C9A036D" w14:textId="77777777" w:rsidR="003602BB" w:rsidRDefault="003602BB">
      <w:pPr>
        <w:pStyle w:val="af8"/>
        <w:spacing w:after="78"/>
        <w:rPr>
          <w:rFonts w:ascii="Times New Roman" w:eastAsia="方正小标宋简体" w:hAnsi="Times New Roman"/>
          <w:bCs/>
          <w:sz w:val="32"/>
          <w:szCs w:val="32"/>
        </w:rPr>
      </w:pPr>
    </w:p>
    <w:p w14:paraId="6B826FDF" w14:textId="77777777" w:rsidR="003602BB" w:rsidRDefault="003602BB">
      <w:pPr>
        <w:spacing w:after="78"/>
        <w:jc w:val="center"/>
        <w:rPr>
          <w:rFonts w:ascii="Times New Roman" w:eastAsia="长城小" w:hAnsi="Times New Roman"/>
          <w:b/>
          <w:sz w:val="44"/>
          <w:szCs w:val="44"/>
        </w:rPr>
      </w:pPr>
    </w:p>
    <w:p w14:paraId="060AA0D9" w14:textId="77777777" w:rsidR="003602BB" w:rsidRDefault="003602BB">
      <w:pPr>
        <w:spacing w:after="78"/>
        <w:jc w:val="center"/>
        <w:rPr>
          <w:rFonts w:ascii="Times New Roman" w:eastAsia="长城小" w:hAnsi="Times New Roman"/>
          <w:b/>
          <w:sz w:val="44"/>
          <w:szCs w:val="44"/>
        </w:rPr>
      </w:pPr>
    </w:p>
    <w:p w14:paraId="60C9486C" w14:textId="77777777" w:rsidR="003602BB" w:rsidRDefault="003602BB">
      <w:pPr>
        <w:spacing w:after="78"/>
        <w:jc w:val="center"/>
        <w:rPr>
          <w:rFonts w:ascii="Times New Roman" w:eastAsia="长城小" w:hAnsi="Times New Roman"/>
          <w:b/>
          <w:sz w:val="44"/>
          <w:szCs w:val="44"/>
        </w:rPr>
      </w:pPr>
    </w:p>
    <w:p w14:paraId="24EC3BCA" w14:textId="77777777" w:rsidR="003602BB" w:rsidRDefault="003602BB">
      <w:pPr>
        <w:spacing w:after="78"/>
        <w:rPr>
          <w:rFonts w:ascii="Times New Roman" w:eastAsia="长城小" w:hAnsi="Times New Roman"/>
          <w:b/>
          <w:sz w:val="44"/>
          <w:szCs w:val="44"/>
        </w:rPr>
      </w:pPr>
    </w:p>
    <w:p w14:paraId="15BE8515" w14:textId="77777777" w:rsidR="003602BB" w:rsidRDefault="003602BB">
      <w:pPr>
        <w:spacing w:after="78"/>
        <w:jc w:val="center"/>
        <w:rPr>
          <w:rFonts w:ascii="Times New Roman" w:eastAsia="长城小" w:hAnsi="Times New Roman"/>
          <w:b/>
          <w:sz w:val="44"/>
          <w:szCs w:val="44"/>
        </w:rPr>
      </w:pPr>
    </w:p>
    <w:p w14:paraId="49044228" w14:textId="77777777" w:rsidR="003602BB"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436AD5F8" w14:textId="2586FD02" w:rsidR="003602BB" w:rsidRDefault="002950F1">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液体药剂运输服务项目（第二次）</w:t>
      </w:r>
      <w:r w:rsidR="00000000">
        <w:rPr>
          <w:rFonts w:ascii="Times New Roman" w:eastAsia="长城小标宋体" w:hAnsi="Times New Roman" w:hint="eastAsia"/>
          <w:b/>
          <w:bCs/>
          <w:sz w:val="44"/>
          <w:szCs w:val="44"/>
        </w:rPr>
        <w:t>询价</w:t>
      </w:r>
      <w:r w:rsidR="00000000">
        <w:rPr>
          <w:rFonts w:ascii="Times New Roman" w:eastAsia="长城小标宋体" w:hAnsi="Times New Roman"/>
          <w:b/>
          <w:bCs/>
          <w:sz w:val="44"/>
          <w:szCs w:val="44"/>
        </w:rPr>
        <w:t>告知函</w:t>
      </w:r>
    </w:p>
    <w:p w14:paraId="749F51F9" w14:textId="77777777" w:rsidR="003602BB" w:rsidRDefault="003602BB">
      <w:pPr>
        <w:spacing w:after="78"/>
        <w:rPr>
          <w:rFonts w:ascii="Times New Roman" w:eastAsia="方正小标宋简体" w:hAnsi="Times New Roman"/>
          <w:sz w:val="32"/>
          <w:szCs w:val="32"/>
        </w:rPr>
      </w:pPr>
    </w:p>
    <w:p w14:paraId="1F18B738" w14:textId="77777777" w:rsidR="003602BB" w:rsidRDefault="003602BB">
      <w:pPr>
        <w:spacing w:after="78"/>
        <w:rPr>
          <w:rFonts w:ascii="Times New Roman" w:eastAsia="方正小标宋简体" w:hAnsi="Times New Roman"/>
          <w:sz w:val="32"/>
          <w:szCs w:val="32"/>
        </w:rPr>
      </w:pPr>
    </w:p>
    <w:p w14:paraId="12399944" w14:textId="77777777" w:rsidR="003602BB" w:rsidRDefault="003602BB">
      <w:pPr>
        <w:spacing w:after="78"/>
        <w:rPr>
          <w:rFonts w:ascii="Times New Roman" w:eastAsia="方正小标宋简体" w:hAnsi="Times New Roman"/>
          <w:sz w:val="32"/>
          <w:szCs w:val="32"/>
        </w:rPr>
      </w:pPr>
    </w:p>
    <w:p w14:paraId="46B988D7" w14:textId="77777777" w:rsidR="003602BB" w:rsidRDefault="003602BB">
      <w:pPr>
        <w:spacing w:after="78"/>
      </w:pPr>
    </w:p>
    <w:p w14:paraId="56C3705A" w14:textId="77777777" w:rsidR="003602BB" w:rsidRDefault="003602BB">
      <w:pPr>
        <w:spacing w:after="78"/>
        <w:rPr>
          <w:rFonts w:ascii="Times New Roman" w:eastAsia="方正小标宋简体" w:hAnsi="Times New Roman"/>
          <w:sz w:val="32"/>
          <w:szCs w:val="32"/>
        </w:rPr>
      </w:pPr>
    </w:p>
    <w:p w14:paraId="22BA1B24" w14:textId="77777777" w:rsidR="003602BB" w:rsidRDefault="003602BB">
      <w:pPr>
        <w:spacing w:after="78"/>
        <w:rPr>
          <w:rFonts w:ascii="Times New Roman" w:eastAsia="方正小标宋简体" w:hAnsi="Times New Roman"/>
          <w:sz w:val="32"/>
          <w:szCs w:val="32"/>
        </w:rPr>
      </w:pPr>
    </w:p>
    <w:p w14:paraId="58B003E0" w14:textId="77777777" w:rsidR="003602BB" w:rsidRDefault="003602BB">
      <w:pPr>
        <w:pStyle w:val="a6"/>
        <w:rPr>
          <w:rFonts w:ascii="Times New Roman" w:eastAsia="方正小标宋简体" w:hAnsi="Times New Roman"/>
          <w:sz w:val="32"/>
          <w:szCs w:val="32"/>
        </w:rPr>
      </w:pPr>
    </w:p>
    <w:p w14:paraId="7391935F" w14:textId="77777777" w:rsidR="003602BB" w:rsidRDefault="003602BB">
      <w:pPr>
        <w:spacing w:after="78"/>
      </w:pPr>
    </w:p>
    <w:p w14:paraId="32CF8C0A" w14:textId="77777777" w:rsidR="003602BB" w:rsidRDefault="003602BB">
      <w:pPr>
        <w:pStyle w:val="a6"/>
      </w:pPr>
    </w:p>
    <w:p w14:paraId="5F3C1E18" w14:textId="77777777" w:rsidR="003602BB" w:rsidRDefault="003602BB">
      <w:pPr>
        <w:pStyle w:val="1"/>
        <w:numPr>
          <w:ilvl w:val="0"/>
          <w:numId w:val="2"/>
        </w:numPr>
        <w:spacing w:after="78"/>
        <w:ind w:left="0" w:firstLine="0"/>
        <w:jc w:val="center"/>
        <w:rPr>
          <w:rFonts w:ascii="黑体" w:eastAsia="黑体" w:hAnsi="黑体" w:hint="eastAsia"/>
          <w:sz w:val="32"/>
          <w:szCs w:val="32"/>
        </w:rPr>
        <w:sectPr w:rsidR="003602BB">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205B5CFB" w14:textId="77777777" w:rsidR="003602B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C0ACFFD" w14:textId="77777777" w:rsidR="003602BB" w:rsidRDefault="003602BB">
      <w:pPr>
        <w:spacing w:after="78"/>
      </w:pPr>
    </w:p>
    <w:p w14:paraId="75DA0FB3" w14:textId="461974FB" w:rsidR="003602BB" w:rsidRDefault="00000000">
      <w:pPr>
        <w:pStyle w:val="24"/>
        <w:spacing w:after="78" w:line="640" w:lineRule="exact"/>
        <w:ind w:firstLine="640"/>
        <w:rPr>
          <w:rFonts w:eastAsia="黑体"/>
          <w:sz w:val="32"/>
          <w:szCs w:val="32"/>
        </w:rPr>
      </w:pPr>
      <w:r>
        <w:rPr>
          <w:rFonts w:eastAsia="黑体" w:hint="eastAsia"/>
          <w:sz w:val="32"/>
          <w:szCs w:val="32"/>
        </w:rPr>
        <w:t>一、</w:t>
      </w:r>
      <w:r w:rsidR="002950F1">
        <w:rPr>
          <w:rFonts w:eastAsia="黑体" w:hint="eastAsia"/>
          <w:sz w:val="32"/>
          <w:szCs w:val="32"/>
        </w:rPr>
        <w:t>服务</w:t>
      </w:r>
      <w:r>
        <w:rPr>
          <w:rFonts w:eastAsia="黑体" w:hint="eastAsia"/>
          <w:sz w:val="32"/>
          <w:szCs w:val="32"/>
        </w:rPr>
        <w:t>内容</w:t>
      </w:r>
    </w:p>
    <w:p w14:paraId="49992A5B" w14:textId="6574C84B"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2950F1">
        <w:rPr>
          <w:rFonts w:ascii="Times New Roman" w:eastAsia="仿宋_GB2312" w:hAnsi="Times New Roman" w:hint="eastAsia"/>
          <w:bCs/>
          <w:color w:val="000000"/>
          <w:sz w:val="32"/>
          <w:szCs w:val="32"/>
        </w:rPr>
        <w:t>液体药剂运输服务项目（第二次）</w:t>
      </w:r>
      <w:r>
        <w:rPr>
          <w:rFonts w:ascii="Times New Roman" w:eastAsia="仿宋_GB2312" w:hAnsi="Times New Roman" w:hint="eastAsia"/>
          <w:bCs/>
          <w:color w:val="000000"/>
          <w:sz w:val="32"/>
          <w:szCs w:val="32"/>
        </w:rPr>
        <w:t>。</w:t>
      </w:r>
    </w:p>
    <w:p w14:paraId="13FAC74B" w14:textId="77777777"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391"/>
        <w:gridCol w:w="1483"/>
        <w:gridCol w:w="1117"/>
        <w:gridCol w:w="2116"/>
        <w:gridCol w:w="1508"/>
      </w:tblGrid>
      <w:tr w:rsidR="003602BB" w14:paraId="70696C6D" w14:textId="77777777">
        <w:trPr>
          <w:trHeight w:val="239"/>
        </w:trPr>
        <w:tc>
          <w:tcPr>
            <w:tcW w:w="469" w:type="dxa"/>
            <w:vAlign w:val="center"/>
          </w:tcPr>
          <w:p w14:paraId="16BC40BF" w14:textId="77777777" w:rsidR="003602BB" w:rsidRDefault="00000000">
            <w:pPr>
              <w:tabs>
                <w:tab w:val="left" w:pos="426"/>
              </w:tabs>
              <w:spacing w:after="78" w:line="240" w:lineRule="auto"/>
              <w:jc w:val="center"/>
              <w:rPr>
                <w:rFonts w:ascii="Times New Roman"/>
                <w:b/>
                <w:bCs/>
                <w:sz w:val="20"/>
                <w:szCs w:val="20"/>
                <w:lang w:eastAsia="zh-Hans"/>
              </w:rPr>
            </w:pPr>
            <w:r>
              <w:rPr>
                <w:rFonts w:ascii="Times New Roman"/>
                <w:b/>
                <w:bCs/>
                <w:sz w:val="20"/>
                <w:szCs w:val="20"/>
                <w:lang w:eastAsia="zh-Hans"/>
              </w:rPr>
              <w:t>序号</w:t>
            </w:r>
          </w:p>
        </w:tc>
        <w:tc>
          <w:tcPr>
            <w:tcW w:w="1391" w:type="dxa"/>
            <w:vAlign w:val="center"/>
          </w:tcPr>
          <w:p w14:paraId="4F0C9137" w14:textId="77777777" w:rsidR="003602BB"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运输介质</w:t>
            </w:r>
          </w:p>
        </w:tc>
        <w:tc>
          <w:tcPr>
            <w:tcW w:w="1483" w:type="dxa"/>
            <w:vAlign w:val="center"/>
          </w:tcPr>
          <w:p w14:paraId="302BBCCE" w14:textId="77777777" w:rsidR="003602BB"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起点</w:t>
            </w:r>
          </w:p>
        </w:tc>
        <w:tc>
          <w:tcPr>
            <w:tcW w:w="1117" w:type="dxa"/>
            <w:vAlign w:val="center"/>
          </w:tcPr>
          <w:p w14:paraId="18F6EBCD" w14:textId="77777777" w:rsidR="003602BB"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终点</w:t>
            </w:r>
          </w:p>
        </w:tc>
        <w:tc>
          <w:tcPr>
            <w:tcW w:w="2116" w:type="dxa"/>
            <w:vAlign w:val="center"/>
          </w:tcPr>
          <w:p w14:paraId="53C0DD74" w14:textId="77777777" w:rsidR="003602BB"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月运输量</w:t>
            </w:r>
            <w:r>
              <w:rPr>
                <w:rFonts w:ascii="Times New Roman"/>
                <w:b/>
                <w:bCs/>
                <w:sz w:val="20"/>
                <w:szCs w:val="20"/>
              </w:rPr>
              <w:t>（吨）</w:t>
            </w:r>
          </w:p>
          <w:p w14:paraId="28FC9E02" w14:textId="77777777" w:rsidR="003602BB" w:rsidRDefault="00000000">
            <w:pPr>
              <w:tabs>
                <w:tab w:val="left" w:pos="426"/>
              </w:tabs>
              <w:spacing w:after="78" w:line="240" w:lineRule="auto"/>
              <w:jc w:val="center"/>
              <w:rPr>
                <w:rFonts w:ascii="Times New Roman"/>
                <w:b/>
                <w:bCs/>
                <w:sz w:val="20"/>
                <w:szCs w:val="20"/>
              </w:rPr>
            </w:pPr>
            <w:r>
              <w:rPr>
                <w:rFonts w:ascii="Times New Roman"/>
                <w:b/>
                <w:bCs/>
                <w:sz w:val="20"/>
                <w:szCs w:val="20"/>
              </w:rPr>
              <w:t>（仅供参考）</w:t>
            </w:r>
          </w:p>
        </w:tc>
        <w:tc>
          <w:tcPr>
            <w:tcW w:w="1508" w:type="dxa"/>
            <w:vAlign w:val="center"/>
          </w:tcPr>
          <w:p w14:paraId="7E4677A8" w14:textId="77777777" w:rsidR="003602BB" w:rsidRDefault="00000000">
            <w:pPr>
              <w:tabs>
                <w:tab w:val="left" w:pos="426"/>
              </w:tabs>
              <w:spacing w:after="78" w:line="240" w:lineRule="auto"/>
              <w:jc w:val="center"/>
              <w:rPr>
                <w:rFonts w:ascii="Times New Roman"/>
                <w:b/>
                <w:bCs/>
                <w:sz w:val="20"/>
                <w:szCs w:val="20"/>
              </w:rPr>
            </w:pPr>
            <w:r>
              <w:rPr>
                <w:rFonts w:ascii="Times New Roman"/>
                <w:b/>
                <w:bCs/>
                <w:sz w:val="20"/>
                <w:szCs w:val="20"/>
              </w:rPr>
              <w:t>备注</w:t>
            </w:r>
          </w:p>
        </w:tc>
      </w:tr>
      <w:tr w:rsidR="003602BB" w14:paraId="0947753C" w14:textId="77777777">
        <w:trPr>
          <w:trHeight w:val="90"/>
        </w:trPr>
        <w:tc>
          <w:tcPr>
            <w:tcW w:w="469" w:type="dxa"/>
            <w:vAlign w:val="center"/>
          </w:tcPr>
          <w:p w14:paraId="1771904E" w14:textId="77777777" w:rsidR="003602BB" w:rsidRDefault="00000000">
            <w:pPr>
              <w:pStyle w:val="7"/>
              <w:snapToGrid w:val="0"/>
              <w:spacing w:afterLines="0" w:after="78" w:line="240" w:lineRule="auto"/>
              <w:ind w:firstLineChars="0" w:firstLine="0"/>
              <w:jc w:val="center"/>
              <w:rPr>
                <w:rFonts w:ascii="Times New Roman" w:hAnsi="Times New Roman"/>
                <w:sz w:val="20"/>
                <w:szCs w:val="20"/>
              </w:rPr>
            </w:pPr>
            <w:r>
              <w:rPr>
                <w:rFonts w:ascii="Times New Roman" w:hAnsi="Times New Roman"/>
                <w:sz w:val="20"/>
                <w:szCs w:val="20"/>
              </w:rPr>
              <w:t>1</w:t>
            </w:r>
          </w:p>
        </w:tc>
        <w:tc>
          <w:tcPr>
            <w:tcW w:w="1391" w:type="dxa"/>
            <w:vAlign w:val="center"/>
          </w:tcPr>
          <w:p w14:paraId="7AB9B9CD" w14:textId="77777777" w:rsidR="003602BB" w:rsidRDefault="00000000">
            <w:pPr>
              <w:tabs>
                <w:tab w:val="left" w:pos="426"/>
              </w:tabs>
              <w:spacing w:after="78" w:line="240" w:lineRule="auto"/>
              <w:jc w:val="center"/>
              <w:rPr>
                <w:rFonts w:ascii="Times New Roman"/>
                <w:sz w:val="20"/>
                <w:szCs w:val="20"/>
              </w:rPr>
            </w:pPr>
            <w:r>
              <w:rPr>
                <w:rFonts w:ascii="Times New Roman"/>
              </w:rPr>
              <w:t>液体</w:t>
            </w:r>
            <w:r>
              <w:rPr>
                <w:rFonts w:ascii="Times New Roman" w:hint="eastAsia"/>
              </w:rPr>
              <w:t>药剂（普通货物）</w:t>
            </w:r>
          </w:p>
        </w:tc>
        <w:tc>
          <w:tcPr>
            <w:tcW w:w="1483" w:type="dxa"/>
            <w:vAlign w:val="center"/>
          </w:tcPr>
          <w:p w14:paraId="4219F9E3" w14:textId="77777777" w:rsidR="003602BB" w:rsidRDefault="00000000">
            <w:pPr>
              <w:tabs>
                <w:tab w:val="left" w:pos="426"/>
              </w:tabs>
              <w:spacing w:after="78" w:line="240" w:lineRule="auto"/>
              <w:jc w:val="center"/>
              <w:rPr>
                <w:rFonts w:ascii="Times New Roman"/>
                <w:sz w:val="20"/>
                <w:szCs w:val="20"/>
              </w:rPr>
            </w:pPr>
            <w:r>
              <w:rPr>
                <w:rFonts w:cs="Arial" w:hint="eastAsia"/>
                <w:color w:val="333333"/>
                <w:szCs w:val="21"/>
                <w:shd w:val="clear" w:color="auto" w:fill="FFFFFF"/>
              </w:rPr>
              <w:t>东莞市</w:t>
            </w:r>
          </w:p>
        </w:tc>
        <w:tc>
          <w:tcPr>
            <w:tcW w:w="1117" w:type="dxa"/>
            <w:vAlign w:val="center"/>
          </w:tcPr>
          <w:p w14:paraId="79946296" w14:textId="77777777" w:rsidR="003602BB" w:rsidRDefault="00000000">
            <w:pPr>
              <w:tabs>
                <w:tab w:val="left" w:pos="426"/>
              </w:tabs>
              <w:spacing w:after="78" w:line="240" w:lineRule="auto"/>
              <w:jc w:val="center"/>
              <w:rPr>
                <w:rFonts w:ascii="Times New Roman"/>
                <w:szCs w:val="21"/>
              </w:rPr>
            </w:pPr>
            <w:r>
              <w:rPr>
                <w:rFonts w:ascii="Times New Roman" w:hint="eastAsia"/>
                <w:szCs w:val="21"/>
              </w:rPr>
              <w:t>深圳市</w:t>
            </w:r>
          </w:p>
        </w:tc>
        <w:tc>
          <w:tcPr>
            <w:tcW w:w="2116" w:type="dxa"/>
            <w:vAlign w:val="center"/>
          </w:tcPr>
          <w:p w14:paraId="4C970EA0" w14:textId="77777777" w:rsidR="003602BB" w:rsidRDefault="00000000">
            <w:pPr>
              <w:tabs>
                <w:tab w:val="left" w:pos="426"/>
              </w:tabs>
              <w:spacing w:after="78" w:line="240" w:lineRule="auto"/>
              <w:jc w:val="center"/>
              <w:rPr>
                <w:rFonts w:ascii="Times New Roman"/>
                <w:szCs w:val="21"/>
              </w:rPr>
            </w:pPr>
            <w:r>
              <w:rPr>
                <w:rFonts w:ascii="Times New Roman" w:hint="eastAsia"/>
                <w:szCs w:val="21"/>
              </w:rPr>
              <w:t>110</w:t>
            </w:r>
          </w:p>
        </w:tc>
        <w:tc>
          <w:tcPr>
            <w:tcW w:w="1508" w:type="dxa"/>
            <w:vAlign w:val="center"/>
          </w:tcPr>
          <w:p w14:paraId="5A18ECF6" w14:textId="77777777" w:rsidR="003602BB" w:rsidRDefault="003602BB">
            <w:pPr>
              <w:tabs>
                <w:tab w:val="left" w:pos="426"/>
              </w:tabs>
              <w:spacing w:after="78" w:line="240" w:lineRule="auto"/>
              <w:jc w:val="left"/>
              <w:rPr>
                <w:rFonts w:ascii="Times New Roman"/>
                <w:color w:val="000000"/>
                <w:szCs w:val="21"/>
                <w:lang w:bidi="ar"/>
              </w:rPr>
            </w:pPr>
          </w:p>
        </w:tc>
      </w:tr>
    </w:tbl>
    <w:p w14:paraId="15692670" w14:textId="77777777" w:rsidR="003602BB" w:rsidRDefault="003602BB">
      <w:pPr>
        <w:pStyle w:val="22"/>
        <w:spacing w:after="78"/>
        <w:ind w:leftChars="0" w:left="0" w:firstLineChars="0" w:firstLine="0"/>
      </w:pPr>
    </w:p>
    <w:p w14:paraId="7DF44D88" w14:textId="77777777"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已包括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w:t>
      </w:r>
      <w:r>
        <w:rPr>
          <w:rFonts w:ascii="Times New Roman" w:eastAsia="仿宋_GB2312" w:hAnsi="Times New Roman" w:hint="eastAsia"/>
          <w:bCs/>
          <w:color w:val="000000"/>
          <w:sz w:val="32"/>
          <w:szCs w:val="32"/>
        </w:rPr>
        <w:t>GPS</w:t>
      </w:r>
      <w:r>
        <w:rPr>
          <w:rFonts w:ascii="Times New Roman" w:eastAsia="仿宋_GB2312" w:hAnsi="Times New Roman" w:hint="eastAsia"/>
          <w:bCs/>
          <w:color w:val="000000"/>
          <w:sz w:val="32"/>
          <w:szCs w:val="32"/>
        </w:rPr>
        <w:t>安装，以及利润、</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增值税费和安全文明措施费及有关保险、责任等各种可能发生的费用，以及上述这些费用成本上涨增加等所有风险因素等。</w:t>
      </w:r>
    </w:p>
    <w:p w14:paraId="204F591D" w14:textId="77777777" w:rsidR="003602BB"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运输要求：成交供应商必须保证全天</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小时有车辆待命运送药剂，必须服从采购人的调度，不得以任何理由拒绝调度。</w:t>
      </w:r>
    </w:p>
    <w:p w14:paraId="1F1A6702" w14:textId="77777777"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（四）付款方式：月度款支付，药剂实际结算量</w:t>
      </w:r>
      <w:r>
        <w:rPr>
          <w:rFonts w:ascii="Times New Roman" w:eastAsia="仿宋_GB2312" w:hAnsi="Times New Roman" w:hint="eastAsia"/>
          <w:bCs/>
          <w:color w:val="000000"/>
          <w:sz w:val="32"/>
          <w:szCs w:val="32"/>
          <w:lang w:eastAsia="zh-Hans"/>
        </w:rPr>
        <w:t>以</w:t>
      </w:r>
      <w:r>
        <w:rPr>
          <w:rFonts w:ascii="Times New Roman" w:eastAsia="仿宋_GB2312" w:hAnsi="Times New Roman" w:hint="eastAsia"/>
          <w:bCs/>
          <w:color w:val="000000"/>
          <w:sz w:val="32"/>
          <w:szCs w:val="32"/>
        </w:rPr>
        <w:t>药剂移出单位、运输单位签字确认的上月月报表等材料计量的数据为准。</w:t>
      </w:r>
      <w:r>
        <w:rPr>
          <w:rFonts w:ascii="Times New Roman" w:eastAsia="仿宋_GB2312" w:hAnsi="Times New Roman" w:hint="eastAsia"/>
          <w:bCs/>
          <w:color w:val="000000"/>
          <w:sz w:val="32"/>
          <w:szCs w:val="32"/>
          <w:lang w:eastAsia="zh-Hans"/>
        </w:rPr>
        <w:t>乙方</w:t>
      </w:r>
      <w:r>
        <w:rPr>
          <w:rFonts w:ascii="Times New Roman" w:eastAsia="仿宋_GB2312" w:hAnsi="Times New Roman" w:hint="eastAsia"/>
          <w:bCs/>
          <w:color w:val="000000"/>
          <w:sz w:val="32"/>
          <w:szCs w:val="32"/>
        </w:rPr>
        <w:t>在每月</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日前</w:t>
      </w:r>
      <w:r>
        <w:rPr>
          <w:rFonts w:ascii="Times New Roman" w:eastAsia="仿宋_GB2312" w:hAnsi="Times New Roman" w:hint="eastAsia"/>
          <w:bCs/>
          <w:color w:val="000000"/>
          <w:sz w:val="32"/>
          <w:szCs w:val="32"/>
          <w:lang w:eastAsia="zh-Hans"/>
        </w:rPr>
        <w:t>提交上述材料</w:t>
      </w:r>
      <w:r>
        <w:rPr>
          <w:rFonts w:ascii="Times New Roman" w:eastAsia="仿宋_GB2312" w:hAnsi="Times New Roman" w:hint="eastAsia"/>
          <w:bCs/>
          <w:color w:val="000000"/>
          <w:sz w:val="32"/>
          <w:szCs w:val="32"/>
        </w:rPr>
        <w:t>给</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复核，</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收到</w:t>
      </w:r>
      <w:r>
        <w:rPr>
          <w:rFonts w:ascii="Times New Roman" w:eastAsia="仿宋_GB2312" w:hAnsi="Times New Roman" w:hint="eastAsia"/>
          <w:bCs/>
          <w:color w:val="000000"/>
          <w:sz w:val="32"/>
          <w:szCs w:val="32"/>
          <w:lang w:eastAsia="zh-Hans"/>
        </w:rPr>
        <w:t>乙方材料</w:t>
      </w:r>
      <w:r>
        <w:rPr>
          <w:rFonts w:ascii="Times New Roman" w:eastAsia="仿宋_GB2312" w:hAnsi="Times New Roman" w:hint="eastAsia"/>
          <w:bCs/>
          <w:color w:val="000000"/>
          <w:sz w:val="32"/>
          <w:szCs w:val="32"/>
        </w:rPr>
        <w:t>后进行核准，在核准确认应付金额后，乙方将费用支付申请以及国家税务正式的</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增值税发票给甲方。</w:t>
      </w:r>
    </w:p>
    <w:p w14:paraId="52EE776A" w14:textId="77777777"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（五）运输起点东莞市，运输终点深圳市。</w:t>
      </w:r>
    </w:p>
    <w:p w14:paraId="2168067C" w14:textId="77777777" w:rsidR="003602BB" w:rsidRDefault="00000000">
      <w:pPr>
        <w:spacing w:after="78" w:line="640" w:lineRule="exact"/>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2413D92"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bookmarkStart w:id="0" w:name="_Hlk173241672"/>
      <w:r w:rsidRPr="002950F1">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7BE3FEED"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2950F1">
        <w:rPr>
          <w:rFonts w:ascii="Times New Roman" w:eastAsia="仿宋_GB2312" w:hAnsi="Times New Roman" w:hint="eastAsia"/>
          <w:bCs/>
          <w:color w:val="000000"/>
          <w:sz w:val="32"/>
          <w:szCs w:val="32"/>
        </w:rPr>
        <w:t>（二）须具有良好的商业信誉，近一年内（</w:t>
      </w:r>
      <w:r w:rsidRPr="002950F1">
        <w:rPr>
          <w:rFonts w:ascii="Times New Roman" w:eastAsia="仿宋_GB2312" w:hAnsi="Times New Roman" w:hint="eastAsia"/>
          <w:bCs/>
          <w:color w:val="000000"/>
          <w:sz w:val="32"/>
          <w:szCs w:val="32"/>
        </w:rPr>
        <w:t>2023</w:t>
      </w:r>
      <w:r w:rsidRPr="002950F1">
        <w:rPr>
          <w:rFonts w:ascii="Times New Roman" w:eastAsia="仿宋_GB2312" w:hAnsi="Times New Roman" w:hint="eastAsia"/>
          <w:bCs/>
          <w:color w:val="000000"/>
          <w:sz w:val="32"/>
          <w:szCs w:val="32"/>
        </w:rPr>
        <w:t>年</w:t>
      </w:r>
      <w:r w:rsidRPr="002950F1">
        <w:rPr>
          <w:rFonts w:ascii="Times New Roman" w:eastAsia="仿宋_GB2312" w:hAnsi="Times New Roman" w:hint="eastAsia"/>
          <w:bCs/>
          <w:color w:val="000000"/>
          <w:sz w:val="32"/>
          <w:szCs w:val="32"/>
        </w:rPr>
        <w:t>12</w:t>
      </w:r>
      <w:r w:rsidRPr="002950F1">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74B7B1B8"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2950F1">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2950F1">
        <w:rPr>
          <w:rFonts w:ascii="Times New Roman" w:eastAsia="仿宋_GB2312" w:hAnsi="Times New Roman" w:hint="eastAsia"/>
          <w:bCs/>
          <w:color w:val="000000"/>
          <w:sz w:val="32"/>
          <w:szCs w:val="32"/>
        </w:rPr>
        <w:t>0</w:t>
      </w:r>
      <w:r w:rsidRPr="002950F1">
        <w:rPr>
          <w:rFonts w:ascii="Times New Roman" w:eastAsia="仿宋_GB2312" w:hAnsi="Times New Roman" w:hint="eastAsia"/>
          <w:bCs/>
          <w:color w:val="000000"/>
          <w:sz w:val="32"/>
          <w:szCs w:val="32"/>
        </w:rPr>
        <w:t>（由供应商在《承诺函》</w:t>
      </w:r>
      <w:r w:rsidRPr="002950F1">
        <w:rPr>
          <w:rFonts w:ascii="Times New Roman" w:eastAsia="仿宋_GB2312" w:hAnsi="Times New Roman" w:hint="eastAsia"/>
          <w:bCs/>
          <w:color w:val="000000"/>
          <w:sz w:val="32"/>
          <w:szCs w:val="32"/>
        </w:rPr>
        <w:lastRenderedPageBreak/>
        <w:t>中作出声明）；</w:t>
      </w:r>
    </w:p>
    <w:p w14:paraId="4629E823"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2950F1">
        <w:rPr>
          <w:rFonts w:ascii="Times New Roman" w:eastAsia="仿宋_GB2312" w:hAnsi="Times New Roman" w:hint="eastAsia"/>
          <w:bCs/>
          <w:color w:val="000000"/>
          <w:sz w:val="32"/>
          <w:szCs w:val="32"/>
        </w:rPr>
        <w:t>（四）近两年内（</w:t>
      </w:r>
      <w:r w:rsidRPr="002950F1">
        <w:rPr>
          <w:rFonts w:ascii="Times New Roman" w:eastAsia="仿宋_GB2312" w:hAnsi="Times New Roman" w:hint="eastAsia"/>
          <w:bCs/>
          <w:color w:val="000000"/>
          <w:sz w:val="32"/>
          <w:szCs w:val="32"/>
        </w:rPr>
        <w:t>2022</w:t>
      </w:r>
      <w:r w:rsidRPr="002950F1">
        <w:rPr>
          <w:rFonts w:ascii="Times New Roman" w:eastAsia="仿宋_GB2312" w:hAnsi="Times New Roman" w:hint="eastAsia"/>
          <w:bCs/>
          <w:color w:val="000000"/>
          <w:sz w:val="32"/>
          <w:szCs w:val="32"/>
        </w:rPr>
        <w:t>年</w:t>
      </w:r>
      <w:r w:rsidRPr="002950F1">
        <w:rPr>
          <w:rFonts w:ascii="Times New Roman" w:eastAsia="仿宋_GB2312" w:hAnsi="Times New Roman" w:hint="eastAsia"/>
          <w:bCs/>
          <w:color w:val="000000"/>
          <w:sz w:val="32"/>
          <w:szCs w:val="32"/>
        </w:rPr>
        <w:t>12</w:t>
      </w:r>
      <w:r w:rsidRPr="002950F1">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50BB7023"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2950F1">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41C9DE5C" w14:textId="77777777" w:rsidR="002950F1" w:rsidRPr="002950F1" w:rsidRDefault="002950F1" w:rsidP="002950F1">
      <w:pPr>
        <w:tabs>
          <w:tab w:val="left" w:pos="0"/>
        </w:tabs>
        <w:spacing w:after="78" w:line="560" w:lineRule="exact"/>
        <w:ind w:firstLineChars="200" w:firstLine="640"/>
        <w:rPr>
          <w:rFonts w:ascii="Times New Roman" w:eastAsia="仿宋_GB2312" w:hAnsi="Times New Roman" w:hint="eastAsia"/>
          <w:bCs/>
          <w:color w:val="000000"/>
          <w:sz w:val="32"/>
          <w:szCs w:val="32"/>
        </w:rPr>
      </w:pPr>
      <w:r w:rsidRPr="002950F1">
        <w:rPr>
          <w:rFonts w:ascii="Times New Roman" w:eastAsia="仿宋_GB2312" w:hAnsi="Times New Roman" w:hint="eastAsia"/>
          <w:bCs/>
          <w:color w:val="000000"/>
          <w:sz w:val="32"/>
          <w:szCs w:val="32"/>
        </w:rPr>
        <w:t>（六）不接受联合体参选（由供应商在《承诺函》中作出声明）；</w:t>
      </w:r>
    </w:p>
    <w:p w14:paraId="54AA613F" w14:textId="1F34F664" w:rsidR="003602BB" w:rsidRDefault="002950F1" w:rsidP="002950F1">
      <w:pPr>
        <w:tabs>
          <w:tab w:val="left" w:pos="0"/>
        </w:tabs>
        <w:spacing w:after="78" w:line="560" w:lineRule="exact"/>
        <w:ind w:firstLineChars="200" w:firstLine="640"/>
        <w:rPr>
          <w:rFonts w:ascii="Times New Roman" w:eastAsia="仿宋_GB2312" w:hAnsi="Times New Roman"/>
          <w:bCs/>
          <w:color w:val="000000"/>
          <w:sz w:val="32"/>
          <w:szCs w:val="32"/>
        </w:rPr>
      </w:pPr>
      <w:r w:rsidRPr="002950F1">
        <w:rPr>
          <w:rFonts w:ascii="Times New Roman" w:eastAsia="仿宋_GB2312" w:hAnsi="Times New Roman" w:hint="eastAsia"/>
          <w:bCs/>
          <w:color w:val="000000"/>
          <w:sz w:val="32"/>
          <w:szCs w:val="32"/>
        </w:rPr>
        <w:t>（七）须具有道路运输经营许可资质（提供道路运输经营许可证）。</w:t>
      </w:r>
    </w:p>
    <w:bookmarkEnd w:id="0"/>
    <w:p w14:paraId="27619E81"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670A94ED" w14:textId="77777777" w:rsidR="003602BB"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1C002EAD" w14:textId="77777777" w:rsidR="003602BB"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4E0B6FE0" w14:textId="77777777" w:rsidR="003602BB"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w:t>
      </w:r>
      <w:r>
        <w:rPr>
          <w:rFonts w:ascii="Times New Roman" w:eastAsia="仿宋" w:hAnsi="Times New Roman" w:hint="eastAsia"/>
          <w:sz w:val="32"/>
          <w:szCs w:val="32"/>
        </w:rPr>
        <w:t>道路运输经营许可资质</w:t>
      </w:r>
      <w:r>
        <w:rPr>
          <w:rFonts w:ascii="仿宋" w:eastAsia="仿宋" w:hAnsi="仿宋" w:cs="仿宋" w:hint="eastAsia"/>
          <w:kern w:val="0"/>
          <w:sz w:val="32"/>
          <w:szCs w:val="32"/>
        </w:rPr>
        <w:t>）；</w:t>
      </w:r>
    </w:p>
    <w:p w14:paraId="27CFB3BA" w14:textId="77777777" w:rsidR="003602BB"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62EA7C2" w14:textId="77777777" w:rsidR="003602BB"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以上格式可参考第三章 报价文件格式，以上资料均需加盖公章或业务章，并在截止时间前完成报价。</w:t>
      </w:r>
    </w:p>
    <w:bookmarkEnd w:id="1"/>
    <w:p w14:paraId="26E6985E"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77700E49"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20E0F2F1"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70D4DB18"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30E615DD" w14:textId="77777777" w:rsidR="003602BB"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05E199BA"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3AD33143" w14:textId="32B98D4E" w:rsidR="003602BB"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2950F1">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5315B620" w14:textId="77777777" w:rsidR="003602BB"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02F8BADA" w14:textId="77777777" w:rsidR="003602BB"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1B24ECC7" w14:textId="77777777" w:rsidR="003602BB"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29C4EE1"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w:t>
      </w:r>
      <w:r>
        <w:rPr>
          <w:rFonts w:ascii="Times New Roman" w:eastAsia="仿宋_GB2312" w:hAnsi="Times New Roman" w:hint="eastAsia"/>
          <w:color w:val="000000"/>
          <w:sz w:val="32"/>
          <w:szCs w:val="32"/>
        </w:rPr>
        <w:lastRenderedPageBreak/>
        <w:t>参选供应商进行资格审查，资格审查合格的供应商报价成立，根据最低价法确定中选人。</w:t>
      </w:r>
    </w:p>
    <w:p w14:paraId="718B149B"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7FA27CB6"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17973C71" w14:textId="6BC02981"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2950F1">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1FF68B4D"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504AD10E"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6142D5E2"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5C142A19" w14:textId="77777777" w:rsidR="003602BB"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w:t>
      </w:r>
      <w:r>
        <w:rPr>
          <w:rFonts w:ascii="Times New Roman" w:eastAsia="仿宋_GB2312" w:hAnsi="Times New Roman" w:hint="eastAsia"/>
          <w:color w:val="000000"/>
          <w:sz w:val="32"/>
          <w:szCs w:val="32"/>
        </w:rPr>
        <w:lastRenderedPageBreak/>
        <w:t>新组织采购。</w:t>
      </w:r>
    </w:p>
    <w:p w14:paraId="0C9FE99C" w14:textId="77777777" w:rsidR="003602BB"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DD1C80E" w14:textId="77777777" w:rsidR="003602BB"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23F4BEBE" w14:textId="77777777" w:rsidR="003602B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7F464A06" w14:textId="77777777" w:rsidR="003602B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4692C190" w14:textId="77777777" w:rsidR="003602BB"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0718950C" w14:textId="77777777" w:rsidR="003602BB"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hint="eastAsia"/>
          <w:color w:val="000000"/>
          <w:kern w:val="0"/>
          <w:sz w:val="32"/>
          <w:szCs w:val="32"/>
        </w:rPr>
        <w:t>深圳市佳耀生态环保科技有限公司</w:t>
      </w:r>
      <w:bookmarkEnd w:id="3"/>
    </w:p>
    <w:p w14:paraId="551A97C5" w14:textId="7CC3A6BC" w:rsidR="003602BB"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2950F1">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bookmarkEnd w:id="4"/>
    </w:p>
    <w:p w14:paraId="783D330F" w14:textId="77777777" w:rsidR="003602BB" w:rsidRDefault="00000000">
      <w:pPr>
        <w:spacing w:after="78"/>
      </w:pPr>
      <w:r>
        <w:br w:type="page"/>
      </w:r>
    </w:p>
    <w:p w14:paraId="5EDCC620" w14:textId="77777777" w:rsidR="003602B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6A9A73E" w14:textId="77777777" w:rsidR="003602BB"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4581EBC3" w14:textId="77777777" w:rsidR="003602BB" w:rsidRDefault="003602BB">
      <w:pPr>
        <w:spacing w:after="78"/>
        <w:jc w:val="center"/>
        <w:rPr>
          <w:rFonts w:ascii="黑体" w:eastAsia="黑体" w:hAnsi="黑体" w:cs="黑体" w:hint="eastAsia"/>
          <w:color w:val="000000"/>
          <w:szCs w:val="28"/>
          <w:u w:val="single"/>
        </w:rPr>
      </w:pPr>
    </w:p>
    <w:bookmarkEnd w:id="5"/>
    <w:bookmarkEnd w:id="6"/>
    <w:p w14:paraId="243E6372" w14:textId="77777777" w:rsidR="003602BB" w:rsidRDefault="003602BB">
      <w:pPr>
        <w:spacing w:after="78"/>
        <w:jc w:val="center"/>
        <w:rPr>
          <w:rFonts w:ascii="Times New Roman Regular" w:eastAsia="黑体" w:hAnsi="Times New Roman Regular" w:cs="Times New Roman Regular"/>
          <w:color w:val="000000"/>
          <w:sz w:val="28"/>
          <w:szCs w:val="28"/>
          <w:u w:val="single"/>
        </w:rPr>
      </w:pPr>
    </w:p>
    <w:p w14:paraId="0879CA75" w14:textId="77777777" w:rsidR="003602BB"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4358AD44" w14:textId="77777777" w:rsidR="003602BB" w:rsidRDefault="003602BB">
      <w:pPr>
        <w:spacing w:after="78"/>
        <w:jc w:val="center"/>
        <w:rPr>
          <w:rFonts w:ascii="Times New Roman Regular" w:eastAsia="黑体" w:hAnsi="Times New Roman Regular" w:cs="Times New Roman Regular"/>
          <w:color w:val="000000"/>
          <w:sz w:val="72"/>
          <w:szCs w:val="72"/>
          <w:shd w:val="clear" w:color="auto" w:fill="FFFFFF"/>
        </w:rPr>
      </w:pPr>
    </w:p>
    <w:p w14:paraId="3BFBDD79" w14:textId="77777777" w:rsidR="003602BB" w:rsidRDefault="003602BB">
      <w:pPr>
        <w:spacing w:after="78"/>
        <w:jc w:val="center"/>
        <w:rPr>
          <w:rFonts w:ascii="Times New Roman Regular" w:eastAsia="黑体" w:hAnsi="Times New Roman Regular" w:cs="Times New Roman Regular"/>
          <w:color w:val="000000"/>
          <w:sz w:val="72"/>
          <w:szCs w:val="72"/>
          <w:shd w:val="clear" w:color="auto" w:fill="FFFFFF"/>
        </w:rPr>
      </w:pPr>
    </w:p>
    <w:p w14:paraId="486C47A5" w14:textId="77777777" w:rsidR="003602BB" w:rsidRDefault="00000000">
      <w:pPr>
        <w:spacing w:after="78"/>
        <w:jc w:val="center"/>
        <w:rPr>
          <w:rFonts w:ascii="Times New Roman Regular" w:hAnsi="Times New Roman Regular" w:cs="Times New Roman Regular"/>
          <w:color w:val="000000"/>
          <w:sz w:val="28"/>
          <w:szCs w:val="28"/>
        </w:rPr>
      </w:pPr>
      <w:r>
        <w:rPr>
          <w:rFonts w:ascii="宋体" w:hAnsi="宋体" w:cs="宋体" w:hint="eastAsia"/>
          <w:b/>
          <w:sz w:val="56"/>
          <w:szCs w:val="56"/>
        </w:rPr>
        <w:t xml:space="preserve"> 液体药剂运输服务合同 </w:t>
      </w:r>
    </w:p>
    <w:p w14:paraId="7D0552DD" w14:textId="77777777" w:rsidR="003602BB" w:rsidRDefault="003602BB">
      <w:pPr>
        <w:spacing w:after="78"/>
        <w:jc w:val="center"/>
        <w:rPr>
          <w:rFonts w:ascii="Times New Roman Regular" w:eastAsia="黑体" w:hAnsi="Times New Roman Regular" w:cs="Times New Roman Regular"/>
          <w:color w:val="000000"/>
          <w:sz w:val="28"/>
          <w:szCs w:val="28"/>
          <w:u w:val="single"/>
        </w:rPr>
      </w:pPr>
    </w:p>
    <w:p w14:paraId="5048E4E4" w14:textId="77777777" w:rsidR="003602BB" w:rsidRDefault="003602BB">
      <w:pPr>
        <w:spacing w:after="78"/>
        <w:jc w:val="center"/>
        <w:rPr>
          <w:rFonts w:ascii="Times New Roman Regular" w:eastAsia="黑体" w:hAnsi="Times New Roman Regular" w:cs="Times New Roman Regular"/>
          <w:color w:val="000000"/>
          <w:sz w:val="28"/>
          <w:szCs w:val="28"/>
          <w:u w:val="single"/>
        </w:rPr>
      </w:pPr>
    </w:p>
    <w:p w14:paraId="1781DB5E" w14:textId="77777777" w:rsidR="003602BB" w:rsidRDefault="003602BB">
      <w:pPr>
        <w:spacing w:after="78"/>
        <w:jc w:val="center"/>
        <w:rPr>
          <w:rFonts w:ascii="Times New Roman Regular" w:eastAsia="黑体" w:hAnsi="Times New Roman Regular" w:cs="Times New Roman Regular"/>
          <w:color w:val="000000"/>
          <w:sz w:val="28"/>
          <w:szCs w:val="28"/>
          <w:u w:val="single"/>
        </w:rPr>
      </w:pPr>
    </w:p>
    <w:p w14:paraId="6BC96523" w14:textId="77777777" w:rsidR="003602BB" w:rsidRDefault="003602BB">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3602BB" w14:paraId="71042875" w14:textId="77777777">
        <w:trPr>
          <w:jc w:val="center"/>
        </w:trPr>
        <w:tc>
          <w:tcPr>
            <w:tcW w:w="1804" w:type="dxa"/>
            <w:vAlign w:val="center"/>
          </w:tcPr>
          <w:p w14:paraId="2839CE34" w14:textId="77777777" w:rsidR="003602BB"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4CA85650" w14:textId="77777777" w:rsidR="003602BB"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液体药剂运输服务合同</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3602BB" w14:paraId="2D0D79A5" w14:textId="77777777">
        <w:trPr>
          <w:jc w:val="center"/>
        </w:trPr>
        <w:tc>
          <w:tcPr>
            <w:tcW w:w="1804" w:type="dxa"/>
            <w:vAlign w:val="center"/>
          </w:tcPr>
          <w:p w14:paraId="4790F1D6" w14:textId="77777777" w:rsidR="003602BB"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1E9A76C9" w14:textId="77777777" w:rsidR="003602BB"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6CBC0E8" w14:textId="77777777" w:rsidR="003602BB"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1B44D7C" w14:textId="77777777" w:rsidR="003602BB"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900827C" w14:textId="77777777" w:rsidR="003602BB" w:rsidRDefault="003602BB">
      <w:pPr>
        <w:pStyle w:val="af9"/>
      </w:pPr>
    </w:p>
    <w:p w14:paraId="239ABD32" w14:textId="77777777" w:rsidR="003602BB" w:rsidRDefault="003602BB">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3602BB">
          <w:footerReference w:type="default" r:id="rId11"/>
          <w:footerReference w:type="first" r:id="rId12"/>
          <w:pgSz w:w="11906" w:h="16838"/>
          <w:pgMar w:top="1418" w:right="1700" w:bottom="1418" w:left="1418" w:header="851" w:footer="992" w:gutter="0"/>
          <w:pgNumType w:start="1"/>
          <w:cols w:space="720"/>
          <w:titlePg/>
          <w:docGrid w:type="lines" w:linePitch="312"/>
        </w:sectPr>
      </w:pPr>
    </w:p>
    <w:p w14:paraId="0258DB3E" w14:textId="77777777" w:rsidR="003602BB"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lang w:eastAsia="zh-Hans"/>
        </w:rPr>
        <w:lastRenderedPageBreak/>
        <w:t>液体药剂运输服务合同</w:t>
      </w:r>
    </w:p>
    <w:p w14:paraId="25DF9638" w14:textId="77777777" w:rsidR="003602BB"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D929AC5" w14:textId="77777777" w:rsidR="003602BB"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4C48396E" w14:textId="77777777" w:rsidR="003602BB"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09CFFDD7" w14:textId="77777777" w:rsidR="003602BB"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0B49E285" w14:textId="77777777" w:rsidR="003602BB"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C83D1BF" w14:textId="77777777" w:rsidR="003602BB"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58126686" w14:textId="77777777" w:rsidR="003602BB"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根据《中华人民共和国民法典》和其他相关法律法规，甲</w:t>
      </w:r>
      <w:r>
        <w:rPr>
          <w:rFonts w:ascii="仿宋" w:eastAsia="仿宋" w:hAnsi="仿宋" w:cs="仿宋" w:hint="eastAsia"/>
          <w:sz w:val="28"/>
          <w:szCs w:val="28"/>
          <w:lang w:val="zh-CN" w:eastAsia="zh-Hans"/>
        </w:rPr>
        <w:t>、</w:t>
      </w:r>
      <w:r>
        <w:rPr>
          <w:rFonts w:ascii="仿宋" w:eastAsia="仿宋" w:hAnsi="仿宋" w:cs="仿宋" w:hint="eastAsia"/>
          <w:sz w:val="28"/>
          <w:szCs w:val="28"/>
          <w:lang w:val="zh-CN"/>
        </w:rPr>
        <w:t>乙双方本着长期合作、互惠互利的原则，经友好协商，就甲方</w:t>
      </w:r>
      <w:r>
        <w:rPr>
          <w:rFonts w:ascii="仿宋" w:eastAsia="仿宋" w:hAnsi="仿宋" w:cs="仿宋" w:hint="eastAsia"/>
          <w:sz w:val="28"/>
          <w:szCs w:val="28"/>
          <w:lang w:val="zh-CN" w:eastAsia="zh-Hans"/>
        </w:rPr>
        <w:t>向</w:t>
      </w:r>
      <w:r>
        <w:rPr>
          <w:rFonts w:ascii="仿宋" w:eastAsia="仿宋" w:hAnsi="仿宋" w:cs="仿宋" w:hint="eastAsia"/>
          <w:sz w:val="28"/>
          <w:szCs w:val="28"/>
          <w:lang w:val="zh-CN"/>
        </w:rPr>
        <w:t>乙方</w:t>
      </w:r>
      <w:r>
        <w:rPr>
          <w:rFonts w:ascii="仿宋" w:eastAsia="仿宋" w:hAnsi="仿宋" w:cs="仿宋" w:hint="eastAsia"/>
          <w:sz w:val="28"/>
          <w:szCs w:val="28"/>
          <w:lang w:val="zh-CN" w:eastAsia="zh-Hans"/>
        </w:rPr>
        <w:t>采购药剂</w:t>
      </w:r>
      <w:r>
        <w:rPr>
          <w:rFonts w:ascii="仿宋" w:eastAsia="仿宋" w:hAnsi="仿宋" w:cs="仿宋" w:hint="eastAsia"/>
          <w:sz w:val="28"/>
          <w:szCs w:val="28"/>
          <w:lang w:val="zh-CN"/>
        </w:rPr>
        <w:t>事宜，达成如下合同，以资双方共同恪守：</w:t>
      </w:r>
    </w:p>
    <w:p w14:paraId="54F41039" w14:textId="77777777" w:rsidR="003602BB" w:rsidRDefault="00000000">
      <w:pPr>
        <w:pStyle w:val="310"/>
        <w:numPr>
          <w:ilvl w:val="3"/>
          <w:numId w:val="0"/>
        </w:numPr>
        <w:spacing w:after="78"/>
        <w:rPr>
          <w:rStyle w:val="3CharChar"/>
          <w:rFonts w:hint="eastAsia"/>
        </w:rPr>
      </w:pPr>
      <w:r>
        <w:rPr>
          <w:rStyle w:val="3CharChar"/>
        </w:rPr>
        <w:t>一、</w:t>
      </w:r>
      <w:r>
        <w:rPr>
          <w:rStyle w:val="3CharChar"/>
          <w:rFonts w:hint="eastAsia"/>
        </w:rPr>
        <w:t>服务范围</w:t>
      </w:r>
    </w:p>
    <w:p w14:paraId="321F49FA" w14:textId="77777777" w:rsidR="003602BB"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甲方委托乙方将</w:t>
      </w:r>
      <w:r>
        <w:rPr>
          <w:rFonts w:ascii="仿宋" w:eastAsia="仿宋" w:hAnsi="仿宋" w:cs="仿宋" w:hint="eastAsia"/>
          <w:sz w:val="28"/>
          <w:szCs w:val="28"/>
          <w:u w:val="single"/>
          <w:lang w:val="zh-CN"/>
        </w:rPr>
        <w:t xml:space="preserve"> 液体药剂 </w:t>
      </w:r>
      <w:r>
        <w:rPr>
          <w:rFonts w:ascii="仿宋" w:eastAsia="仿宋" w:hAnsi="仿宋" w:cs="仿宋" w:hint="eastAsia"/>
          <w:sz w:val="28"/>
          <w:szCs w:val="28"/>
          <w:lang w:val="zh-CN"/>
        </w:rPr>
        <w:t>运至甲方指定的地点</w:t>
      </w:r>
    </w:p>
    <w:p w14:paraId="7565CB8B" w14:textId="77777777" w:rsidR="003602BB" w:rsidRDefault="00000000">
      <w:pPr>
        <w:pStyle w:val="3"/>
        <w:numPr>
          <w:ilvl w:val="3"/>
          <w:numId w:val="0"/>
        </w:numPr>
        <w:tabs>
          <w:tab w:val="left" w:pos="426"/>
          <w:tab w:val="left" w:pos="1680"/>
        </w:tabs>
        <w:spacing w:after="78" w:line="415" w:lineRule="auto"/>
      </w:pPr>
      <w:r>
        <w:rPr>
          <w:rStyle w:val="3CharChar"/>
          <w:rFonts w:hint="eastAsia"/>
          <w:bCs/>
        </w:rPr>
        <w:t>二、</w:t>
      </w:r>
      <w:r>
        <w:rPr>
          <w:rFonts w:hint="eastAsia"/>
        </w:rPr>
        <w:t>计费表</w:t>
      </w:r>
    </w:p>
    <w:tbl>
      <w:tblPr>
        <w:tblStyle w:val="af3"/>
        <w:tblpPr w:leftFromText="180" w:rightFromText="180" w:vertAnchor="text" w:horzAnchor="page" w:tblpX="1492" w:tblpY="234"/>
        <w:tblOverlap w:val="never"/>
        <w:tblW w:w="4901" w:type="pct"/>
        <w:tblLook w:val="04A0" w:firstRow="1" w:lastRow="0" w:firstColumn="1" w:lastColumn="0" w:noHBand="0" w:noVBand="1"/>
      </w:tblPr>
      <w:tblGrid>
        <w:gridCol w:w="703"/>
        <w:gridCol w:w="1321"/>
        <w:gridCol w:w="1506"/>
        <w:gridCol w:w="1574"/>
        <w:gridCol w:w="1298"/>
        <w:gridCol w:w="1730"/>
      </w:tblGrid>
      <w:tr w:rsidR="003602BB" w14:paraId="13819D5D" w14:textId="77777777">
        <w:trPr>
          <w:trHeight w:val="365"/>
          <w:tblHeader/>
        </w:trPr>
        <w:tc>
          <w:tcPr>
            <w:tcW w:w="432" w:type="pct"/>
            <w:vAlign w:val="center"/>
          </w:tcPr>
          <w:p w14:paraId="5D3E7786" w14:textId="77777777" w:rsidR="003602BB"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序号</w:t>
            </w:r>
          </w:p>
        </w:tc>
        <w:tc>
          <w:tcPr>
            <w:tcW w:w="812" w:type="pct"/>
            <w:vAlign w:val="center"/>
          </w:tcPr>
          <w:p w14:paraId="407C3C67" w14:textId="77777777" w:rsidR="003602BB"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运输介质</w:t>
            </w:r>
          </w:p>
        </w:tc>
        <w:tc>
          <w:tcPr>
            <w:tcW w:w="926" w:type="pct"/>
            <w:vAlign w:val="center"/>
          </w:tcPr>
          <w:p w14:paraId="79260465" w14:textId="77777777" w:rsidR="003602BB"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起点</w:t>
            </w:r>
          </w:p>
        </w:tc>
        <w:tc>
          <w:tcPr>
            <w:tcW w:w="968" w:type="pct"/>
            <w:vAlign w:val="center"/>
          </w:tcPr>
          <w:p w14:paraId="428393BF" w14:textId="77777777" w:rsidR="003602BB"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终点</w:t>
            </w:r>
          </w:p>
        </w:tc>
        <w:tc>
          <w:tcPr>
            <w:tcW w:w="798" w:type="pct"/>
            <w:shd w:val="clear" w:color="auto" w:fill="auto"/>
            <w:vAlign w:val="center"/>
          </w:tcPr>
          <w:p w14:paraId="4CC7E65F" w14:textId="77777777" w:rsidR="003602BB"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单价</w:t>
            </w:r>
          </w:p>
          <w:p w14:paraId="2BDD9824" w14:textId="77777777" w:rsidR="003602BB"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元/吨</w:t>
            </w:r>
          </w:p>
        </w:tc>
        <w:tc>
          <w:tcPr>
            <w:tcW w:w="1064" w:type="pct"/>
            <w:vAlign w:val="center"/>
          </w:tcPr>
          <w:p w14:paraId="6F225772" w14:textId="77777777" w:rsidR="003602BB"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备注</w:t>
            </w:r>
          </w:p>
        </w:tc>
      </w:tr>
      <w:tr w:rsidR="003602BB" w14:paraId="3EC3022D" w14:textId="77777777">
        <w:trPr>
          <w:trHeight w:val="1290"/>
        </w:trPr>
        <w:tc>
          <w:tcPr>
            <w:tcW w:w="432" w:type="pct"/>
            <w:vAlign w:val="center"/>
          </w:tcPr>
          <w:p w14:paraId="6E7EB074" w14:textId="77777777" w:rsidR="003602BB" w:rsidRDefault="003602BB">
            <w:pPr>
              <w:numPr>
                <w:ilvl w:val="0"/>
                <w:numId w:val="4"/>
              </w:numPr>
              <w:tabs>
                <w:tab w:val="clear" w:pos="420"/>
                <w:tab w:val="left" w:pos="426"/>
              </w:tabs>
              <w:spacing w:after="78" w:line="300" w:lineRule="exact"/>
              <w:ind w:left="0" w:firstLine="0"/>
              <w:jc w:val="center"/>
              <w:rPr>
                <w:rFonts w:ascii="仿宋" w:eastAsia="仿宋" w:hAnsi="仿宋" w:hint="eastAsia"/>
                <w:sz w:val="22"/>
                <w:szCs w:val="22"/>
              </w:rPr>
            </w:pPr>
          </w:p>
        </w:tc>
        <w:tc>
          <w:tcPr>
            <w:tcW w:w="812" w:type="pct"/>
            <w:vAlign w:val="center"/>
          </w:tcPr>
          <w:p w14:paraId="0D4450C6" w14:textId="77777777" w:rsidR="003602BB"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液体药剂</w:t>
            </w:r>
          </w:p>
        </w:tc>
        <w:tc>
          <w:tcPr>
            <w:tcW w:w="926" w:type="pct"/>
            <w:vAlign w:val="center"/>
          </w:tcPr>
          <w:p w14:paraId="10DB6E82" w14:textId="77777777" w:rsidR="003602BB"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东莞市</w:t>
            </w:r>
          </w:p>
        </w:tc>
        <w:tc>
          <w:tcPr>
            <w:tcW w:w="968" w:type="pct"/>
            <w:vAlign w:val="center"/>
          </w:tcPr>
          <w:p w14:paraId="4D2B3C01" w14:textId="77777777" w:rsidR="003602BB"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深圳市</w:t>
            </w:r>
          </w:p>
        </w:tc>
        <w:tc>
          <w:tcPr>
            <w:tcW w:w="798" w:type="pct"/>
            <w:shd w:val="clear" w:color="auto" w:fill="auto"/>
            <w:vAlign w:val="center"/>
          </w:tcPr>
          <w:p w14:paraId="0EA9D6D8" w14:textId="77777777" w:rsidR="003602BB" w:rsidRDefault="003602BB">
            <w:pPr>
              <w:tabs>
                <w:tab w:val="left" w:pos="426"/>
              </w:tabs>
              <w:spacing w:after="78" w:line="300" w:lineRule="exact"/>
              <w:jc w:val="center"/>
              <w:rPr>
                <w:rFonts w:ascii="仿宋" w:eastAsia="仿宋" w:hAnsi="仿宋" w:hint="eastAsia"/>
                <w:sz w:val="22"/>
                <w:szCs w:val="22"/>
              </w:rPr>
            </w:pPr>
          </w:p>
        </w:tc>
        <w:tc>
          <w:tcPr>
            <w:tcW w:w="1064" w:type="pct"/>
            <w:vAlign w:val="center"/>
          </w:tcPr>
          <w:p w14:paraId="24A3E633" w14:textId="77777777" w:rsidR="003602BB" w:rsidRDefault="003602BB">
            <w:pPr>
              <w:tabs>
                <w:tab w:val="left" w:pos="426"/>
              </w:tabs>
              <w:spacing w:after="78" w:line="300" w:lineRule="exact"/>
              <w:jc w:val="center"/>
              <w:rPr>
                <w:rFonts w:ascii="仿宋" w:eastAsia="仿宋" w:hAnsi="仿宋" w:hint="eastAsia"/>
                <w:sz w:val="22"/>
                <w:szCs w:val="22"/>
              </w:rPr>
            </w:pPr>
          </w:p>
        </w:tc>
      </w:tr>
      <w:tr w:rsidR="003602BB" w14:paraId="5CD8CF41" w14:textId="77777777">
        <w:trPr>
          <w:trHeight w:val="1410"/>
        </w:trPr>
        <w:tc>
          <w:tcPr>
            <w:tcW w:w="432" w:type="pct"/>
            <w:vAlign w:val="center"/>
          </w:tcPr>
          <w:p w14:paraId="5A375568" w14:textId="77777777" w:rsidR="003602BB"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说明</w:t>
            </w:r>
          </w:p>
        </w:tc>
        <w:tc>
          <w:tcPr>
            <w:tcW w:w="4568" w:type="pct"/>
            <w:gridSpan w:val="5"/>
            <w:vAlign w:val="center"/>
          </w:tcPr>
          <w:p w14:paraId="17D4678D" w14:textId="77777777" w:rsidR="003602BB" w:rsidRDefault="00000000">
            <w:pPr>
              <w:numPr>
                <w:ilvl w:val="0"/>
                <w:numId w:val="5"/>
              </w:numPr>
              <w:tabs>
                <w:tab w:val="left" w:pos="426"/>
              </w:tabs>
              <w:spacing w:after="78" w:line="300" w:lineRule="exact"/>
              <w:ind w:left="0" w:firstLine="0"/>
              <w:jc w:val="left"/>
              <w:rPr>
                <w:rFonts w:ascii="仿宋" w:eastAsia="仿宋" w:hAnsi="仿宋" w:hint="eastAsia"/>
                <w:sz w:val="22"/>
                <w:szCs w:val="22"/>
              </w:rPr>
            </w:pPr>
            <w:r>
              <w:rPr>
                <w:rFonts w:ascii="仿宋" w:eastAsia="仿宋" w:hAnsi="仿宋" w:hint="eastAsia"/>
                <w:sz w:val="22"/>
                <w:szCs w:val="22"/>
              </w:rPr>
              <w:t>此单价包含从运输起点将药剂装车运送至终点的全过程及进行管理所可能发生的全部相关费用，包括但不限于9</w:t>
            </w:r>
            <w:r>
              <w:rPr>
                <w:rFonts w:ascii="仿宋" w:eastAsia="仿宋" w:hAnsi="仿宋"/>
                <w:sz w:val="22"/>
                <w:szCs w:val="22"/>
              </w:rPr>
              <w:t>%</w:t>
            </w:r>
            <w:r>
              <w:rPr>
                <w:rFonts w:ascii="仿宋" w:eastAsia="仿宋" w:hAnsi="仿宋" w:hint="eastAsia"/>
                <w:sz w:val="22"/>
                <w:szCs w:val="22"/>
              </w:rPr>
              <w:t>税费、运费、装卸费、人工费等费用。</w:t>
            </w:r>
          </w:p>
          <w:p w14:paraId="4A954DDC" w14:textId="77777777" w:rsidR="003602BB" w:rsidRDefault="00000000">
            <w:pPr>
              <w:numPr>
                <w:ilvl w:val="0"/>
                <w:numId w:val="5"/>
              </w:numPr>
              <w:tabs>
                <w:tab w:val="left" w:pos="426"/>
              </w:tabs>
              <w:spacing w:after="78" w:line="300" w:lineRule="exact"/>
              <w:ind w:left="0" w:firstLine="0"/>
              <w:jc w:val="left"/>
            </w:pPr>
            <w:r>
              <w:rPr>
                <w:rFonts w:ascii="仿宋" w:eastAsia="仿宋" w:hAnsi="仿宋" w:hint="eastAsia"/>
                <w:sz w:val="22"/>
                <w:szCs w:val="22"/>
              </w:rPr>
              <w:t>药剂运输费以甲方最终核准数据为准。双方同意在协议有效期内上述不含税药剂价格不随合作开展过程中可能发生的成本增加等上涨。</w:t>
            </w:r>
          </w:p>
        </w:tc>
      </w:tr>
    </w:tbl>
    <w:p w14:paraId="0493E4C2" w14:textId="77777777" w:rsidR="003602BB"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甲方不对服务期限内授予乙方的运输量、运输合同总额进行承诺。实际运输数量以甲方每批次的运输通知为准，在服务期内乙方不得因甲方实际运输数量的减少或增加而要求提供任何形式的补偿或赔偿</w:t>
      </w:r>
      <w:r>
        <w:rPr>
          <w:rFonts w:ascii="仿宋" w:eastAsia="仿宋" w:hAnsi="仿宋" w:cs="仿宋" w:hint="eastAsia"/>
          <w:sz w:val="28"/>
          <w:szCs w:val="28"/>
          <w:lang w:val="zh-CN"/>
        </w:rPr>
        <w:lastRenderedPageBreak/>
        <w:t>或要求甲方按暂定数量结算。</w:t>
      </w:r>
    </w:p>
    <w:p w14:paraId="38BB886B" w14:textId="77777777" w:rsidR="003602BB" w:rsidRDefault="00000000">
      <w:pPr>
        <w:pStyle w:val="3"/>
        <w:numPr>
          <w:ilvl w:val="3"/>
          <w:numId w:val="0"/>
        </w:numPr>
        <w:tabs>
          <w:tab w:val="left" w:pos="426"/>
          <w:tab w:val="left" w:pos="1680"/>
        </w:tabs>
        <w:spacing w:after="78" w:line="415" w:lineRule="auto"/>
        <w:rPr>
          <w:rFonts w:eastAsia="仿宋"/>
        </w:rPr>
      </w:pPr>
      <w:r>
        <w:rPr>
          <w:rStyle w:val="3CharChar"/>
          <w:bCs/>
        </w:rPr>
        <w:t>三、</w:t>
      </w:r>
      <w:r>
        <w:rPr>
          <w:rFonts w:hint="eastAsia"/>
        </w:rPr>
        <w:t>项目概况及服务期限</w:t>
      </w:r>
    </w:p>
    <w:p w14:paraId="0D6D5594" w14:textId="77777777" w:rsidR="003602BB"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项目内容：负责甲方液体药剂</w:t>
      </w:r>
      <w:r>
        <w:rPr>
          <w:rFonts w:ascii="仿宋" w:eastAsia="仿宋" w:hAnsi="仿宋" w:cs="仿宋" w:hint="eastAsia"/>
          <w:bCs/>
          <w:sz w:val="28"/>
          <w:szCs w:val="28"/>
          <w:lang w:eastAsia="zh-Hans"/>
        </w:rPr>
        <w:t>运输服务</w:t>
      </w:r>
      <w:r>
        <w:rPr>
          <w:rFonts w:ascii="仿宋" w:eastAsia="仿宋" w:hAnsi="仿宋" w:cs="仿宋" w:hint="eastAsia"/>
          <w:bCs/>
          <w:sz w:val="28"/>
          <w:szCs w:val="28"/>
        </w:rPr>
        <w:t>工作，具体见上表。</w:t>
      </w:r>
    </w:p>
    <w:p w14:paraId="3678C70A" w14:textId="77777777" w:rsidR="003602BB"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服务时间：</w:t>
      </w:r>
      <w:r>
        <w:rPr>
          <w:rFonts w:ascii="仿宋" w:eastAsia="仿宋" w:hAnsi="仿宋" w:cs="仿宋" w:hint="eastAsia"/>
          <w:bCs/>
          <w:sz w:val="28"/>
          <w:szCs w:val="28"/>
          <w:u w:val="single"/>
        </w:rPr>
        <w:t>自合同签订之日起至   年   月   日截止</w:t>
      </w:r>
      <w:r>
        <w:rPr>
          <w:rFonts w:ascii="仿宋" w:eastAsia="仿宋" w:hAnsi="仿宋" w:cs="仿宋" w:hint="eastAsia"/>
          <w:bCs/>
          <w:sz w:val="28"/>
          <w:szCs w:val="28"/>
        </w:rPr>
        <w:t>，期满后由甲方根据合同履行情况决定合同期限是否续签，最多续签2次，合同期内，甲方有权随时终止合同，乙方不得因合同终止或未能续签向甲方主张责任或要求赔偿预期利益等损失。</w:t>
      </w:r>
    </w:p>
    <w:p w14:paraId="52788DEB" w14:textId="77777777" w:rsidR="003602BB" w:rsidRDefault="00000000">
      <w:pPr>
        <w:pStyle w:val="3"/>
        <w:numPr>
          <w:ilvl w:val="3"/>
          <w:numId w:val="0"/>
        </w:numPr>
        <w:tabs>
          <w:tab w:val="left" w:pos="426"/>
          <w:tab w:val="left" w:pos="1680"/>
        </w:tabs>
        <w:spacing w:after="78" w:line="415" w:lineRule="auto"/>
      </w:pPr>
      <w:r>
        <w:rPr>
          <w:rFonts w:hint="eastAsia"/>
        </w:rPr>
        <w:t>四、运输要求</w:t>
      </w:r>
    </w:p>
    <w:p w14:paraId="75E94E8E"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运输车辆须符合</w:t>
      </w:r>
      <w:r>
        <w:rPr>
          <w:rFonts w:ascii="仿宋" w:eastAsia="仿宋" w:hAnsi="仿宋" w:cs="仿宋" w:hint="eastAsia"/>
          <w:bCs/>
          <w:sz w:val="28"/>
          <w:szCs w:val="28"/>
        </w:rPr>
        <w:t>途径地级市</w:t>
      </w:r>
      <w:r>
        <w:rPr>
          <w:rFonts w:ascii="仿宋" w:eastAsia="仿宋" w:hAnsi="仿宋" w:cs="仿宋" w:hint="eastAsia"/>
          <w:bCs/>
          <w:sz w:val="28"/>
          <w:szCs w:val="28"/>
          <w:lang w:val="zh-CN" w:eastAsia="zh-Hans"/>
        </w:rPr>
        <w:t>的建设、交通、交警等部门上路要求，应符合和遵守交警管理部门关于道路运输和车辆行驶相关要求，将</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安全、规范地运输至指定的地点。</w:t>
      </w:r>
    </w:p>
    <w:p w14:paraId="127783CB"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运输车辆须满足行走路线要求（包括限高、限宽、限长、限重</w:t>
      </w:r>
      <w:r>
        <w:rPr>
          <w:rFonts w:ascii="仿宋" w:eastAsia="仿宋" w:hAnsi="仿宋" w:cs="仿宋" w:hint="eastAsia"/>
          <w:bCs/>
          <w:sz w:val="28"/>
          <w:szCs w:val="28"/>
          <w:lang w:val="zh-CN"/>
        </w:rPr>
        <w:t>、具备</w:t>
      </w:r>
      <w:r>
        <w:rPr>
          <w:rFonts w:ascii="仿宋" w:eastAsia="仿宋" w:hAnsi="仿宋" w:cs="仿宋" w:hint="eastAsia"/>
          <w:bCs/>
          <w:sz w:val="28"/>
          <w:szCs w:val="28"/>
          <w:lang w:val="zh-CN" w:eastAsia="zh-Hans"/>
        </w:rPr>
        <w:t>市内道路通行许可证等必要条件）和</w:t>
      </w:r>
      <w:r>
        <w:rPr>
          <w:rFonts w:ascii="仿宋" w:eastAsia="仿宋" w:hAnsi="仿宋" w:cs="仿宋" w:hint="eastAsia"/>
          <w:bCs/>
          <w:sz w:val="28"/>
          <w:szCs w:val="28"/>
        </w:rPr>
        <w:t>货物接收单位</w:t>
      </w:r>
      <w:r>
        <w:rPr>
          <w:rFonts w:ascii="仿宋" w:eastAsia="仿宋" w:hAnsi="仿宋" w:cs="仿宋" w:hint="eastAsia"/>
          <w:bCs/>
          <w:sz w:val="28"/>
          <w:szCs w:val="28"/>
          <w:lang w:val="zh-CN" w:eastAsia="zh-Hans"/>
        </w:rPr>
        <w:t>内道路和装卸条件限制，</w:t>
      </w:r>
      <w:bookmarkStart w:id="9" w:name="_Hlk103612315"/>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不得因上述原因</w:t>
      </w:r>
      <w:bookmarkEnd w:id="9"/>
      <w:r>
        <w:rPr>
          <w:rFonts w:ascii="仿宋" w:eastAsia="仿宋" w:hAnsi="仿宋" w:cs="仿宋" w:hint="eastAsia"/>
          <w:bCs/>
          <w:sz w:val="28"/>
          <w:szCs w:val="28"/>
          <w:lang w:val="zh-CN" w:eastAsia="zh-Hans"/>
        </w:rPr>
        <w:t>延迟履约。</w:t>
      </w:r>
    </w:p>
    <w:p w14:paraId="0E07ACEF"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应使用密封性良好的运输车辆，专车专用。运输车辆符合</w:t>
      </w:r>
      <w:r>
        <w:rPr>
          <w:rFonts w:ascii="仿宋" w:eastAsia="仿宋" w:hAnsi="仿宋" w:cs="仿宋" w:hint="eastAsia"/>
          <w:bCs/>
          <w:sz w:val="28"/>
          <w:szCs w:val="28"/>
        </w:rPr>
        <w:t>药剂的</w:t>
      </w:r>
      <w:r>
        <w:rPr>
          <w:rFonts w:ascii="仿宋" w:eastAsia="仿宋" w:hAnsi="仿宋" w:cs="仿宋" w:hint="eastAsia"/>
          <w:bCs/>
          <w:sz w:val="28"/>
          <w:szCs w:val="28"/>
          <w:lang w:val="zh-CN" w:eastAsia="zh-Hans"/>
        </w:rPr>
        <w:t>运送要求，具备自卸功能，密封性能良好，不得滴漏，且需加盖密封，如政府有关部门对运输车辆有相应规定，则按其执行。</w:t>
      </w:r>
    </w:p>
    <w:p w14:paraId="57820A6A"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必须保证全天24小时有车辆待命运送</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，必须服从合同甲方的调度，不得以任何理由拒绝调度，如有拒绝，甲方可无条件终止合同，并可向</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索赔。</w:t>
      </w:r>
    </w:p>
    <w:p w14:paraId="32D66A30"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lastRenderedPageBreak/>
        <w:t>乙方</w:t>
      </w:r>
      <w:r>
        <w:rPr>
          <w:rFonts w:ascii="仿宋" w:eastAsia="仿宋" w:hAnsi="仿宋" w:cs="仿宋" w:hint="eastAsia"/>
          <w:bCs/>
          <w:sz w:val="28"/>
          <w:szCs w:val="28"/>
          <w:lang w:val="zh-CN" w:eastAsia="zh-Hans"/>
        </w:rPr>
        <w:t>的运输车辆必须满足合同运输、调度要求，若</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因车辆维修或其它原因不能按时接运</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w:t>
      </w:r>
      <w:r>
        <w:rPr>
          <w:rFonts w:ascii="仿宋" w:eastAsia="仿宋" w:hAnsi="仿宋" w:cs="仿宋" w:hint="eastAsia"/>
          <w:bCs/>
          <w:sz w:val="28"/>
          <w:szCs w:val="28"/>
        </w:rPr>
        <w:t>应</w:t>
      </w:r>
      <w:r>
        <w:rPr>
          <w:rFonts w:ascii="仿宋" w:eastAsia="仿宋" w:hAnsi="仿宋" w:cs="仿宋" w:hint="eastAsia"/>
          <w:bCs/>
          <w:sz w:val="28"/>
          <w:szCs w:val="28"/>
          <w:lang w:val="zh-CN" w:eastAsia="zh-Hans"/>
        </w:rPr>
        <w:t>负责安排证照齐全的其它车辆和人员完成接运工作。如果</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不能按时接运，甲方有权另行安排车辆接运。所发生费用由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按月按实结算给实际承运人。</w:t>
      </w:r>
    </w:p>
    <w:p w14:paraId="66B47991"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不能掺杂除</w:t>
      </w:r>
      <w:r>
        <w:rPr>
          <w:rFonts w:ascii="仿宋" w:eastAsia="仿宋" w:hAnsi="仿宋" w:cs="仿宋" w:hint="eastAsia"/>
          <w:bCs/>
          <w:sz w:val="28"/>
          <w:szCs w:val="28"/>
        </w:rPr>
        <w:t>其</w:t>
      </w:r>
      <w:r>
        <w:rPr>
          <w:rFonts w:ascii="仿宋" w:eastAsia="仿宋" w:hAnsi="仿宋" w:cs="仿宋" w:hint="eastAsia"/>
          <w:bCs/>
          <w:sz w:val="28"/>
          <w:szCs w:val="28"/>
          <w:lang w:val="zh-CN" w:eastAsia="zh-Hans"/>
        </w:rPr>
        <w:t>本身以外的异物。严禁擅自倾倒、丢弃、遗洒。否则，自行承担全部法律责任。</w:t>
      </w:r>
    </w:p>
    <w:p w14:paraId="34A8B07B"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驾驶员具备相应驾驶资格，并无酒驾、醉驾、毒驾和刑事犯罪记录。</w:t>
      </w:r>
    </w:p>
    <w:p w14:paraId="46871B60"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装卸及往返途中的安全责任。</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应加强对驾驶人员的安全、职业道德教育和管理，在运输全过程应当遵守道路运输和道路交通安全等相关法律法规的规定，确保道路运输安全。否则，自行承担全部法律责任。</w:t>
      </w:r>
    </w:p>
    <w:p w14:paraId="483210A9"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运输过程中如发生偷倒、滴漏、交通事故造成泄漏等情况，造成环境污染的，应当进行修复和治理，由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自行承担相应的责任。</w:t>
      </w:r>
    </w:p>
    <w:p w14:paraId="43B5F49E"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运输过程全部安全、环境责任由运输单位负责，如发生任何问题由运输单位承担。</w:t>
      </w:r>
    </w:p>
    <w:p w14:paraId="36762758"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如有问题采用协商处理，协商不成可以走法律途径。严禁采用农民工堵路、上访等非正常途径。不管任何原因出现农民工堵路、</w:t>
      </w:r>
      <w:r>
        <w:rPr>
          <w:rFonts w:ascii="仿宋" w:eastAsia="仿宋" w:hAnsi="仿宋" w:cs="仿宋" w:hint="eastAsia"/>
          <w:bCs/>
          <w:sz w:val="28"/>
          <w:szCs w:val="28"/>
          <w:lang w:val="zh-CN" w:eastAsia="zh-Hans"/>
        </w:rPr>
        <w:lastRenderedPageBreak/>
        <w:t>上访、聚众闹事、车辆无故闲置在厂区内等事件，</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除立即解决问题外，甲方可终止合同，且不再支付未付予乙方的</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运输费。</w:t>
      </w:r>
    </w:p>
    <w:p w14:paraId="6DD01B8E"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不得将运输业务转让给任何第三方。</w:t>
      </w:r>
    </w:p>
    <w:p w14:paraId="63BE0674" w14:textId="77777777" w:rsidR="003602BB"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其它：</w:t>
      </w:r>
    </w:p>
    <w:p w14:paraId="0C0A7153" w14:textId="77777777" w:rsidR="003602BB"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在作业过程中不得损害相关设施或妨碍辖区居民的正常生产、工作秩序；</w:t>
      </w:r>
    </w:p>
    <w:p w14:paraId="07AA472F" w14:textId="77777777" w:rsidR="003602BB"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管护所需设施、设备、用具等全部由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自行负责。</w:t>
      </w:r>
    </w:p>
    <w:p w14:paraId="2A799B3C" w14:textId="77777777" w:rsidR="003602BB" w:rsidRDefault="00000000">
      <w:pPr>
        <w:pStyle w:val="3"/>
        <w:numPr>
          <w:ilvl w:val="3"/>
          <w:numId w:val="0"/>
        </w:numPr>
        <w:tabs>
          <w:tab w:val="left" w:pos="426"/>
          <w:tab w:val="left" w:pos="1680"/>
        </w:tabs>
        <w:spacing w:after="78" w:line="415" w:lineRule="auto"/>
      </w:pPr>
      <w:r>
        <w:rPr>
          <w:rFonts w:hint="eastAsia"/>
        </w:rPr>
        <w:t>五、计量、计价和结算方式</w:t>
      </w:r>
    </w:p>
    <w:p w14:paraId="16451960" w14:textId="77777777" w:rsidR="003602BB"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计量方式：采用按月统计、按月核算</w:t>
      </w:r>
    </w:p>
    <w:p w14:paraId="73EB43C6" w14:textId="77777777" w:rsidR="003602BB"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计价方式：</w:t>
      </w:r>
    </w:p>
    <w:p w14:paraId="23940335" w14:textId="77777777" w:rsidR="003602BB"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固定路线服务项目费用的计算公式为（以下元均为人民币）：</w:t>
      </w:r>
    </w:p>
    <w:p w14:paraId="004BE0E6" w14:textId="77777777" w:rsidR="003602BB" w:rsidRDefault="00000000">
      <w:pPr>
        <w:tabs>
          <w:tab w:val="center" w:pos="4153"/>
        </w:tabs>
        <w:spacing w:after="78"/>
        <w:ind w:firstLineChars="200" w:firstLine="560"/>
      </w:pPr>
      <w:r>
        <w:rPr>
          <w:rFonts w:ascii="仿宋" w:eastAsia="仿宋" w:hAnsi="仿宋" w:cs="仿宋" w:hint="eastAsia"/>
          <w:bCs/>
          <w:sz w:val="28"/>
          <w:szCs w:val="28"/>
        </w:rPr>
        <w:t>费用（元）=A（元／吨）×B（吨）</w:t>
      </w:r>
    </w:p>
    <w:p w14:paraId="79FF8675" w14:textId="77777777" w:rsidR="003602BB"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当月服务项目总费用的计算公式为：</w:t>
      </w:r>
    </w:p>
    <w:p w14:paraId="5AD62B78" w14:textId="77777777" w:rsidR="003602BB"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当月服务项目总费用（元）=费用-当月开具罚单的罚金</w:t>
      </w:r>
    </w:p>
    <w:p w14:paraId="654E7149" w14:textId="77777777" w:rsidR="003602BB"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上述公式的“A”指：服务项目费用单价（元／吨），“B”指：药剂实际运输量（吨）。</w:t>
      </w:r>
    </w:p>
    <w:p w14:paraId="0D5CDD6E" w14:textId="77777777" w:rsidR="003602BB" w:rsidRDefault="00000000">
      <w:pPr>
        <w:pStyle w:val="6"/>
        <w:numPr>
          <w:ilvl w:val="0"/>
          <w:numId w:val="10"/>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w:t>
      </w:r>
      <w:r>
        <w:rPr>
          <w:rFonts w:ascii="仿宋" w:eastAsia="仿宋" w:hAnsi="仿宋" w:cs="仿宋" w:hint="eastAsia"/>
          <w:bCs/>
          <w:sz w:val="28"/>
          <w:szCs w:val="28"/>
        </w:rPr>
        <w:lastRenderedPageBreak/>
        <w:t>运杂费、交通违规违法罚款赔偿费、GPS安装，以及利润、税金和安全文明措施费及有关保险、责任等各种可能发生的费用，以及上述这些费用成本上涨增加等所有风险因素等。</w:t>
      </w:r>
    </w:p>
    <w:p w14:paraId="3EA78B9E" w14:textId="77777777" w:rsidR="003602BB" w:rsidRDefault="00000000">
      <w:pPr>
        <w:pStyle w:val="6"/>
        <w:numPr>
          <w:ilvl w:val="0"/>
          <w:numId w:val="10"/>
        </w:numPr>
        <w:spacing w:after="78"/>
        <w:ind w:left="0" w:firstLine="560"/>
        <w:rPr>
          <w:rFonts w:ascii="仿宋" w:eastAsia="仿宋" w:hAnsi="仿宋" w:cs="仿宋" w:hint="eastAsia"/>
          <w:sz w:val="28"/>
          <w:szCs w:val="28"/>
        </w:rPr>
      </w:pPr>
      <w:r>
        <w:rPr>
          <w:rFonts w:ascii="仿宋" w:eastAsia="仿宋" w:hAnsi="仿宋" w:cs="仿宋" w:hint="eastAsia"/>
          <w:bCs/>
          <w:sz w:val="28"/>
          <w:szCs w:val="28"/>
        </w:rPr>
        <w:t>以上价格均为含税价（乙方开具值税专用发票，税率为</w:t>
      </w:r>
      <w:r>
        <w:rPr>
          <w:rFonts w:ascii="仿宋" w:eastAsia="仿宋" w:hAnsi="仿宋" w:cs="仿宋"/>
          <w:bCs/>
          <w:sz w:val="28"/>
          <w:szCs w:val="28"/>
        </w:rPr>
        <w:t>9</w:t>
      </w:r>
      <w:r>
        <w:rPr>
          <w:rFonts w:ascii="仿宋" w:eastAsia="仿宋" w:hAnsi="仿宋" w:cs="仿宋" w:hint="eastAsia"/>
          <w:bCs/>
          <w:sz w:val="28"/>
          <w:szCs w:val="28"/>
        </w:rPr>
        <w:t>%），药剂</w:t>
      </w:r>
      <w:r>
        <w:rPr>
          <w:rFonts w:ascii="仿宋" w:eastAsia="仿宋" w:hAnsi="仿宋" w:cs="仿宋"/>
          <w:bCs/>
          <w:sz w:val="28"/>
          <w:szCs w:val="28"/>
        </w:rPr>
        <w:t>运输费</w:t>
      </w:r>
      <w:r>
        <w:rPr>
          <w:rFonts w:ascii="仿宋" w:eastAsia="仿宋" w:hAnsi="仿宋" w:cs="仿宋" w:hint="eastAsia"/>
          <w:bCs/>
          <w:sz w:val="28"/>
          <w:szCs w:val="28"/>
        </w:rPr>
        <w:t>以甲方最终核准数据为准。双方同意在协议有效期内上述不含税药剂价格不随合作开展过程中可能发生的成本增加等上涨。</w:t>
      </w:r>
    </w:p>
    <w:p w14:paraId="3CA41141" w14:textId="77777777" w:rsidR="003602BB"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结算方式：按月支付</w:t>
      </w:r>
    </w:p>
    <w:p w14:paraId="7D36B0D1" w14:textId="77777777" w:rsidR="003602BB"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月度款支付：按月统计、按月核算；</w:t>
      </w:r>
    </w:p>
    <w:p w14:paraId="362A49B2"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药剂实际结算量</w:t>
      </w:r>
      <w:r>
        <w:rPr>
          <w:rFonts w:ascii="仿宋" w:eastAsia="仿宋" w:hAnsi="仿宋" w:cs="仿宋" w:hint="eastAsia"/>
          <w:bCs/>
          <w:sz w:val="28"/>
          <w:szCs w:val="28"/>
          <w:lang w:eastAsia="zh-Hans"/>
        </w:rPr>
        <w:t>以</w:t>
      </w:r>
      <w:r>
        <w:rPr>
          <w:rFonts w:ascii="仿宋" w:eastAsia="仿宋" w:hAnsi="仿宋" w:cs="仿宋" w:hint="eastAsia"/>
          <w:bCs/>
          <w:sz w:val="28"/>
          <w:szCs w:val="28"/>
        </w:rPr>
        <w:t>药剂移出单位、运输单位签字确认的上月月报表等材料计量的数据为准。</w:t>
      </w:r>
      <w:r>
        <w:rPr>
          <w:rFonts w:ascii="仿宋" w:eastAsia="仿宋" w:hAnsi="仿宋" w:cs="仿宋" w:hint="eastAsia"/>
          <w:bCs/>
          <w:sz w:val="28"/>
          <w:szCs w:val="28"/>
          <w:lang w:eastAsia="zh-Hans"/>
        </w:rPr>
        <w:t>乙方</w:t>
      </w:r>
      <w:r>
        <w:rPr>
          <w:rFonts w:ascii="仿宋" w:eastAsia="仿宋" w:hAnsi="仿宋" w:cs="仿宋" w:hint="eastAsia"/>
          <w:bCs/>
          <w:sz w:val="28"/>
          <w:szCs w:val="28"/>
        </w:rPr>
        <w:t>在每月3日前</w:t>
      </w:r>
      <w:r>
        <w:rPr>
          <w:rFonts w:ascii="仿宋" w:eastAsia="仿宋" w:hAnsi="仿宋" w:cs="仿宋" w:hint="eastAsia"/>
          <w:bCs/>
          <w:sz w:val="28"/>
          <w:szCs w:val="28"/>
          <w:lang w:eastAsia="zh-Hans"/>
        </w:rPr>
        <w:t>提交上述材料</w:t>
      </w:r>
      <w:r>
        <w:rPr>
          <w:rFonts w:ascii="仿宋" w:eastAsia="仿宋" w:hAnsi="仿宋" w:cs="仿宋" w:hint="eastAsia"/>
          <w:bCs/>
          <w:sz w:val="28"/>
          <w:szCs w:val="28"/>
        </w:rPr>
        <w:t>给</w:t>
      </w:r>
      <w:r>
        <w:rPr>
          <w:rFonts w:ascii="仿宋" w:eastAsia="仿宋" w:hAnsi="仿宋" w:cs="仿宋"/>
          <w:bCs/>
          <w:sz w:val="28"/>
          <w:szCs w:val="28"/>
          <w:lang w:eastAsia="zh-Hans"/>
        </w:rPr>
        <w:t>甲方</w:t>
      </w:r>
      <w:r>
        <w:rPr>
          <w:rFonts w:ascii="仿宋" w:eastAsia="仿宋" w:hAnsi="仿宋" w:cs="仿宋" w:hint="eastAsia"/>
          <w:bCs/>
          <w:sz w:val="28"/>
          <w:szCs w:val="28"/>
        </w:rPr>
        <w:t>复核，</w:t>
      </w:r>
      <w:r>
        <w:rPr>
          <w:rFonts w:ascii="仿宋" w:eastAsia="仿宋" w:hAnsi="仿宋" w:cs="仿宋"/>
          <w:bCs/>
          <w:sz w:val="28"/>
          <w:szCs w:val="28"/>
          <w:lang w:eastAsia="zh-Hans"/>
        </w:rPr>
        <w:t>甲方</w:t>
      </w:r>
      <w:r>
        <w:rPr>
          <w:rFonts w:ascii="仿宋" w:eastAsia="仿宋" w:hAnsi="仿宋" w:cs="仿宋" w:hint="eastAsia"/>
          <w:bCs/>
          <w:sz w:val="28"/>
          <w:szCs w:val="28"/>
        </w:rPr>
        <w:t>收到</w:t>
      </w:r>
      <w:r>
        <w:rPr>
          <w:rFonts w:ascii="仿宋" w:eastAsia="仿宋" w:hAnsi="仿宋" w:cs="仿宋" w:hint="eastAsia"/>
          <w:bCs/>
          <w:sz w:val="28"/>
          <w:szCs w:val="28"/>
          <w:lang w:eastAsia="zh-Hans"/>
        </w:rPr>
        <w:t>乙方材料</w:t>
      </w:r>
      <w:r>
        <w:rPr>
          <w:rFonts w:ascii="仿宋" w:eastAsia="仿宋" w:hAnsi="仿宋" w:cs="仿宋" w:hint="eastAsia"/>
          <w:bCs/>
          <w:sz w:val="28"/>
          <w:szCs w:val="28"/>
        </w:rPr>
        <w:t>后进行核准，在核准确认应付金额后，乙方将费用支付申请以及国家税务正式的</w:t>
      </w:r>
      <w:r>
        <w:rPr>
          <w:rFonts w:ascii="仿宋" w:eastAsia="仿宋" w:hAnsi="仿宋" w:cs="仿宋"/>
          <w:bCs/>
          <w:sz w:val="28"/>
          <w:szCs w:val="28"/>
        </w:rPr>
        <w:t>9</w:t>
      </w:r>
      <w:r>
        <w:rPr>
          <w:rFonts w:ascii="仿宋" w:eastAsia="仿宋" w:hAnsi="仿宋" w:cs="仿宋" w:hint="eastAsia"/>
          <w:bCs/>
          <w:sz w:val="28"/>
          <w:szCs w:val="28"/>
        </w:rPr>
        <w:t>%增值税发票给甲方。</w:t>
      </w:r>
    </w:p>
    <w:p w14:paraId="0F5A109A" w14:textId="77777777" w:rsidR="003602BB"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本合同支付均用银行转账方式，通过甲方开户银行与乙方开户银行之间进行。</w:t>
      </w:r>
    </w:p>
    <w:p w14:paraId="0D3B9CBF" w14:textId="77777777" w:rsidR="003602BB"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银行费用：在甲方银行发生的费用由甲方负担，在乙方银行发生的费用由乙方负担。</w:t>
      </w:r>
    </w:p>
    <w:p w14:paraId="42F8F2B9" w14:textId="77777777" w:rsidR="003602BB"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乙方开户行和账号：</w:t>
      </w:r>
    </w:p>
    <w:p w14:paraId="63848AE8" w14:textId="77777777" w:rsidR="003602BB"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单位名称：</w:t>
      </w:r>
    </w:p>
    <w:p w14:paraId="6ED1CF1A" w14:textId="77777777" w:rsidR="003602BB"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纳税人识别号：</w:t>
      </w:r>
    </w:p>
    <w:p w14:paraId="02031D13" w14:textId="77777777" w:rsidR="003602BB"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开户银行：</w:t>
      </w:r>
    </w:p>
    <w:p w14:paraId="4C7F027F" w14:textId="77777777" w:rsidR="003602BB"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lastRenderedPageBreak/>
        <w:t>账号：</w:t>
      </w:r>
    </w:p>
    <w:p w14:paraId="3F8F9C81" w14:textId="77777777" w:rsidR="003602BB"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如乙方账号变更应提供加盖乙方财务专用章、法人代表签字，如未及时提供造成的后果由乙方承担全部责任。</w:t>
      </w:r>
    </w:p>
    <w:p w14:paraId="0373CD98" w14:textId="77777777" w:rsidR="003602BB" w:rsidRDefault="00000000">
      <w:pPr>
        <w:pStyle w:val="3"/>
        <w:numPr>
          <w:ilvl w:val="3"/>
          <w:numId w:val="0"/>
        </w:numPr>
        <w:tabs>
          <w:tab w:val="left" w:pos="426"/>
          <w:tab w:val="left" w:pos="1680"/>
        </w:tabs>
        <w:spacing w:after="78" w:line="415" w:lineRule="auto"/>
      </w:pPr>
      <w:r>
        <w:rPr>
          <w:rFonts w:hint="eastAsia"/>
        </w:rPr>
        <w:t>六、甲方的权利义务</w:t>
      </w:r>
    </w:p>
    <w:p w14:paraId="0CA2F3B3" w14:textId="77777777" w:rsidR="003602BB"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甲方应逐车称量运输</w:t>
      </w:r>
      <w:r>
        <w:rPr>
          <w:rFonts w:ascii="仿宋" w:eastAsia="仿宋" w:hAnsi="仿宋" w:cs="仿宋" w:hint="eastAsia"/>
          <w:sz w:val="28"/>
          <w:szCs w:val="28"/>
        </w:rPr>
        <w:t>药剂</w:t>
      </w:r>
      <w:r>
        <w:rPr>
          <w:rFonts w:ascii="仿宋" w:eastAsia="仿宋" w:hAnsi="仿宋" w:cs="仿宋"/>
          <w:sz w:val="28"/>
          <w:szCs w:val="28"/>
        </w:rPr>
        <w:t>，并派专人负责项目实施过程中的调度和沟通。</w:t>
      </w:r>
    </w:p>
    <w:p w14:paraId="626BC556" w14:textId="77777777" w:rsidR="003602BB"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甲方必须</w:t>
      </w:r>
      <w:r>
        <w:rPr>
          <w:rFonts w:ascii="仿宋" w:eastAsia="仿宋" w:hAnsi="仿宋" w:cs="仿宋" w:hint="eastAsia"/>
          <w:sz w:val="28"/>
          <w:szCs w:val="28"/>
          <w:lang w:eastAsia="zh-Hans"/>
        </w:rPr>
        <w:t>保证己方</w:t>
      </w:r>
      <w:r>
        <w:rPr>
          <w:rFonts w:ascii="仿宋" w:eastAsia="仿宋" w:hAnsi="仿宋" w:cs="仿宋"/>
          <w:sz w:val="28"/>
          <w:szCs w:val="28"/>
        </w:rPr>
        <w:t>场站场区道路顺畅，方便乙方运输车辆进出，并做好运输登记台账。</w:t>
      </w:r>
    </w:p>
    <w:p w14:paraId="5B7E4DA1" w14:textId="77777777" w:rsidR="003602BB"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甲方有权向乙方询问工作进展情况及相关的内容，对乙方工作进行监督管理、全过程检查。</w:t>
      </w:r>
    </w:p>
    <w:p w14:paraId="17750E14" w14:textId="77777777" w:rsidR="003602BB"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当甲方认定乙方不按合同履行其职责，或与第三人串通给甲方造成经济损失的，甲方有权终止合同。</w:t>
      </w:r>
    </w:p>
    <w:p w14:paraId="00A9E106" w14:textId="77777777" w:rsidR="003602BB" w:rsidRDefault="00000000">
      <w:pPr>
        <w:pStyle w:val="6"/>
        <w:numPr>
          <w:ilvl w:val="0"/>
          <w:numId w:val="12"/>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甲方有权解除或终止本协议，相关通知到达乙方时即完成解除或终止，通知方式不限于书面、电子邮件等方式。</w:t>
      </w:r>
    </w:p>
    <w:p w14:paraId="102A48CC" w14:textId="77777777" w:rsidR="003602BB" w:rsidRDefault="00000000">
      <w:pPr>
        <w:pStyle w:val="3"/>
        <w:numPr>
          <w:ilvl w:val="3"/>
          <w:numId w:val="0"/>
        </w:numPr>
        <w:tabs>
          <w:tab w:val="left" w:pos="426"/>
          <w:tab w:val="left" w:pos="1680"/>
        </w:tabs>
        <w:spacing w:after="78" w:line="415" w:lineRule="auto"/>
      </w:pPr>
      <w:r>
        <w:rPr>
          <w:rFonts w:hint="eastAsia"/>
        </w:rPr>
        <w:t>七、乙方的权利和义务</w:t>
      </w:r>
    </w:p>
    <w:p w14:paraId="413774A1"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乙方应按甲方的要求进行车辆备案,提供以下信息：</w:t>
      </w:r>
    </w:p>
    <w:p w14:paraId="07822483" w14:textId="77777777" w:rsidR="003602BB"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基本信息，如车辆行驶证、车辆牌照号、车型类型、吨位、道路运输证号、车辆营运证，车辆外形照片等。</w:t>
      </w:r>
    </w:p>
    <w:p w14:paraId="26BF737C" w14:textId="77777777" w:rsidR="003602BB"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相关车辆技术参数，如车辆品牌、车辆型号、发动机型号、额定功率、发动机排量、燃料类型等。</w:t>
      </w:r>
    </w:p>
    <w:p w14:paraId="19BE10E0"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运输技术服务完全满足本合同</w:t>
      </w:r>
      <w:r>
        <w:rPr>
          <w:rFonts w:ascii="仿宋" w:eastAsia="仿宋" w:hAnsi="仿宋" w:cs="仿宋" w:hint="eastAsia"/>
          <w:b/>
          <w:sz w:val="28"/>
          <w:szCs w:val="28"/>
          <w:lang w:val="zh-CN"/>
        </w:rPr>
        <w:t>第四条“运输要求”</w:t>
      </w:r>
      <w:r>
        <w:rPr>
          <w:rFonts w:ascii="仿宋" w:eastAsia="仿宋" w:hAnsi="仿宋" w:cs="仿宋" w:hint="eastAsia"/>
          <w:bCs/>
          <w:sz w:val="28"/>
          <w:szCs w:val="28"/>
          <w:lang w:val="zh-CN"/>
        </w:rPr>
        <w:t>。</w:t>
      </w:r>
    </w:p>
    <w:p w14:paraId="2B9A1706"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乙方不得将移出单位的</w:t>
      </w:r>
      <w:r>
        <w:rPr>
          <w:rFonts w:ascii="仿宋" w:eastAsia="仿宋" w:hAnsi="仿宋" w:cs="仿宋" w:hint="eastAsia"/>
          <w:bCs/>
          <w:sz w:val="28"/>
          <w:szCs w:val="28"/>
        </w:rPr>
        <w:t>药剂</w:t>
      </w:r>
      <w:r>
        <w:rPr>
          <w:rFonts w:ascii="仿宋" w:eastAsia="仿宋" w:hAnsi="仿宋" w:cs="仿宋" w:hint="eastAsia"/>
          <w:bCs/>
          <w:sz w:val="28"/>
          <w:szCs w:val="28"/>
          <w:lang w:val="zh-CN"/>
        </w:rPr>
        <w:t>运送到其它未经双方事先书面确认的接收点处理或私自排放到其它任何地点。</w:t>
      </w:r>
    </w:p>
    <w:p w14:paraId="51721D1E"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w:t>
      </w:r>
      <w:r>
        <w:rPr>
          <w:rFonts w:ascii="仿宋" w:eastAsia="仿宋" w:hAnsi="仿宋" w:cs="仿宋" w:hint="eastAsia"/>
          <w:bCs/>
          <w:sz w:val="28"/>
          <w:szCs w:val="28"/>
        </w:rPr>
        <w:t>药剂</w:t>
      </w:r>
      <w:r>
        <w:rPr>
          <w:rFonts w:ascii="仿宋" w:eastAsia="仿宋" w:hAnsi="仿宋" w:cs="仿宋" w:hint="eastAsia"/>
          <w:bCs/>
          <w:sz w:val="28"/>
          <w:szCs w:val="28"/>
          <w:lang w:val="zh-CN"/>
        </w:rPr>
        <w:t>过程中必须全面接受甲方的管理，保证安全运输，负责运送</w:t>
      </w:r>
      <w:r>
        <w:rPr>
          <w:rFonts w:ascii="仿宋" w:eastAsia="仿宋" w:hAnsi="仿宋" w:cs="仿宋" w:hint="eastAsia"/>
          <w:bCs/>
          <w:sz w:val="28"/>
          <w:szCs w:val="28"/>
        </w:rPr>
        <w:t>药剂</w:t>
      </w:r>
      <w:r>
        <w:rPr>
          <w:rFonts w:ascii="仿宋" w:eastAsia="仿宋" w:hAnsi="仿宋" w:cs="仿宋" w:hint="eastAsia"/>
          <w:bCs/>
          <w:sz w:val="28"/>
          <w:szCs w:val="28"/>
          <w:lang w:val="zh-CN"/>
        </w:rPr>
        <w:t>的车辆和人员到达厂区装、卸车点后，在</w:t>
      </w:r>
      <w:r>
        <w:rPr>
          <w:rFonts w:ascii="仿宋" w:eastAsia="仿宋" w:hAnsi="仿宋" w:cs="仿宋" w:hint="eastAsia"/>
          <w:bCs/>
          <w:sz w:val="28"/>
          <w:szCs w:val="28"/>
        </w:rPr>
        <w:t>药剂</w:t>
      </w:r>
      <w:r>
        <w:rPr>
          <w:rFonts w:ascii="仿宋" w:eastAsia="仿宋" w:hAnsi="仿宋" w:cs="仿宋" w:hint="eastAsia"/>
          <w:bCs/>
          <w:sz w:val="28"/>
          <w:szCs w:val="28"/>
          <w:lang w:val="zh-CN"/>
        </w:rPr>
        <w:t>移出单位和</w:t>
      </w:r>
      <w:r>
        <w:rPr>
          <w:rFonts w:ascii="仿宋" w:eastAsia="仿宋" w:hAnsi="仿宋" w:cs="仿宋" w:hint="eastAsia"/>
          <w:bCs/>
          <w:sz w:val="28"/>
          <w:szCs w:val="28"/>
        </w:rPr>
        <w:t>药剂</w:t>
      </w:r>
      <w:r>
        <w:rPr>
          <w:rFonts w:ascii="仿宋" w:eastAsia="仿宋" w:hAnsi="仿宋" w:cs="仿宋" w:hint="eastAsia"/>
          <w:bCs/>
          <w:sz w:val="28"/>
          <w:szCs w:val="28"/>
          <w:lang w:val="zh-CN"/>
        </w:rPr>
        <w:t>接收单位人员的指导自行负责车辆及</w:t>
      </w:r>
      <w:r>
        <w:rPr>
          <w:rFonts w:ascii="仿宋" w:eastAsia="仿宋" w:hAnsi="仿宋" w:cs="仿宋" w:hint="eastAsia"/>
          <w:bCs/>
          <w:sz w:val="28"/>
          <w:szCs w:val="28"/>
        </w:rPr>
        <w:t>药剂</w:t>
      </w:r>
      <w:r>
        <w:rPr>
          <w:rFonts w:ascii="仿宋" w:eastAsia="仿宋" w:hAnsi="仿宋" w:cs="仿宋" w:hint="eastAsia"/>
          <w:bCs/>
          <w:sz w:val="28"/>
          <w:szCs w:val="28"/>
          <w:lang w:val="zh-CN"/>
        </w:rPr>
        <w:t>装卸操作。</w:t>
      </w:r>
    </w:p>
    <w:p w14:paraId="21D3DCDF"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乙方有权在交通主管部门进行相应道路管制或其他不可抗力事件时，对运输方案作出相应调整，并通知甲方。甲方亦应积极配合采取应急措施。</w:t>
      </w:r>
    </w:p>
    <w:p w14:paraId="57CD09BD"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乙方在清运过程中自觉遵守交通，运输途中其车辆、人员若发生任何问题均由乙方承担。乙方需保证运输的合法安全，若有违规违法自行承担一切后果。</w:t>
      </w:r>
    </w:p>
    <w:p w14:paraId="6FFB705F"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乙方在运输过程中应遵守交通规则，严禁超载，违反交通规章对甲方造成影响的，需补偿相应损失，消除不利社会影响。</w:t>
      </w:r>
    </w:p>
    <w:p w14:paraId="1C12EF1D"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乙方对运输过程（含装车过程、卸料过程）中的所有安全、环境问题负全部责任。</w:t>
      </w:r>
    </w:p>
    <w:p w14:paraId="1D6BF617"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乙方按照本合同约定的服务范围完成相应工作量后有权向甲方申请支付相应的费用。</w:t>
      </w:r>
    </w:p>
    <w:p w14:paraId="51CC9FEE" w14:textId="77777777" w:rsidR="003602BB"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保密义务：</w:t>
      </w:r>
    </w:p>
    <w:p w14:paraId="3220438E" w14:textId="77777777" w:rsidR="003602BB"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由甲方收集的、开发的、整理的、复制的、研究的和准备的与本合同项下工作有关的所有资料在提供给乙方时，均被视为保密的，</w:t>
      </w:r>
      <w:r>
        <w:rPr>
          <w:rFonts w:ascii="仿宋" w:eastAsia="仿宋" w:hAnsi="仿宋" w:cs="仿宋" w:hint="eastAsia"/>
          <w:bCs/>
          <w:sz w:val="28"/>
          <w:szCs w:val="28"/>
          <w:lang w:val="zh-CN"/>
        </w:rPr>
        <w:lastRenderedPageBreak/>
        <w:t>乙方不得泄漏给除甲方或其指定的代表之外的任何人或企业，不管本合同因何种原因终止，本条款一直约束乙方。乙方未经甲方的书面同意，不得将上述资料用于与本服务项目之外的任何项目。</w:t>
      </w:r>
    </w:p>
    <w:p w14:paraId="1ACC6D1D" w14:textId="77777777" w:rsidR="003602BB"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乙方在履行合同过程中所获得或接触到的任何内部数据资料，未经甲方同意，不得向第三方透露。</w:t>
      </w:r>
    </w:p>
    <w:p w14:paraId="2F82B2CD" w14:textId="77777777" w:rsidR="003602BB"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合同履行完毕，未经甲方的书面同意，乙方不得保存在履行合同过程中所获得或接触到的任何内部数据资料。</w:t>
      </w:r>
    </w:p>
    <w:p w14:paraId="44121DF7" w14:textId="77777777" w:rsidR="003602BB" w:rsidRDefault="00000000">
      <w:pPr>
        <w:pStyle w:val="3"/>
        <w:numPr>
          <w:ilvl w:val="3"/>
          <w:numId w:val="0"/>
        </w:numPr>
        <w:tabs>
          <w:tab w:val="left" w:pos="426"/>
          <w:tab w:val="left" w:pos="1680"/>
        </w:tabs>
        <w:spacing w:after="78" w:line="415" w:lineRule="auto"/>
      </w:pPr>
      <w:r>
        <w:rPr>
          <w:rFonts w:hint="eastAsia"/>
        </w:rPr>
        <w:t>八、违约责任</w:t>
      </w:r>
    </w:p>
    <w:p w14:paraId="06146F1D" w14:textId="77777777" w:rsidR="003602BB" w:rsidRDefault="00000000">
      <w:pPr>
        <w:pStyle w:val="6"/>
        <w:spacing w:after="78"/>
        <w:ind w:firstLine="560"/>
        <w:rPr>
          <w:rFonts w:ascii="仿宋" w:eastAsia="仿宋" w:hAnsi="仿宋" w:cs="仿宋" w:hint="eastAsia"/>
          <w:bCs/>
          <w:sz w:val="28"/>
          <w:szCs w:val="28"/>
          <w:lang w:val="zh-CN"/>
        </w:rPr>
      </w:pPr>
      <w:bookmarkStart w:id="10" w:name="_Hlk102841707"/>
      <w:r>
        <w:rPr>
          <w:rFonts w:ascii="仿宋" w:eastAsia="仿宋" w:hAnsi="仿宋" w:cs="仿宋" w:hint="eastAsia"/>
          <w:bCs/>
          <w:sz w:val="28"/>
          <w:szCs w:val="28"/>
          <w:lang w:val="zh-CN"/>
        </w:rPr>
        <w:t>当乙方出现如下违约情形时，每次按照下述</w:t>
      </w:r>
      <w:r>
        <w:rPr>
          <w:rFonts w:ascii="仿宋" w:eastAsia="仿宋" w:hAnsi="仿宋" w:cs="仿宋" w:hint="eastAsia"/>
          <w:bCs/>
          <w:sz w:val="28"/>
          <w:szCs w:val="28"/>
          <w:lang w:eastAsia="zh-Hans"/>
        </w:rPr>
        <w:t>条款赔付</w:t>
      </w:r>
      <w:r>
        <w:rPr>
          <w:rFonts w:ascii="仿宋" w:eastAsia="仿宋" w:hAnsi="仿宋" w:cs="仿宋" w:hint="eastAsia"/>
          <w:bCs/>
          <w:sz w:val="28"/>
          <w:szCs w:val="28"/>
          <w:lang w:val="zh-CN"/>
        </w:rPr>
        <w:t>违约金，多次出现，多次计罚，上不封顶。</w:t>
      </w:r>
    </w:p>
    <w:p w14:paraId="58F771F7" w14:textId="77777777" w:rsidR="003602BB" w:rsidRDefault="00000000">
      <w:pPr>
        <w:pStyle w:val="af7"/>
        <w:numPr>
          <w:ilvl w:val="0"/>
          <w:numId w:val="16"/>
        </w:numPr>
        <w:spacing w:after="78"/>
        <w:ind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乙方确保所运送的</w:t>
      </w:r>
      <w:r>
        <w:rPr>
          <w:rFonts w:ascii="仿宋" w:eastAsia="仿宋" w:hAnsi="仿宋" w:cs="仿宋" w:hint="eastAsia"/>
          <w:bCs/>
          <w:sz w:val="28"/>
          <w:szCs w:val="28"/>
        </w:rPr>
        <w:t>药剂</w:t>
      </w:r>
      <w:r>
        <w:rPr>
          <w:rFonts w:ascii="仿宋" w:eastAsia="仿宋" w:hAnsi="仿宋" w:cs="仿宋" w:hint="eastAsia"/>
          <w:bCs/>
          <w:sz w:val="28"/>
          <w:szCs w:val="28"/>
          <w:lang w:val="zh-CN"/>
        </w:rPr>
        <w:t>能顺利被甲方指定的接收点收纳处置。如因无法进厂运送</w:t>
      </w:r>
      <w:r>
        <w:rPr>
          <w:rFonts w:ascii="仿宋" w:eastAsia="仿宋" w:hAnsi="仿宋" w:cs="仿宋" w:hint="eastAsia"/>
          <w:bCs/>
          <w:sz w:val="28"/>
          <w:szCs w:val="28"/>
        </w:rPr>
        <w:t>药剂</w:t>
      </w:r>
      <w:r>
        <w:rPr>
          <w:rFonts w:ascii="仿宋" w:eastAsia="仿宋" w:hAnsi="仿宋" w:cs="仿宋" w:hint="eastAsia"/>
          <w:bCs/>
          <w:sz w:val="28"/>
          <w:szCs w:val="28"/>
          <w:lang w:val="zh-CN"/>
        </w:rPr>
        <w:t>不予接收乙方运送的</w:t>
      </w:r>
      <w:r>
        <w:rPr>
          <w:rFonts w:ascii="仿宋" w:eastAsia="仿宋" w:hAnsi="仿宋" w:cs="仿宋" w:hint="eastAsia"/>
          <w:bCs/>
          <w:sz w:val="28"/>
          <w:szCs w:val="28"/>
        </w:rPr>
        <w:t>药剂</w:t>
      </w:r>
      <w:r>
        <w:rPr>
          <w:rFonts w:ascii="仿宋" w:eastAsia="仿宋" w:hAnsi="仿宋" w:cs="仿宋" w:hint="eastAsia"/>
          <w:bCs/>
          <w:sz w:val="28"/>
          <w:szCs w:val="28"/>
          <w:lang w:val="zh-CN"/>
        </w:rPr>
        <w:t>而导致无法履约，甲方有权立即解除合同并处以</w:t>
      </w:r>
      <w:r>
        <w:rPr>
          <w:rFonts w:ascii="仿宋" w:eastAsia="仿宋" w:hAnsi="仿宋" w:cs="仿宋" w:hint="eastAsia"/>
          <w:bCs/>
          <w:sz w:val="28"/>
          <w:szCs w:val="28"/>
        </w:rPr>
        <w:t>1000</w:t>
      </w:r>
      <w:r>
        <w:rPr>
          <w:rFonts w:ascii="仿宋" w:eastAsia="仿宋" w:hAnsi="仿宋" w:cs="仿宋" w:hint="eastAsia"/>
          <w:bCs/>
          <w:sz w:val="28"/>
          <w:szCs w:val="28"/>
          <w:lang w:val="zh-CN"/>
        </w:rPr>
        <w:t>元/次罚款。</w:t>
      </w:r>
    </w:p>
    <w:p w14:paraId="27DC070B" w14:textId="77777777" w:rsidR="003602BB" w:rsidRDefault="00000000">
      <w:pPr>
        <w:pStyle w:val="af7"/>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乙方应保证按甲方调度及时将</w:t>
      </w:r>
      <w:r>
        <w:rPr>
          <w:rFonts w:ascii="仿宋" w:eastAsia="仿宋" w:hAnsi="仿宋" w:cs="仿宋" w:hint="eastAsia"/>
          <w:bCs/>
          <w:sz w:val="28"/>
          <w:szCs w:val="28"/>
        </w:rPr>
        <w:t>药剂</w:t>
      </w:r>
      <w:r>
        <w:rPr>
          <w:rFonts w:ascii="仿宋" w:eastAsia="仿宋" w:hAnsi="仿宋" w:cs="仿宋" w:hint="eastAsia"/>
          <w:bCs/>
          <w:sz w:val="28"/>
          <w:szCs w:val="28"/>
          <w:lang w:val="zh-CN"/>
        </w:rPr>
        <w:t>其运输至甲方指定接收点。每次运输</w:t>
      </w:r>
      <w:r>
        <w:rPr>
          <w:rFonts w:ascii="仿宋" w:eastAsia="仿宋" w:hAnsi="仿宋" w:cs="仿宋" w:hint="eastAsia"/>
          <w:bCs/>
          <w:sz w:val="28"/>
          <w:szCs w:val="28"/>
        </w:rPr>
        <w:t>药剂</w:t>
      </w:r>
      <w:r>
        <w:rPr>
          <w:rFonts w:ascii="仿宋" w:eastAsia="仿宋" w:hAnsi="仿宋" w:cs="仿宋" w:hint="eastAsia"/>
          <w:bCs/>
          <w:sz w:val="28"/>
          <w:szCs w:val="28"/>
          <w:lang w:val="zh-CN"/>
        </w:rPr>
        <w:t>前甲方将提前通知乙方到场时间，乙方应按通知时间准时到项目现场进行</w:t>
      </w:r>
      <w:r>
        <w:rPr>
          <w:rFonts w:ascii="仿宋" w:eastAsia="仿宋" w:hAnsi="仿宋" w:cs="仿宋" w:hint="eastAsia"/>
          <w:bCs/>
          <w:sz w:val="28"/>
          <w:szCs w:val="28"/>
        </w:rPr>
        <w:t>药剂运</w:t>
      </w:r>
      <w:r>
        <w:rPr>
          <w:rFonts w:ascii="仿宋" w:eastAsia="仿宋" w:hAnsi="仿宋" w:cs="仿宋" w:hint="eastAsia"/>
          <w:bCs/>
          <w:sz w:val="28"/>
          <w:szCs w:val="28"/>
          <w:lang w:val="zh-CN"/>
        </w:rPr>
        <w:t>输。若乙方出现迟到现象，将按以下方式对乙方进行处罚：迟到3小时以上，将对乙方处以1000元罚款；迟到6小时以上，将对乙方处以2000元罚款，罚款将在当月运输费用中直接扣除。</w:t>
      </w:r>
    </w:p>
    <w:p w14:paraId="3F070391"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乙方不得未经甲方书面同意将</w:t>
      </w:r>
      <w:r>
        <w:rPr>
          <w:rFonts w:ascii="仿宋" w:eastAsia="仿宋" w:hAnsi="仿宋" w:cs="仿宋" w:hint="eastAsia"/>
          <w:bCs/>
          <w:sz w:val="28"/>
          <w:szCs w:val="28"/>
        </w:rPr>
        <w:t>药剂</w:t>
      </w:r>
      <w:r>
        <w:rPr>
          <w:rFonts w:ascii="仿宋" w:eastAsia="仿宋" w:hAnsi="仿宋" w:cs="仿宋" w:hint="eastAsia"/>
          <w:bCs/>
          <w:sz w:val="28"/>
          <w:szCs w:val="28"/>
          <w:lang w:val="zh-CN"/>
        </w:rPr>
        <w:t>运送到</w:t>
      </w:r>
      <w:r>
        <w:rPr>
          <w:rFonts w:ascii="仿宋" w:eastAsia="仿宋" w:hAnsi="仿宋" w:cs="仿宋" w:hint="eastAsia"/>
          <w:bCs/>
          <w:sz w:val="28"/>
          <w:szCs w:val="28"/>
          <w:lang w:val="zh-CN" w:eastAsia="zh-Hans"/>
        </w:rPr>
        <w:t>甲方指定的</w:t>
      </w:r>
      <w:r>
        <w:rPr>
          <w:rFonts w:ascii="仿宋" w:eastAsia="仿宋" w:hAnsi="仿宋" w:cs="仿宋" w:hint="eastAsia"/>
          <w:bCs/>
          <w:sz w:val="28"/>
          <w:szCs w:val="28"/>
        </w:rPr>
        <w:t>药剂接收</w:t>
      </w:r>
      <w:r>
        <w:rPr>
          <w:rFonts w:ascii="仿宋" w:eastAsia="仿宋" w:hAnsi="仿宋" w:cs="仿宋" w:hint="eastAsia"/>
          <w:bCs/>
          <w:sz w:val="28"/>
          <w:szCs w:val="28"/>
          <w:lang w:val="zh-CN"/>
        </w:rPr>
        <w:t>场所以外的地点或私自排放到其它任何地点。如出现上述行为则属</w:t>
      </w:r>
      <w:r>
        <w:rPr>
          <w:rFonts w:ascii="仿宋" w:eastAsia="仿宋" w:hAnsi="仿宋" w:cs="仿宋" w:hint="eastAsia"/>
          <w:bCs/>
          <w:sz w:val="28"/>
          <w:szCs w:val="28"/>
          <w:lang w:val="zh-CN"/>
        </w:rPr>
        <w:lastRenderedPageBreak/>
        <w:t>乙方严重违约。甲方有权不予支付乙方该违约部分对应的费用</w:t>
      </w:r>
      <w:r>
        <w:rPr>
          <w:rFonts w:ascii="仿宋" w:eastAsia="仿宋" w:hAnsi="仿宋" w:cs="仿宋"/>
          <w:bCs/>
          <w:sz w:val="28"/>
          <w:szCs w:val="28"/>
          <w:lang w:val="zh-CN"/>
        </w:rPr>
        <w:t>，</w:t>
      </w:r>
      <w:r>
        <w:rPr>
          <w:rFonts w:ascii="仿宋" w:eastAsia="仿宋" w:hAnsi="仿宋" w:cs="仿宋" w:hint="eastAsia"/>
          <w:bCs/>
          <w:sz w:val="28"/>
          <w:szCs w:val="28"/>
          <w:lang w:val="zh-CN"/>
        </w:rPr>
        <w:t>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0B20B1F6"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遵守甲方运输药剂项目的厂容厂貌管理，按甲方、药剂单位的要求停放车辆，不得乱停乱放，堵塞道路；不得随地丢弃烟头、垃圾和杂物。若因乙方负责运送药剂的人员操作不当，造成厂区内部环境污染，以及物资损失和设备损坏的，由乙方负责修复受损物资或设备，恢复厂区所受影响，并向甲方支付每次人民币1000元整的事故影响罚金。乙方应负责清理装药剂过程中洒落地面的药剂，乙方未及时按要求清理的，每次罚款300元。</w:t>
      </w:r>
    </w:p>
    <w:p w14:paraId="0057ED82"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药剂运输途中发生滴漏、偷排、投诉现象或存在被扣6分以上的交通违法行为时，每被查处属实1起，乙方须支付</w:t>
      </w:r>
      <w:r>
        <w:rPr>
          <w:rFonts w:ascii="仿宋" w:eastAsia="仿宋" w:hAnsi="仿宋" w:cs="仿宋" w:hint="eastAsia"/>
          <w:bCs/>
          <w:sz w:val="28"/>
          <w:szCs w:val="28"/>
        </w:rPr>
        <w:t>1000</w:t>
      </w:r>
      <w:r>
        <w:rPr>
          <w:rFonts w:ascii="仿宋" w:eastAsia="仿宋" w:hAnsi="仿宋" w:cs="仿宋" w:hint="eastAsia"/>
          <w:bCs/>
          <w:sz w:val="28"/>
          <w:szCs w:val="28"/>
          <w:lang w:val="zh-CN"/>
        </w:rPr>
        <w:t>元违约金；乙方必须将药剂运输至约定地点，严禁将药剂倒至其他地点。</w:t>
      </w:r>
    </w:p>
    <w:p w14:paraId="483F3E1C"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3D3EA69E"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如因乙方未在支付时限内支付相关费用，造成运输车队或驾驶员上访、堵门堵路、聚众闹事、车辆无故闲置在厂区内等问题，乙方承担全部责任，且甲方可终止合同，且不再支付未付予乙方的药剂运输费。</w:t>
      </w:r>
    </w:p>
    <w:p w14:paraId="278AD996"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14CA0F56"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26BB006E"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运输过程全部安全、环境责任由运输单位负责，如发生任何问题由运输单位承担。</w:t>
      </w:r>
    </w:p>
    <w:p w14:paraId="6F0C398D"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乙方被政府相关部门、媒体等方式公开通报涉嫌违规运输药剂行为的，甲方有权解除合同并追究相应法律责任。</w:t>
      </w:r>
      <w:bookmarkEnd w:id="10"/>
    </w:p>
    <w:p w14:paraId="4308BBE7" w14:textId="77777777" w:rsidR="003602BB"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合同签订之后，若乙方拒绝提供运输服务，不按合同履行其职责，或在无法律、无合同依据下单方面解除合同的情况视为违约，甲方有权中止合同，未支付款项不再进行支付。同时要求乙方向甲方支付违约金，违约金为该合同已发生费用的20%。</w:t>
      </w:r>
    </w:p>
    <w:p w14:paraId="411D5320" w14:textId="77777777" w:rsidR="003602BB" w:rsidRDefault="00000000">
      <w:pPr>
        <w:pStyle w:val="3"/>
        <w:numPr>
          <w:ilvl w:val="3"/>
          <w:numId w:val="0"/>
        </w:numPr>
        <w:tabs>
          <w:tab w:val="left" w:pos="426"/>
          <w:tab w:val="left" w:pos="1680"/>
        </w:tabs>
        <w:spacing w:after="78" w:line="415" w:lineRule="auto"/>
      </w:pPr>
      <w:r>
        <w:rPr>
          <w:rFonts w:hint="eastAsia"/>
        </w:rPr>
        <w:lastRenderedPageBreak/>
        <w:t>九、不可抗力</w:t>
      </w:r>
    </w:p>
    <w:p w14:paraId="1D0AD409" w14:textId="77777777" w:rsidR="003602BB"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不可抗力指国家法律规定的情况。</w:t>
      </w:r>
    </w:p>
    <w:p w14:paraId="437515D7" w14:textId="77777777" w:rsidR="003602BB"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7DD3B843" w14:textId="77777777" w:rsidR="003602BB" w:rsidRDefault="00000000">
      <w:pPr>
        <w:pStyle w:val="6"/>
        <w:numPr>
          <w:ilvl w:val="1"/>
          <w:numId w:val="17"/>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3E50D667" w14:textId="77777777" w:rsidR="003602BB"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3E3E1532" w14:textId="77777777" w:rsidR="003602BB" w:rsidRDefault="00000000">
      <w:pPr>
        <w:pStyle w:val="3"/>
        <w:numPr>
          <w:ilvl w:val="3"/>
          <w:numId w:val="0"/>
        </w:numPr>
        <w:tabs>
          <w:tab w:val="left" w:pos="426"/>
          <w:tab w:val="left" w:pos="1680"/>
        </w:tabs>
        <w:spacing w:after="78" w:line="415" w:lineRule="auto"/>
      </w:pPr>
      <w:r>
        <w:rPr>
          <w:rFonts w:hint="eastAsia"/>
        </w:rPr>
        <w:t>十、争议解决方式</w:t>
      </w:r>
    </w:p>
    <w:p w14:paraId="6EBFE897" w14:textId="77777777" w:rsidR="003602BB"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10.1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534AE95B" w14:textId="77777777" w:rsidR="003602BB" w:rsidRDefault="00000000">
      <w:pPr>
        <w:tabs>
          <w:tab w:val="left" w:pos="426"/>
        </w:tabs>
        <w:spacing w:after="78"/>
        <w:ind w:firstLineChars="200" w:firstLine="560"/>
        <w:rPr>
          <w:rFonts w:ascii="Times New Roman Regular" w:hAnsi="Times New Roman Regular" w:cs="Times New Roman Regular"/>
          <w:sz w:val="24"/>
        </w:rPr>
      </w:pPr>
      <w:r>
        <w:rPr>
          <w:rFonts w:ascii="仿宋" w:eastAsia="仿宋" w:hAnsi="仿宋" w:cs="仿宋" w:hint="eastAsia"/>
          <w:bCs/>
          <w:sz w:val="28"/>
          <w:szCs w:val="28"/>
        </w:rPr>
        <w:t>10.2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7BE735AD" w14:textId="77777777" w:rsidR="003602BB"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一</w:t>
      </w:r>
      <w:r>
        <w:rPr>
          <w:rStyle w:val="3CharChar"/>
        </w:rPr>
        <w:t>、争议解决方式</w:t>
      </w:r>
    </w:p>
    <w:p w14:paraId="70032415" w14:textId="77777777" w:rsidR="003602BB"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11.1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438C2BBF" w14:textId="77777777" w:rsidR="003602BB" w:rsidRDefault="00000000">
      <w:pPr>
        <w:pStyle w:val="6"/>
        <w:spacing w:after="78"/>
        <w:ind w:firstLine="560"/>
        <w:rPr>
          <w:rFonts w:ascii="Times New Roman Regular" w:hAnsi="Times New Roman Regular" w:cs="Times New Roman Regular"/>
          <w:sz w:val="24"/>
        </w:rPr>
      </w:pPr>
      <w:r>
        <w:rPr>
          <w:rFonts w:ascii="仿宋" w:eastAsia="仿宋" w:hAnsi="仿宋" w:cs="仿宋" w:hint="eastAsia"/>
          <w:bCs/>
          <w:sz w:val="28"/>
          <w:szCs w:val="28"/>
        </w:rPr>
        <w:t>11.2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73770A70" w14:textId="77777777" w:rsidR="003602BB" w:rsidRDefault="00000000">
      <w:pPr>
        <w:pStyle w:val="310"/>
        <w:numPr>
          <w:ilvl w:val="3"/>
          <w:numId w:val="0"/>
        </w:numPr>
        <w:spacing w:after="78"/>
        <w:rPr>
          <w:rStyle w:val="3CharChar"/>
          <w:rFonts w:hint="eastAsia"/>
        </w:rPr>
      </w:pPr>
      <w:r>
        <w:rPr>
          <w:rStyle w:val="3CharChar"/>
        </w:rPr>
        <w:t>十</w:t>
      </w:r>
      <w:r>
        <w:rPr>
          <w:rStyle w:val="3CharChar"/>
          <w:rFonts w:hint="eastAsia"/>
        </w:rPr>
        <w:t>二</w:t>
      </w:r>
      <w:r>
        <w:rPr>
          <w:rStyle w:val="3CharChar"/>
        </w:rPr>
        <w:t>、保密条款</w:t>
      </w:r>
    </w:p>
    <w:p w14:paraId="38D8528A"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5DE348AE"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12.2乙方违反本合同项下保密义务，应向甲方支付2000元的违约金并赔偿甲方因此所遭受的一切损失。</w:t>
      </w:r>
    </w:p>
    <w:p w14:paraId="73681F2A"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12.3本保密义务在本合同解除或终止后仍然有效，直至相关信息、资料、文件向社会公开之日止。</w:t>
      </w:r>
    </w:p>
    <w:p w14:paraId="7C8073EF"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12.4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66EC8465" w14:textId="77777777" w:rsidR="003602BB"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三</w:t>
      </w:r>
      <w:r>
        <w:rPr>
          <w:rStyle w:val="3CharChar"/>
        </w:rPr>
        <w:t>、附则</w:t>
      </w:r>
    </w:p>
    <w:p w14:paraId="1A9FF82D"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.1本合同一式</w:t>
      </w:r>
      <w:r>
        <w:rPr>
          <w:rFonts w:ascii="仿宋" w:eastAsia="仿宋" w:hAnsi="仿宋" w:cs="仿宋" w:hint="eastAsia"/>
          <w:bCs/>
          <w:sz w:val="28"/>
          <w:szCs w:val="28"/>
        </w:rPr>
        <w:t>肆</w:t>
      </w:r>
      <w:r>
        <w:rPr>
          <w:rFonts w:ascii="仿宋" w:eastAsia="仿宋" w:hAnsi="仿宋" w:cs="仿宋"/>
          <w:bCs/>
          <w:sz w:val="28"/>
          <w:szCs w:val="28"/>
        </w:rPr>
        <w:t>份，双方各执</w:t>
      </w:r>
      <w:r>
        <w:rPr>
          <w:rFonts w:ascii="仿宋" w:eastAsia="仿宋" w:hAnsi="仿宋" w:cs="仿宋" w:hint="eastAsia"/>
          <w:bCs/>
          <w:sz w:val="28"/>
          <w:szCs w:val="28"/>
        </w:rPr>
        <w:t>贰</w:t>
      </w:r>
      <w:r>
        <w:rPr>
          <w:rFonts w:ascii="仿宋" w:eastAsia="仿宋" w:hAnsi="仿宋" w:cs="仿宋"/>
          <w:bCs/>
          <w:sz w:val="28"/>
          <w:szCs w:val="28"/>
        </w:rPr>
        <w:t>份，经双方法定代表人或授权代表签字并加盖合同章（或公章）后生效。</w:t>
      </w:r>
    </w:p>
    <w:p w14:paraId="060095E4"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.2本合同中的附件由《供应商廉洁协议书》组成，为本合同不可分割的部分，与本合同具有相同的法律效力。</w:t>
      </w:r>
    </w:p>
    <w:p w14:paraId="5F830080" w14:textId="77777777" w:rsidR="003602BB"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.3本合同</w:t>
      </w:r>
      <w:r>
        <w:rPr>
          <w:rFonts w:ascii="仿宋" w:eastAsia="仿宋" w:hAnsi="仿宋" w:cs="仿宋" w:hint="eastAsia"/>
          <w:bCs/>
          <w:sz w:val="28"/>
          <w:szCs w:val="28"/>
        </w:rPr>
        <w:t>履</w:t>
      </w:r>
      <w:r>
        <w:rPr>
          <w:rFonts w:ascii="仿宋" w:eastAsia="仿宋" w:hAnsi="仿宋" w:cs="仿宋"/>
          <w:bCs/>
          <w:sz w:val="28"/>
          <w:szCs w:val="28"/>
        </w:rPr>
        <w:t>行中未尽事宜，经双方协商一致，可签订补充协议。补充协议与本合同具有同等法律效力。</w:t>
      </w:r>
    </w:p>
    <w:p w14:paraId="3FB722F0" w14:textId="77777777" w:rsidR="003602BB" w:rsidRDefault="00000000">
      <w:pPr>
        <w:pStyle w:val="150"/>
        <w:spacing w:before="231" w:after="115"/>
        <w:ind w:firstLine="480"/>
      </w:pPr>
      <w:r>
        <w:br w:type="page"/>
      </w:r>
    </w:p>
    <w:p w14:paraId="6FC4355D" w14:textId="77777777" w:rsidR="003602BB" w:rsidRDefault="00000000">
      <w:pPr>
        <w:pStyle w:val="150"/>
        <w:spacing w:before="231" w:after="115"/>
        <w:ind w:firstLine="480"/>
        <w:jc w:val="center"/>
      </w:pPr>
      <w:r>
        <w:rPr>
          <w:rFonts w:hint="eastAsia"/>
        </w:rPr>
        <w:lastRenderedPageBreak/>
        <w:t>（以下无正文，为签署页）</w:t>
      </w:r>
    </w:p>
    <w:p w14:paraId="55402B5E" w14:textId="77777777" w:rsidR="003602BB" w:rsidRDefault="00000000">
      <w:pPr>
        <w:pStyle w:val="150"/>
        <w:spacing w:before="231" w:after="115"/>
        <w:ind w:firstLine="480"/>
        <w:jc w:val="center"/>
      </w:pPr>
      <w:r>
        <w:rPr>
          <w:rFonts w:hint="eastAsia"/>
        </w:rPr>
        <w:t>（以下为《液体运输服务合同》签署页，无正文）</w:t>
      </w:r>
    </w:p>
    <w:p w14:paraId="19CC9549" w14:textId="77777777" w:rsidR="003602BB" w:rsidRDefault="003602BB">
      <w:pPr>
        <w:pStyle w:val="150"/>
        <w:spacing w:before="231" w:after="115"/>
        <w:ind w:firstLine="480"/>
      </w:pPr>
    </w:p>
    <w:tbl>
      <w:tblPr>
        <w:tblpPr w:leftFromText="180" w:rightFromText="180" w:vertAnchor="text" w:horzAnchor="margin" w:tblpY="646"/>
        <w:tblOverlap w:val="never"/>
        <w:tblW w:w="0" w:type="auto"/>
        <w:tblLook w:val="04A0" w:firstRow="1" w:lastRow="0" w:firstColumn="1" w:lastColumn="0" w:noHBand="0" w:noVBand="1"/>
      </w:tblPr>
      <w:tblGrid>
        <w:gridCol w:w="4153"/>
        <w:gridCol w:w="4153"/>
      </w:tblGrid>
      <w:tr w:rsidR="003602BB" w14:paraId="40C3813F" w14:textId="77777777">
        <w:tc>
          <w:tcPr>
            <w:tcW w:w="4389" w:type="dxa"/>
          </w:tcPr>
          <w:p w14:paraId="5887C6B8" w14:textId="77777777" w:rsidR="003602BB" w:rsidRDefault="00000000">
            <w:pPr>
              <w:tabs>
                <w:tab w:val="left" w:pos="426"/>
              </w:tabs>
              <w:spacing w:beforeLines="50" w:before="156" w:after="78"/>
              <w:jc w:val="left"/>
              <w:rPr>
                <w:color w:val="000000"/>
                <w:sz w:val="24"/>
                <w:lang w:eastAsia="zh-Hans"/>
              </w:rPr>
            </w:pPr>
            <w:r>
              <w:rPr>
                <w:rFonts w:hint="eastAsia"/>
                <w:color w:val="000000"/>
                <w:sz w:val="24"/>
              </w:rPr>
              <w:br w:type="page"/>
            </w:r>
            <w:r>
              <w:rPr>
                <w:rFonts w:hint="eastAsia"/>
                <w:color w:val="000000"/>
                <w:sz w:val="24"/>
                <w:lang w:eastAsia="zh-Hans"/>
              </w:rPr>
              <w:br w:type="page"/>
            </w:r>
            <w:r>
              <w:rPr>
                <w:rFonts w:hint="eastAsia"/>
                <w:color w:val="000000"/>
                <w:sz w:val="24"/>
                <w:lang w:eastAsia="zh-Hans"/>
              </w:rPr>
              <w:t>甲方（公章</w:t>
            </w:r>
            <w:r>
              <w:rPr>
                <w:rFonts w:hint="eastAsia"/>
                <w:color w:val="000000"/>
                <w:sz w:val="24"/>
                <w:lang w:eastAsia="zh-Hans"/>
              </w:rPr>
              <w:t>/</w:t>
            </w:r>
            <w:r>
              <w:rPr>
                <w:rFonts w:hint="eastAsia"/>
                <w:color w:val="000000"/>
                <w:sz w:val="24"/>
                <w:lang w:eastAsia="zh-Hans"/>
              </w:rPr>
              <w:t>合同章）：</w:t>
            </w:r>
          </w:p>
        </w:tc>
        <w:tc>
          <w:tcPr>
            <w:tcW w:w="4389" w:type="dxa"/>
          </w:tcPr>
          <w:p w14:paraId="6BDF5955"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乙方（公章</w:t>
            </w:r>
            <w:r>
              <w:rPr>
                <w:rFonts w:hint="eastAsia"/>
                <w:color w:val="000000"/>
                <w:sz w:val="24"/>
                <w:lang w:eastAsia="zh-Hans"/>
              </w:rPr>
              <w:t>/</w:t>
            </w:r>
            <w:r>
              <w:rPr>
                <w:rFonts w:hint="eastAsia"/>
                <w:color w:val="000000"/>
                <w:sz w:val="24"/>
                <w:lang w:eastAsia="zh-Hans"/>
              </w:rPr>
              <w:t>合同章）：</w:t>
            </w:r>
          </w:p>
          <w:p w14:paraId="7272FF92" w14:textId="77777777" w:rsidR="003602BB" w:rsidRDefault="003602BB">
            <w:pPr>
              <w:tabs>
                <w:tab w:val="left" w:pos="426"/>
              </w:tabs>
              <w:spacing w:beforeLines="50" w:before="156" w:after="78"/>
              <w:jc w:val="left"/>
              <w:rPr>
                <w:color w:val="000000"/>
                <w:sz w:val="24"/>
                <w:lang w:eastAsia="zh-Hans"/>
              </w:rPr>
            </w:pPr>
          </w:p>
        </w:tc>
      </w:tr>
      <w:tr w:rsidR="003602BB" w14:paraId="3E454D84" w14:textId="77777777">
        <w:tc>
          <w:tcPr>
            <w:tcW w:w="4389" w:type="dxa"/>
          </w:tcPr>
          <w:p w14:paraId="27421572"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2D3D7BCD"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c>
          <w:tcPr>
            <w:tcW w:w="4389" w:type="dxa"/>
          </w:tcPr>
          <w:p w14:paraId="2AC32298"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1B12E0C3"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r>
      <w:tr w:rsidR="003602BB" w14:paraId="18AF046E" w14:textId="77777777">
        <w:tc>
          <w:tcPr>
            <w:tcW w:w="4389" w:type="dxa"/>
          </w:tcPr>
          <w:p w14:paraId="03BB8F08" w14:textId="77777777" w:rsidR="003602BB" w:rsidRDefault="003602BB">
            <w:pPr>
              <w:tabs>
                <w:tab w:val="left" w:pos="426"/>
              </w:tabs>
              <w:spacing w:beforeLines="50" w:before="156" w:after="78"/>
              <w:jc w:val="left"/>
              <w:rPr>
                <w:color w:val="000000"/>
                <w:sz w:val="24"/>
                <w:lang w:eastAsia="zh-Hans"/>
              </w:rPr>
            </w:pPr>
          </w:p>
        </w:tc>
        <w:tc>
          <w:tcPr>
            <w:tcW w:w="4389" w:type="dxa"/>
          </w:tcPr>
          <w:p w14:paraId="4D6AE3B9" w14:textId="77777777" w:rsidR="003602BB" w:rsidRDefault="003602BB">
            <w:pPr>
              <w:tabs>
                <w:tab w:val="left" w:pos="426"/>
              </w:tabs>
              <w:spacing w:beforeLines="50" w:before="156" w:after="78"/>
              <w:jc w:val="left"/>
              <w:rPr>
                <w:color w:val="000000"/>
                <w:sz w:val="24"/>
                <w:lang w:eastAsia="zh-Hans"/>
              </w:rPr>
            </w:pPr>
          </w:p>
        </w:tc>
      </w:tr>
      <w:tr w:rsidR="003602BB" w14:paraId="71FA4EA0" w14:textId="77777777">
        <w:tc>
          <w:tcPr>
            <w:tcW w:w="4389" w:type="dxa"/>
          </w:tcPr>
          <w:p w14:paraId="0D49A9BC"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c>
          <w:tcPr>
            <w:tcW w:w="4389" w:type="dxa"/>
          </w:tcPr>
          <w:p w14:paraId="5E01467F" w14:textId="77777777" w:rsidR="003602BB"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r>
    </w:tbl>
    <w:p w14:paraId="2AA73DD2" w14:textId="77777777" w:rsidR="003602BB" w:rsidRDefault="003602BB">
      <w:pPr>
        <w:pStyle w:val="150"/>
        <w:spacing w:before="231" w:after="115"/>
        <w:ind w:firstLine="480"/>
      </w:pPr>
    </w:p>
    <w:p w14:paraId="6CFB7821" w14:textId="77777777" w:rsidR="003602BB" w:rsidRDefault="003602BB">
      <w:pPr>
        <w:pStyle w:val="150"/>
        <w:spacing w:before="231" w:after="115"/>
        <w:ind w:firstLine="480"/>
      </w:pPr>
    </w:p>
    <w:p w14:paraId="063C77D6" w14:textId="77777777" w:rsidR="003602BB" w:rsidRDefault="003602BB">
      <w:pPr>
        <w:pStyle w:val="150"/>
        <w:spacing w:before="231" w:after="115"/>
        <w:ind w:firstLine="480"/>
      </w:pPr>
    </w:p>
    <w:p w14:paraId="58CE0B4E" w14:textId="77777777" w:rsidR="003602BB" w:rsidRDefault="003602BB">
      <w:pPr>
        <w:pStyle w:val="150"/>
        <w:spacing w:before="231" w:after="115"/>
        <w:ind w:firstLine="480"/>
      </w:pPr>
    </w:p>
    <w:p w14:paraId="7394A2DF" w14:textId="77777777" w:rsidR="003602BB" w:rsidRDefault="003602BB">
      <w:pPr>
        <w:pStyle w:val="150"/>
        <w:spacing w:before="231" w:after="115"/>
        <w:ind w:firstLine="480"/>
      </w:pPr>
    </w:p>
    <w:p w14:paraId="283948AA" w14:textId="77777777" w:rsidR="003602BB" w:rsidRDefault="00000000">
      <w:pPr>
        <w:pStyle w:val="22"/>
        <w:tabs>
          <w:tab w:val="clear" w:pos="4760"/>
          <w:tab w:val="left" w:pos="426"/>
        </w:tabs>
        <w:spacing w:after="78"/>
      </w:pPr>
      <w:r>
        <w:br w:type="page"/>
      </w:r>
    </w:p>
    <w:p w14:paraId="38A55AC7" w14:textId="77777777" w:rsidR="003602BB" w:rsidRDefault="00000000">
      <w:pPr>
        <w:pStyle w:val="310"/>
        <w:numPr>
          <w:ilvl w:val="3"/>
          <w:numId w:val="0"/>
        </w:numPr>
        <w:spacing w:after="78"/>
        <w:rPr>
          <w:rFonts w:ascii="Times New Roman" w:hAnsi="Times New Roman"/>
          <w:sz w:val="28"/>
        </w:rPr>
      </w:pPr>
      <w:r>
        <w:rPr>
          <w:rStyle w:val="3CharChar"/>
          <w:rFonts w:ascii="Times New Roman" w:hAnsi="Times New Roman"/>
        </w:rPr>
        <w:lastRenderedPageBreak/>
        <w:t>附件</w:t>
      </w:r>
      <w:r>
        <w:rPr>
          <w:rStyle w:val="3CharChar"/>
          <w:rFonts w:ascii="Times New Roman" w:hAnsi="Times New Roman"/>
        </w:rPr>
        <w:t>1</w:t>
      </w:r>
      <w:r>
        <w:rPr>
          <w:rStyle w:val="3CharChar"/>
          <w:rFonts w:ascii="Times New Roman" w:hAnsi="Times New Roman"/>
        </w:rPr>
        <w:t>：供应商廉洁协议书</w:t>
      </w:r>
    </w:p>
    <w:p w14:paraId="3A9866E6" w14:textId="77777777" w:rsidR="003602BB" w:rsidRDefault="00000000">
      <w:pPr>
        <w:tabs>
          <w:tab w:val="left" w:pos="426"/>
        </w:tabs>
        <w:spacing w:after="78"/>
        <w:jc w:val="center"/>
        <w:rPr>
          <w:rFonts w:ascii="Times New Roman" w:eastAsia="黑体"/>
          <w:b/>
          <w:bCs/>
          <w:sz w:val="32"/>
          <w:szCs w:val="32"/>
        </w:rPr>
      </w:pPr>
      <w:r>
        <w:rPr>
          <w:rFonts w:ascii="Times New Roman" w:eastAsia="黑体"/>
          <w:b/>
          <w:bCs/>
          <w:sz w:val="32"/>
          <w:szCs w:val="32"/>
        </w:rPr>
        <w:t>供应商廉</w:t>
      </w:r>
      <w:r>
        <w:rPr>
          <w:rFonts w:ascii="Times New Roman" w:eastAsia="黑体"/>
          <w:b/>
          <w:bCs/>
          <w:sz w:val="32"/>
          <w:szCs w:val="32"/>
          <w:lang w:eastAsia="zh-Hans"/>
        </w:rPr>
        <w:t>洁</w:t>
      </w:r>
      <w:r>
        <w:rPr>
          <w:rFonts w:ascii="Times New Roman" w:eastAsia="黑体"/>
          <w:b/>
          <w:bCs/>
          <w:sz w:val="32"/>
          <w:szCs w:val="32"/>
        </w:rPr>
        <w:t>协议书</w:t>
      </w:r>
    </w:p>
    <w:p w14:paraId="03B060E5" w14:textId="77777777" w:rsidR="003602BB" w:rsidRDefault="00000000">
      <w:pPr>
        <w:tabs>
          <w:tab w:val="left" w:pos="426"/>
        </w:tabs>
        <w:spacing w:after="78" w:line="276" w:lineRule="auto"/>
        <w:ind w:firstLineChars="200" w:firstLine="480"/>
        <w:rPr>
          <w:rFonts w:ascii="Times New Roman"/>
          <w:sz w:val="24"/>
          <w:lang w:eastAsia="zh-Hans"/>
        </w:rPr>
      </w:pPr>
      <w:r>
        <w:rPr>
          <w:rFonts w:ascii="Times New Roman"/>
          <w:sz w:val="24"/>
          <w:lang w:eastAsia="zh-Hans"/>
        </w:rPr>
        <w:t>为倡导防腐倡廉，诚实守信的经营作风，更好的维护甲乙双方的合作关系，强化对经营活动的法律约束，规范相关业务人员的廉洁行为。特作如下规定：</w:t>
      </w:r>
    </w:p>
    <w:p w14:paraId="2081F4C7" w14:textId="77777777" w:rsidR="003602BB" w:rsidRDefault="00000000">
      <w:pPr>
        <w:tabs>
          <w:tab w:val="left" w:pos="426"/>
        </w:tabs>
        <w:spacing w:after="78" w:line="276" w:lineRule="auto"/>
        <w:ind w:firstLineChars="200" w:firstLine="482"/>
        <w:rPr>
          <w:rFonts w:ascii="Times New Roman"/>
          <w:b/>
          <w:bCs/>
          <w:sz w:val="24"/>
          <w:szCs w:val="32"/>
          <w:lang w:eastAsia="zh-Hans"/>
        </w:rPr>
      </w:pPr>
      <w:r>
        <w:rPr>
          <w:rFonts w:ascii="Times New Roman"/>
          <w:b/>
          <w:bCs/>
          <w:sz w:val="24"/>
          <w:szCs w:val="32"/>
        </w:rPr>
        <w:t>一、</w:t>
      </w:r>
      <w:r>
        <w:rPr>
          <w:rFonts w:ascii="Times New Roman"/>
          <w:b/>
          <w:bCs/>
          <w:sz w:val="24"/>
          <w:szCs w:val="32"/>
          <w:lang w:eastAsia="zh-Hans"/>
        </w:rPr>
        <w:t>严禁甲方人员有以下行为：</w:t>
      </w:r>
    </w:p>
    <w:p w14:paraId="349849FD"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利用职务便利在经营活动中谋取个人私利，损害甲方利益；</w:t>
      </w:r>
    </w:p>
    <w:p w14:paraId="515B44A1"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在经济活动中索取、收受财物。</w:t>
      </w:r>
    </w:p>
    <w:p w14:paraId="3564A689" w14:textId="77777777" w:rsidR="003602BB" w:rsidRDefault="00000000">
      <w:pPr>
        <w:tabs>
          <w:tab w:val="left" w:pos="426"/>
        </w:tabs>
        <w:spacing w:after="78" w:line="276" w:lineRule="auto"/>
        <w:ind w:firstLineChars="200" w:firstLine="482"/>
        <w:rPr>
          <w:rFonts w:ascii="Times New Roman"/>
          <w:b/>
          <w:bCs/>
          <w:sz w:val="24"/>
          <w:szCs w:val="32"/>
        </w:rPr>
      </w:pPr>
      <w:r>
        <w:rPr>
          <w:rFonts w:ascii="Times New Roman"/>
          <w:b/>
          <w:bCs/>
          <w:sz w:val="24"/>
          <w:szCs w:val="32"/>
        </w:rPr>
        <w:t>二、乙方不可以有以下行为：</w:t>
      </w:r>
    </w:p>
    <w:p w14:paraId="7155ABA2"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向甲方人员行贿或变相行贿；</w:t>
      </w:r>
    </w:p>
    <w:p w14:paraId="7EA66C32"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5191AE3A"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5CD5CED8"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如乙方人员有违反上述规定的行为，视为乙方违约，甲方有权终止与乙方的合作，并有权采取以下措施：</w:t>
      </w:r>
    </w:p>
    <w:p w14:paraId="116D2444"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甲方有权单方面立即终止合作，对尚未付清的款项不负有任何违约责任。</w:t>
      </w:r>
    </w:p>
    <w:p w14:paraId="2314F87B"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lang w:eastAsia="zh-Hans"/>
        </w:rPr>
        <w:t>要求乙方按照已发生</w:t>
      </w:r>
      <w:r>
        <w:rPr>
          <w:rFonts w:ascii="Times New Roman"/>
          <w:sz w:val="24"/>
        </w:rPr>
        <w:t>合同金额的</w:t>
      </w:r>
      <w:r>
        <w:rPr>
          <w:rFonts w:ascii="Times New Roman" w:hint="eastAsia"/>
          <w:sz w:val="24"/>
        </w:rPr>
        <w:t>2</w:t>
      </w:r>
      <w:r>
        <w:rPr>
          <w:rFonts w:ascii="Times New Roman"/>
          <w:sz w:val="24"/>
        </w:rPr>
        <w:t>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768D4DDD"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3.</w:t>
      </w:r>
      <w:r>
        <w:rPr>
          <w:rFonts w:ascii="Times New Roman"/>
          <w:sz w:val="24"/>
        </w:rPr>
        <w:t>甲方有权就乙方贿赂行为向工程所在地公安</w:t>
      </w:r>
      <w:r>
        <w:rPr>
          <w:rFonts w:ascii="Times New Roman"/>
          <w:sz w:val="24"/>
        </w:rPr>
        <w:t>/</w:t>
      </w:r>
      <w:r>
        <w:rPr>
          <w:rFonts w:ascii="Times New Roman"/>
          <w:sz w:val="24"/>
        </w:rPr>
        <w:t>司法机关检举报案操作。</w:t>
      </w:r>
    </w:p>
    <w:p w14:paraId="25F1068E" w14:textId="77777777" w:rsidR="003602BB" w:rsidRDefault="00000000">
      <w:pPr>
        <w:tabs>
          <w:tab w:val="left" w:pos="426"/>
        </w:tabs>
        <w:spacing w:after="78" w:line="276" w:lineRule="auto"/>
        <w:ind w:firstLineChars="200" w:firstLine="480"/>
        <w:rPr>
          <w:rFonts w:ascii="Times New Roman"/>
          <w:sz w:val="24"/>
        </w:rPr>
      </w:pPr>
      <w:r>
        <w:rPr>
          <w:rFonts w:ascii="Times New Roman"/>
          <w:sz w:val="24"/>
        </w:rPr>
        <w:t>为了互惠互利的长期发展关系，敬请互相配合。</w:t>
      </w:r>
    </w:p>
    <w:p w14:paraId="2A954563" w14:textId="77777777" w:rsidR="003602BB" w:rsidRDefault="003602BB">
      <w:pPr>
        <w:pStyle w:val="22"/>
        <w:tabs>
          <w:tab w:val="clear" w:pos="4760"/>
          <w:tab w:val="left" w:pos="426"/>
        </w:tabs>
        <w:spacing w:after="78"/>
      </w:pPr>
    </w:p>
    <w:tbl>
      <w:tblPr>
        <w:tblpPr w:leftFromText="180" w:rightFromText="180" w:vertAnchor="text" w:horzAnchor="margin" w:tblpY="-39"/>
        <w:tblOverlap w:val="never"/>
        <w:tblW w:w="5000" w:type="pct"/>
        <w:tblLook w:val="04A0" w:firstRow="1" w:lastRow="0" w:firstColumn="1" w:lastColumn="0" w:noHBand="0" w:noVBand="1"/>
      </w:tblPr>
      <w:tblGrid>
        <w:gridCol w:w="4153"/>
        <w:gridCol w:w="4153"/>
      </w:tblGrid>
      <w:tr w:rsidR="003602BB" w14:paraId="2A09F58F" w14:textId="77777777">
        <w:trPr>
          <w:trHeight w:val="426"/>
        </w:trPr>
        <w:tc>
          <w:tcPr>
            <w:tcW w:w="2500" w:type="pct"/>
            <w:vAlign w:val="center"/>
          </w:tcPr>
          <w:p w14:paraId="3B93AB9A" w14:textId="77777777" w:rsidR="003602BB" w:rsidRDefault="00000000">
            <w:pPr>
              <w:tabs>
                <w:tab w:val="left" w:pos="426"/>
              </w:tabs>
              <w:spacing w:after="78" w:line="240" w:lineRule="auto"/>
              <w:jc w:val="left"/>
            </w:pPr>
            <w:r>
              <w:rPr>
                <w:rFonts w:ascii="Times New Roman Regular" w:hAnsi="Times New Roman Regular" w:cs="Times New Roman Regular" w:hint="eastAsia"/>
                <w:sz w:val="24"/>
              </w:rPr>
              <w:t>甲方：</w:t>
            </w:r>
          </w:p>
        </w:tc>
        <w:tc>
          <w:tcPr>
            <w:tcW w:w="2500" w:type="pct"/>
            <w:vAlign w:val="center"/>
          </w:tcPr>
          <w:p w14:paraId="2B2AF51C" w14:textId="77777777" w:rsidR="003602BB" w:rsidRDefault="00000000">
            <w:pPr>
              <w:tabs>
                <w:tab w:val="left" w:pos="426"/>
              </w:tabs>
              <w:spacing w:after="78" w:line="240" w:lineRule="auto"/>
              <w:jc w:val="left"/>
            </w:pPr>
            <w:r>
              <w:rPr>
                <w:rFonts w:ascii="Times New Roman Regular" w:hAnsi="Times New Roman Regular" w:cs="Times New Roman Regular" w:hint="eastAsia"/>
                <w:sz w:val="24"/>
              </w:rPr>
              <w:t>乙方：</w:t>
            </w:r>
          </w:p>
        </w:tc>
      </w:tr>
      <w:tr w:rsidR="003602BB" w14:paraId="57B4C531" w14:textId="77777777">
        <w:tc>
          <w:tcPr>
            <w:tcW w:w="2500" w:type="pct"/>
            <w:vAlign w:val="center"/>
          </w:tcPr>
          <w:p w14:paraId="5B1E463D" w14:textId="77777777" w:rsidR="003602BB"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33798374" w14:textId="77777777" w:rsidR="003602BB"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4CFDD0A7" w14:textId="77777777" w:rsidR="003602BB" w:rsidRDefault="00000000">
      <w:pPr>
        <w:pStyle w:val="150"/>
        <w:spacing w:after="78"/>
        <w:ind w:firstLine="440"/>
        <w:rPr>
          <w:rFonts w:ascii="黑体" w:eastAsia="黑体"/>
          <w:b/>
          <w:color w:val="000000"/>
          <w:sz w:val="30"/>
          <w:szCs w:val="30"/>
        </w:rPr>
      </w:pPr>
      <w:r>
        <w:rPr>
          <w:rFonts w:ascii="等线" w:eastAsia="等线" w:hAnsi="等线"/>
          <w:sz w:val="22"/>
          <w:szCs w:val="18"/>
        </w:rPr>
        <w:br w:type="page"/>
      </w:r>
      <w:bookmarkStart w:id="11" w:name="_Hlk111222939"/>
      <w:bookmarkEnd w:id="7"/>
    </w:p>
    <w:bookmarkEnd w:id="8"/>
    <w:bookmarkEnd w:id="11"/>
    <w:p w14:paraId="403A6711" w14:textId="77777777" w:rsidR="003602BB"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1B90CD32" w14:textId="77777777" w:rsidR="003602BB" w:rsidRDefault="003602BB">
      <w:pPr>
        <w:spacing w:after="78"/>
      </w:pPr>
    </w:p>
    <w:p w14:paraId="1D1CBEB9" w14:textId="77777777" w:rsidR="003602BB"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3602BB" w14:paraId="161CA739" w14:textId="77777777">
        <w:trPr>
          <w:cantSplit/>
          <w:trHeight w:val="601"/>
          <w:jc w:val="center"/>
        </w:trPr>
        <w:tc>
          <w:tcPr>
            <w:tcW w:w="1522" w:type="dxa"/>
            <w:vAlign w:val="center"/>
          </w:tcPr>
          <w:p w14:paraId="72CD8496"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51647656" w14:textId="77777777" w:rsidR="003602BB" w:rsidRDefault="003602BB">
            <w:pPr>
              <w:widowControl/>
              <w:spacing w:after="78" w:line="360" w:lineRule="atLeast"/>
              <w:jc w:val="center"/>
              <w:rPr>
                <w:rFonts w:ascii="仿宋" w:eastAsia="仿宋" w:hAnsi="仿宋" w:cs="仿宋" w:hint="eastAsia"/>
                <w:sz w:val="24"/>
                <w:szCs w:val="20"/>
              </w:rPr>
            </w:pPr>
          </w:p>
        </w:tc>
      </w:tr>
      <w:tr w:rsidR="003602BB" w14:paraId="65B74A4A" w14:textId="77777777">
        <w:trPr>
          <w:cantSplit/>
          <w:trHeight w:val="652"/>
          <w:jc w:val="center"/>
        </w:trPr>
        <w:tc>
          <w:tcPr>
            <w:tcW w:w="1522" w:type="dxa"/>
            <w:vAlign w:val="center"/>
          </w:tcPr>
          <w:p w14:paraId="6447F159"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702D3A7" w14:textId="77777777" w:rsidR="003602BB" w:rsidRDefault="003602BB">
            <w:pPr>
              <w:widowControl/>
              <w:spacing w:after="78" w:line="360" w:lineRule="atLeast"/>
              <w:jc w:val="center"/>
              <w:rPr>
                <w:rFonts w:ascii="仿宋" w:eastAsia="仿宋" w:hAnsi="仿宋" w:cs="仿宋" w:hint="eastAsia"/>
                <w:sz w:val="24"/>
                <w:szCs w:val="20"/>
              </w:rPr>
            </w:pPr>
          </w:p>
        </w:tc>
        <w:tc>
          <w:tcPr>
            <w:tcW w:w="1320" w:type="dxa"/>
            <w:vAlign w:val="center"/>
          </w:tcPr>
          <w:p w14:paraId="027E6BDD" w14:textId="77777777" w:rsidR="003602BB"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6FCA79F" w14:textId="77777777" w:rsidR="003602BB" w:rsidRDefault="003602BB">
            <w:pPr>
              <w:widowControl/>
              <w:spacing w:after="78" w:line="360" w:lineRule="atLeast"/>
              <w:jc w:val="center"/>
              <w:rPr>
                <w:rFonts w:ascii="仿宋" w:eastAsia="仿宋" w:hAnsi="仿宋" w:cs="仿宋" w:hint="eastAsia"/>
                <w:sz w:val="24"/>
                <w:szCs w:val="20"/>
              </w:rPr>
            </w:pPr>
          </w:p>
        </w:tc>
      </w:tr>
      <w:tr w:rsidR="003602BB" w14:paraId="50E0AE0F" w14:textId="77777777">
        <w:trPr>
          <w:cantSplit/>
          <w:trHeight w:val="684"/>
          <w:jc w:val="center"/>
        </w:trPr>
        <w:tc>
          <w:tcPr>
            <w:tcW w:w="1522" w:type="dxa"/>
            <w:vAlign w:val="center"/>
          </w:tcPr>
          <w:p w14:paraId="43A9ED52"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90246F7"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7696C51" w14:textId="77777777" w:rsidR="003602BB" w:rsidRDefault="003602BB">
            <w:pPr>
              <w:widowControl/>
              <w:spacing w:after="78" w:line="360" w:lineRule="atLeast"/>
              <w:jc w:val="center"/>
              <w:rPr>
                <w:rFonts w:ascii="仿宋" w:eastAsia="仿宋" w:hAnsi="仿宋" w:cs="仿宋" w:hint="eastAsia"/>
                <w:sz w:val="24"/>
                <w:szCs w:val="20"/>
              </w:rPr>
            </w:pPr>
          </w:p>
        </w:tc>
        <w:tc>
          <w:tcPr>
            <w:tcW w:w="1320" w:type="dxa"/>
            <w:vAlign w:val="center"/>
          </w:tcPr>
          <w:p w14:paraId="426D1932"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E6C6EB9" w14:textId="77777777" w:rsidR="003602BB" w:rsidRDefault="003602BB">
            <w:pPr>
              <w:widowControl/>
              <w:spacing w:after="78" w:line="360" w:lineRule="atLeast"/>
              <w:jc w:val="center"/>
              <w:rPr>
                <w:rFonts w:ascii="仿宋" w:eastAsia="仿宋" w:hAnsi="仿宋" w:cs="仿宋" w:hint="eastAsia"/>
                <w:sz w:val="24"/>
                <w:szCs w:val="20"/>
              </w:rPr>
            </w:pPr>
          </w:p>
        </w:tc>
      </w:tr>
      <w:tr w:rsidR="003602BB" w14:paraId="0EC739A1" w14:textId="77777777">
        <w:trPr>
          <w:trHeight w:val="618"/>
          <w:jc w:val="center"/>
        </w:trPr>
        <w:tc>
          <w:tcPr>
            <w:tcW w:w="1522" w:type="dxa"/>
            <w:vAlign w:val="center"/>
          </w:tcPr>
          <w:p w14:paraId="56826338"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63253927"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260E76E5" w14:textId="77777777" w:rsidR="003602BB" w:rsidRDefault="003602BB">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13F3EDFC"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FFD9845" w14:textId="77777777" w:rsidR="003602BB" w:rsidRDefault="003602BB">
            <w:pPr>
              <w:widowControl/>
              <w:spacing w:after="78" w:line="360" w:lineRule="atLeast"/>
              <w:jc w:val="center"/>
              <w:rPr>
                <w:rFonts w:ascii="仿宋" w:eastAsia="仿宋" w:hAnsi="仿宋" w:cs="仿宋" w:hint="eastAsia"/>
                <w:sz w:val="24"/>
                <w:szCs w:val="20"/>
              </w:rPr>
            </w:pPr>
          </w:p>
        </w:tc>
      </w:tr>
      <w:tr w:rsidR="003602BB" w14:paraId="66E37244" w14:textId="77777777">
        <w:trPr>
          <w:cantSplit/>
          <w:trHeight w:val="628"/>
          <w:jc w:val="center"/>
        </w:trPr>
        <w:tc>
          <w:tcPr>
            <w:tcW w:w="1522" w:type="dxa"/>
            <w:vAlign w:val="center"/>
          </w:tcPr>
          <w:p w14:paraId="0BFA8F90"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6623206" w14:textId="77777777" w:rsidR="003602BB" w:rsidRDefault="003602BB">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2025D830" w14:textId="77777777" w:rsidR="003602BB"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3602BB" w14:paraId="320825F6" w14:textId="77777777">
        <w:trPr>
          <w:cantSplit/>
          <w:trHeight w:val="918"/>
          <w:jc w:val="center"/>
        </w:trPr>
        <w:tc>
          <w:tcPr>
            <w:tcW w:w="1522" w:type="dxa"/>
            <w:vAlign w:val="center"/>
          </w:tcPr>
          <w:p w14:paraId="3EA389D2"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2EB2571" w14:textId="77777777" w:rsidR="003602BB" w:rsidRDefault="003602BB">
            <w:pPr>
              <w:widowControl/>
              <w:spacing w:after="78" w:line="360" w:lineRule="atLeast"/>
              <w:rPr>
                <w:rFonts w:ascii="仿宋" w:eastAsia="仿宋" w:hAnsi="仿宋" w:cs="仿宋" w:hint="eastAsia"/>
                <w:sz w:val="24"/>
                <w:szCs w:val="20"/>
              </w:rPr>
            </w:pPr>
          </w:p>
        </w:tc>
      </w:tr>
      <w:tr w:rsidR="003602BB" w14:paraId="37312731" w14:textId="77777777">
        <w:trPr>
          <w:cantSplit/>
          <w:trHeight w:val="836"/>
          <w:jc w:val="center"/>
        </w:trPr>
        <w:tc>
          <w:tcPr>
            <w:tcW w:w="1522" w:type="dxa"/>
            <w:vAlign w:val="center"/>
          </w:tcPr>
          <w:p w14:paraId="7DA513E6"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0F94DF9" w14:textId="77777777" w:rsidR="003602BB" w:rsidRDefault="003602BB">
            <w:pPr>
              <w:widowControl/>
              <w:spacing w:after="78" w:line="360" w:lineRule="atLeast"/>
              <w:rPr>
                <w:rFonts w:ascii="仿宋" w:eastAsia="仿宋" w:hAnsi="仿宋" w:cs="仿宋" w:hint="eastAsia"/>
                <w:sz w:val="24"/>
                <w:szCs w:val="20"/>
              </w:rPr>
            </w:pPr>
          </w:p>
        </w:tc>
      </w:tr>
      <w:tr w:rsidR="003602BB" w14:paraId="20DA96B5" w14:textId="77777777">
        <w:trPr>
          <w:cantSplit/>
          <w:trHeight w:val="799"/>
          <w:jc w:val="center"/>
        </w:trPr>
        <w:tc>
          <w:tcPr>
            <w:tcW w:w="1522" w:type="dxa"/>
            <w:vAlign w:val="center"/>
          </w:tcPr>
          <w:p w14:paraId="73B9658E"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2A79E1DD" w14:textId="77777777" w:rsidR="003602BB" w:rsidRDefault="003602BB">
            <w:pPr>
              <w:widowControl/>
              <w:spacing w:after="78" w:line="360" w:lineRule="atLeast"/>
              <w:rPr>
                <w:rFonts w:ascii="仿宋" w:eastAsia="仿宋" w:hAnsi="仿宋" w:cs="仿宋" w:hint="eastAsia"/>
                <w:sz w:val="24"/>
                <w:szCs w:val="20"/>
              </w:rPr>
            </w:pPr>
          </w:p>
        </w:tc>
      </w:tr>
      <w:tr w:rsidR="003602BB" w14:paraId="664C92FA" w14:textId="77777777">
        <w:trPr>
          <w:cantSplit/>
          <w:trHeight w:val="758"/>
          <w:jc w:val="center"/>
        </w:trPr>
        <w:tc>
          <w:tcPr>
            <w:tcW w:w="1522" w:type="dxa"/>
            <w:vAlign w:val="center"/>
          </w:tcPr>
          <w:p w14:paraId="7CD452CD"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78797363" w14:textId="77777777" w:rsidR="003602BB" w:rsidRDefault="003602BB">
            <w:pPr>
              <w:widowControl/>
              <w:spacing w:after="78" w:line="360" w:lineRule="atLeast"/>
              <w:rPr>
                <w:rFonts w:ascii="仿宋" w:eastAsia="仿宋" w:hAnsi="仿宋" w:cs="仿宋" w:hint="eastAsia"/>
                <w:sz w:val="24"/>
                <w:szCs w:val="20"/>
              </w:rPr>
            </w:pPr>
          </w:p>
        </w:tc>
      </w:tr>
      <w:tr w:rsidR="003602BB" w14:paraId="6CA2B3C1" w14:textId="77777777">
        <w:trPr>
          <w:cantSplit/>
          <w:trHeight w:val="1885"/>
          <w:jc w:val="center"/>
        </w:trPr>
        <w:tc>
          <w:tcPr>
            <w:tcW w:w="1522" w:type="dxa"/>
            <w:vAlign w:val="center"/>
          </w:tcPr>
          <w:p w14:paraId="22AF5DF5"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CB45160" w14:textId="77777777" w:rsidR="003602BB" w:rsidRDefault="003602BB">
            <w:pPr>
              <w:widowControl/>
              <w:spacing w:after="78" w:line="360" w:lineRule="atLeast"/>
              <w:rPr>
                <w:rFonts w:ascii="仿宋" w:eastAsia="仿宋" w:hAnsi="仿宋" w:cs="仿宋" w:hint="eastAsia"/>
                <w:sz w:val="24"/>
                <w:szCs w:val="20"/>
              </w:rPr>
            </w:pPr>
          </w:p>
        </w:tc>
      </w:tr>
      <w:tr w:rsidR="003602BB" w14:paraId="39B87F59" w14:textId="77777777">
        <w:trPr>
          <w:cantSplit/>
          <w:trHeight w:val="1072"/>
          <w:jc w:val="center"/>
        </w:trPr>
        <w:tc>
          <w:tcPr>
            <w:tcW w:w="1522" w:type="dxa"/>
            <w:vAlign w:val="center"/>
          </w:tcPr>
          <w:p w14:paraId="38D6D1D3" w14:textId="77777777" w:rsidR="003602BB"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243C55E9" w14:textId="77777777" w:rsidR="003602BB" w:rsidRDefault="003602BB">
            <w:pPr>
              <w:widowControl/>
              <w:spacing w:after="78" w:line="360" w:lineRule="atLeast"/>
              <w:jc w:val="center"/>
              <w:rPr>
                <w:rFonts w:ascii="仿宋" w:eastAsia="仿宋" w:hAnsi="仿宋" w:cs="仿宋" w:hint="eastAsia"/>
                <w:sz w:val="24"/>
                <w:szCs w:val="20"/>
              </w:rPr>
            </w:pPr>
          </w:p>
        </w:tc>
      </w:tr>
    </w:tbl>
    <w:p w14:paraId="75FA398B" w14:textId="77777777" w:rsidR="003602BB" w:rsidRDefault="003602BB">
      <w:pPr>
        <w:pStyle w:val="22"/>
        <w:spacing w:after="78"/>
        <w:rPr>
          <w:rFonts w:ascii="仿宋" w:eastAsia="仿宋" w:hAnsi="仿宋" w:hint="eastAsia"/>
          <w:color w:val="000000"/>
          <w:kern w:val="0"/>
          <w:szCs w:val="21"/>
        </w:rPr>
      </w:pPr>
    </w:p>
    <w:p w14:paraId="1B7E7CE3" w14:textId="77777777" w:rsidR="003602BB" w:rsidRDefault="003602BB">
      <w:pPr>
        <w:pStyle w:val="22"/>
        <w:spacing w:after="78"/>
        <w:rPr>
          <w:rFonts w:ascii="仿宋" w:eastAsia="仿宋" w:hAnsi="仿宋" w:hint="eastAsia"/>
          <w:color w:val="000000"/>
          <w:kern w:val="0"/>
          <w:szCs w:val="21"/>
        </w:rPr>
      </w:pPr>
    </w:p>
    <w:p w14:paraId="5E89DFD0" w14:textId="77777777" w:rsidR="003602BB" w:rsidRDefault="00000000">
      <w:pPr>
        <w:spacing w:after="78"/>
        <w:rPr>
          <w:rFonts w:ascii="仿宋" w:eastAsia="仿宋" w:hAnsi="仿宋" w:cs="Arial" w:hint="eastAsia"/>
        </w:rPr>
      </w:pPr>
      <w:r>
        <w:br w:type="page"/>
      </w:r>
    </w:p>
    <w:p w14:paraId="6A5C161C" w14:textId="77777777" w:rsidR="003602BB"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9C9316C" w14:textId="77777777" w:rsidR="003602BB"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679E2BC" w14:textId="77777777" w:rsidR="003602BB"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6CFC32B7" w14:textId="555A83CA" w:rsidR="003602BB"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2950F1">
        <w:rPr>
          <w:rFonts w:ascii="仿宋" w:eastAsia="仿宋" w:hAnsi="仿宋" w:hint="eastAsia"/>
          <w:bCs/>
          <w:color w:val="000000"/>
          <w:szCs w:val="21"/>
          <w:u w:val="single"/>
        </w:rPr>
        <w:t>液体药剂运输服务项目（第二次）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2950F1">
        <w:rPr>
          <w:rFonts w:ascii="仿宋" w:eastAsia="仿宋" w:hAnsi="仿宋" w:hint="eastAsia"/>
          <w:color w:val="000000"/>
          <w:szCs w:val="21"/>
          <w:u w:val="single"/>
        </w:rPr>
        <w:t>液体药剂运输服务项目（第二次）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22329051" w14:textId="77777777" w:rsidR="003602BB" w:rsidRDefault="00000000">
      <w:pPr>
        <w:pStyle w:val="222"/>
        <w:numPr>
          <w:ilvl w:val="0"/>
          <w:numId w:val="19"/>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8D73464" w14:textId="77777777" w:rsidR="003602BB"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4301A650" w14:textId="77777777" w:rsidR="003602BB"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1561791" w14:textId="77777777" w:rsidR="003602BB"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ED2DA9C" w14:textId="77777777" w:rsidR="00360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0A1970B6" w14:textId="77777777" w:rsidR="00360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D05A806" w14:textId="77777777" w:rsidR="00360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D0BA09C" w14:textId="77777777" w:rsidR="00360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21D3D84" w14:textId="77777777" w:rsidR="003602BB"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6CDB750" w14:textId="77777777" w:rsidR="00360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3CFE410B" w14:textId="77777777" w:rsidR="003602BB" w:rsidRDefault="00000000">
      <w:pPr>
        <w:tabs>
          <w:tab w:val="left" w:pos="7665"/>
        </w:tabs>
        <w:spacing w:after="78" w:line="276" w:lineRule="auto"/>
        <w:ind w:firstLineChars="200" w:firstLine="420"/>
        <w:rPr>
          <w:rFonts w:ascii="仿宋" w:eastAsia="仿宋" w:hAnsi="仿宋" w:hint="eastAsia"/>
          <w:szCs w:val="21"/>
        </w:rPr>
      </w:pPr>
      <w:bookmarkStart w:id="12"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11219B1"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E7054D9"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2673CF7E"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2"/>
    <w:p w14:paraId="43EBDEC4" w14:textId="77777777" w:rsidR="003602BB"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4ACDDA0F" w14:textId="77777777" w:rsidR="003602BB" w:rsidRDefault="00000000">
      <w:pPr>
        <w:pStyle w:val="222"/>
        <w:numPr>
          <w:ilvl w:val="0"/>
          <w:numId w:val="19"/>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5633534E" w14:textId="73B43F4A"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2950F1">
        <w:rPr>
          <w:rFonts w:ascii="仿宋" w:eastAsia="仿宋" w:hAnsi="仿宋" w:hint="eastAsia"/>
          <w:szCs w:val="21"/>
        </w:rPr>
        <w:t>液体药剂运输服务项目（第二次）</w:t>
      </w:r>
      <w:r>
        <w:rPr>
          <w:rFonts w:ascii="仿宋" w:eastAsia="仿宋" w:hAnsi="仿宋"/>
          <w:szCs w:val="21"/>
        </w:rPr>
        <w:t>选聘，特承诺如下：</w:t>
      </w:r>
    </w:p>
    <w:p w14:paraId="0A0FB9B8"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18548E47"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7EE309BD"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F99098" w14:textId="77777777" w:rsidR="003602BB"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F2CF7A8" w14:textId="77777777" w:rsidR="003602BB" w:rsidRDefault="003602BB">
      <w:pPr>
        <w:tabs>
          <w:tab w:val="left" w:pos="1110"/>
        </w:tabs>
        <w:spacing w:after="78" w:line="276" w:lineRule="auto"/>
        <w:ind w:firstLineChars="200" w:firstLine="420"/>
        <w:rPr>
          <w:rFonts w:ascii="仿宋" w:eastAsia="仿宋" w:hAnsi="仿宋" w:hint="eastAsia"/>
          <w:color w:val="000000"/>
          <w:szCs w:val="21"/>
        </w:rPr>
      </w:pPr>
    </w:p>
    <w:p w14:paraId="4B2592BD" w14:textId="77777777" w:rsidR="003602BB"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B7B4B07" w14:textId="77777777" w:rsidR="003602BB"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43FA3ABD" w14:textId="77777777" w:rsidR="003602BB" w:rsidRDefault="00000000">
      <w:pPr>
        <w:spacing w:after="78"/>
        <w:rPr>
          <w:rFonts w:ascii="仿宋" w:eastAsia="仿宋" w:hAnsi="仿宋" w:hint="eastAsia"/>
          <w:color w:val="000000"/>
          <w:szCs w:val="21"/>
        </w:rPr>
      </w:pPr>
      <w:r>
        <w:rPr>
          <w:rFonts w:ascii="仿宋" w:eastAsia="仿宋" w:hAnsi="仿宋"/>
          <w:color w:val="000000"/>
          <w:szCs w:val="21"/>
        </w:rPr>
        <w:br w:type="page"/>
      </w:r>
    </w:p>
    <w:p w14:paraId="71AC2D6A" w14:textId="77777777" w:rsidR="003602BB" w:rsidRDefault="003602BB">
      <w:pPr>
        <w:pStyle w:val="3"/>
        <w:spacing w:after="78"/>
      </w:pPr>
    </w:p>
    <w:p w14:paraId="755723A8" w14:textId="77777777" w:rsidR="00360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sectPr w:rsidR="003602B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pPr>
      <w:r>
        <w:rPr>
          <w:noProof/>
          <w:sz w:val="24"/>
        </w:rPr>
        <mc:AlternateContent>
          <mc:Choice Requires="wps">
            <w:drawing>
              <wp:anchor distT="0" distB="0" distL="114300" distR="114300" simplePos="0" relativeHeight="251659264" behindDoc="0" locked="0" layoutInCell="1" allowOverlap="1" wp14:anchorId="6D7605DC" wp14:editId="63CBCAFF">
                <wp:simplePos x="0" y="0"/>
                <wp:positionH relativeFrom="column">
                  <wp:posOffset>287655</wp:posOffset>
                </wp:positionH>
                <wp:positionV relativeFrom="paragraph">
                  <wp:posOffset>427355</wp:posOffset>
                </wp:positionV>
                <wp:extent cx="5027295" cy="7847330"/>
                <wp:effectExtent l="4445" t="4445" r="16510" b="15875"/>
                <wp:wrapNone/>
                <wp:docPr id="2" name="文本框 2"/>
                <wp:cNvGraphicFramePr/>
                <a:graphic xmlns:a="http://schemas.openxmlformats.org/drawingml/2006/main">
                  <a:graphicData uri="http://schemas.microsoft.com/office/word/2010/wordprocessingShape">
                    <wps:wsp>
                      <wps:cNvSpPr txBox="1"/>
                      <wps:spPr>
                        <a:xfrm>
                          <a:off x="1430655" y="1787525"/>
                          <a:ext cx="5027295" cy="7847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A368E5" w14:textId="77777777" w:rsidR="003602BB" w:rsidRDefault="00360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7605DC" id="_x0000_t202" coordsize="21600,21600" o:spt="202" path="m,l,21600r21600,l21600,xe">
                <v:stroke joinstyle="miter"/>
                <v:path gradientshapeok="t" o:connecttype="rect"/>
              </v:shapetype>
              <v:shape id="文本框 2" o:spid="_x0000_s1026" type="#_x0000_t202" style="position:absolute;left:0;text-align:left;margin-left:22.65pt;margin-top:33.65pt;width:395.85pt;height:61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" fillcolor="white [3201]" strokeweight=".5pt">
                <v:textbox>
                  <w:txbxContent>
                    <w:p w14:paraId="13A368E5" w14:textId="77777777" w:rsidR="003602BB" w:rsidRDefault="003602BB">
                      <w:pPr>
                        <w:spacing w:after="78"/>
                      </w:pPr>
                    </w:p>
                  </w:txbxContent>
                </v:textbox>
              </v:shape>
            </w:pict>
          </mc:Fallback>
        </mc:AlternateContent>
      </w:r>
      <w:r>
        <w:rPr>
          <w:rFonts w:ascii="仿宋" w:eastAsia="仿宋" w:hAnsi="仿宋" w:cs="宋体" w:hint="eastAsia"/>
          <w:color w:val="000000"/>
          <w:sz w:val="24"/>
          <w:szCs w:val="21"/>
        </w:rPr>
        <w:t>营业执照</w:t>
      </w:r>
    </w:p>
    <w:p w14:paraId="2AFFD074" w14:textId="77777777" w:rsidR="003602BB" w:rsidRDefault="003602BB">
      <w:pPr>
        <w:spacing w:after="78"/>
      </w:pPr>
    </w:p>
    <w:p w14:paraId="32ECC5B0" w14:textId="77777777" w:rsidR="00360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4068B8B8" w14:textId="77777777" w:rsidR="003602BB" w:rsidRDefault="00000000">
      <w:pPr>
        <w:tabs>
          <w:tab w:val="left" w:pos="1110"/>
        </w:tabs>
        <w:spacing w:after="78" w:line="276" w:lineRule="auto"/>
        <w:ind w:firstLineChars="200" w:firstLine="420"/>
        <w:rPr>
          <w:rFonts w:ascii="仿宋" w:eastAsia="仿宋" w:hAnsi="仿宋" w:hint="eastAsia"/>
          <w:b/>
          <w:bCs/>
          <w:szCs w:val="21"/>
        </w:rPr>
      </w:pPr>
      <w:r>
        <w:rPr>
          <w:noProof/>
        </w:rPr>
        <mc:AlternateContent>
          <mc:Choice Requires="wps">
            <w:drawing>
              <wp:anchor distT="0" distB="0" distL="114300" distR="114300" simplePos="0" relativeHeight="251660288" behindDoc="0" locked="0" layoutInCell="1" allowOverlap="1" wp14:anchorId="1C377F11" wp14:editId="18126E45">
                <wp:simplePos x="0" y="0"/>
                <wp:positionH relativeFrom="column">
                  <wp:posOffset>97155</wp:posOffset>
                </wp:positionH>
                <wp:positionV relativeFrom="paragraph">
                  <wp:posOffset>684530</wp:posOffset>
                </wp:positionV>
                <wp:extent cx="5661660" cy="7316470"/>
                <wp:effectExtent l="4445" t="4445" r="10795" b="13335"/>
                <wp:wrapNone/>
                <wp:docPr id="3" name="文本框 3"/>
                <wp:cNvGraphicFramePr/>
                <a:graphic xmlns:a="http://schemas.openxmlformats.org/drawingml/2006/main">
                  <a:graphicData uri="http://schemas.microsoft.com/office/word/2010/wordprocessingShape">
                    <wps:wsp>
                      <wps:cNvSpPr txBox="1"/>
                      <wps:spPr>
                        <a:xfrm>
                          <a:off x="1240155" y="2186305"/>
                          <a:ext cx="5661660" cy="731647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51667B" w14:textId="77777777" w:rsidR="003602BB" w:rsidRDefault="00360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377F11" id="文本框 3" o:spid="_x0000_s1027" type="#_x0000_t202" style="position:absolute;left:0;text-align:left;margin-left:7.65pt;margin-top:53.9pt;width:445.8pt;height:576.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" fillcolor="white [3201]" strokeweight=".5pt">
                <v:textbox>
                  <w:txbxContent>
                    <w:p w14:paraId="2051667B" w14:textId="77777777" w:rsidR="003602BB" w:rsidRDefault="003602BB">
                      <w:pPr>
                        <w:spacing w:after="78"/>
                      </w:pPr>
                    </w:p>
                  </w:txbxContent>
                </v:textbox>
              </v:shape>
            </w:pict>
          </mc:Fallback>
        </mc:AlternateContent>
      </w:r>
      <w:r>
        <w:rPr>
          <w:rFonts w:ascii="仿宋" w:eastAsia="仿宋" w:hAnsi="仿宋" w:hint="eastAsia"/>
          <w:szCs w:val="21"/>
        </w:rPr>
        <w:t>（国家企业信用信息公示系统https://www.gsxt.gov.cn/corp-query-homepage.html中“企业状态”查询）</w:t>
      </w:r>
      <w:r>
        <w:rPr>
          <w:rFonts w:ascii="仿宋" w:eastAsia="仿宋" w:hAnsi="仿宋" w:hint="eastAsia"/>
          <w:b/>
          <w:bCs/>
          <w:szCs w:val="21"/>
        </w:rPr>
        <w:t>行政处罚信息、列入经营异常名录信息、列入严型违法失信名单(黑名单)信息截图附上</w:t>
      </w:r>
    </w:p>
    <w:p w14:paraId="0C834523" w14:textId="77777777" w:rsidR="003602BB" w:rsidRDefault="003602BB">
      <w:pPr>
        <w:tabs>
          <w:tab w:val="left" w:pos="1110"/>
        </w:tabs>
        <w:spacing w:after="78" w:line="276" w:lineRule="auto"/>
        <w:ind w:firstLineChars="200" w:firstLine="420"/>
        <w:rPr>
          <w:rFonts w:ascii="仿宋" w:eastAsia="仿宋" w:hAnsi="仿宋" w:hint="eastAsia"/>
          <w:szCs w:val="21"/>
        </w:rPr>
      </w:pPr>
    </w:p>
    <w:p w14:paraId="22FFFE79" w14:textId="77777777" w:rsidR="003602BB" w:rsidRDefault="00000000">
      <w:pPr>
        <w:spacing w:after="78"/>
      </w:pPr>
      <w:r>
        <w:rPr>
          <w:rFonts w:ascii="仿宋" w:eastAsia="仿宋" w:hAnsi="仿宋" w:hint="eastAsia"/>
          <w:szCs w:val="21"/>
        </w:rPr>
        <w:br w:type="page"/>
      </w:r>
    </w:p>
    <w:p w14:paraId="51D2289F" w14:textId="77777777" w:rsidR="00360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066D2C3D" w14:textId="77777777" w:rsidR="003602BB"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“信用中国”网站(www.creditchina.gov.cn)</w:t>
      </w:r>
      <w:r>
        <w:rPr>
          <w:rFonts w:ascii="仿宋" w:eastAsia="仿宋" w:hAnsi="仿宋" w:hint="eastAsia"/>
          <w:b/>
          <w:bCs/>
          <w:szCs w:val="21"/>
        </w:rPr>
        <w:t>法人和非法人组织公共信用信息报告附上。</w:t>
      </w:r>
    </w:p>
    <w:p w14:paraId="2546D6C9" w14:textId="77777777" w:rsidR="003602BB" w:rsidRDefault="00000000">
      <w:pPr>
        <w:spacing w:after="78"/>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161CFE4C" wp14:editId="71546A0C">
                <wp:simplePos x="0" y="0"/>
                <wp:positionH relativeFrom="column">
                  <wp:posOffset>-8255</wp:posOffset>
                </wp:positionH>
                <wp:positionV relativeFrom="paragraph">
                  <wp:posOffset>50800</wp:posOffset>
                </wp:positionV>
                <wp:extent cx="5629910" cy="7942580"/>
                <wp:effectExtent l="4445" t="4445" r="23495" b="15875"/>
                <wp:wrapNone/>
                <wp:docPr id="4" name="文本框 4"/>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893D053" w14:textId="77777777" w:rsidR="003602BB" w:rsidRDefault="00360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1CFE4C" id="文本框 4" o:spid="_x0000_s1028" type="#_x0000_t202" style="position:absolute;left:0;text-align:left;margin-left:-.65pt;margin-top:4pt;width:443.3pt;height:6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" fillcolor="white [3201]" strokeweight=".5pt">
                <v:textbox>
                  <w:txbxContent>
                    <w:p w14:paraId="2893D053" w14:textId="77777777" w:rsidR="003602BB" w:rsidRDefault="003602BB">
                      <w:pPr>
                        <w:spacing w:after="78"/>
                      </w:pPr>
                    </w:p>
                  </w:txbxContent>
                </v:textbox>
              </v:shape>
            </w:pict>
          </mc:Fallback>
        </mc:AlternateContent>
      </w:r>
      <w:r>
        <w:rPr>
          <w:rFonts w:ascii="仿宋" w:eastAsia="仿宋" w:hAnsi="仿宋" w:hint="eastAsia"/>
          <w:szCs w:val="21"/>
        </w:rPr>
        <w:br w:type="page"/>
      </w:r>
    </w:p>
    <w:p w14:paraId="29AAA075" w14:textId="77777777" w:rsidR="003602BB" w:rsidRDefault="003602BB">
      <w:pPr>
        <w:pStyle w:val="3"/>
        <w:spacing w:after="78"/>
      </w:pPr>
    </w:p>
    <w:p w14:paraId="11DA6E44" w14:textId="77777777" w:rsidR="00360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03C4DE4E" w14:textId="77777777" w:rsidR="003602BB"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4E75304A" wp14:editId="00CA7050">
                <wp:simplePos x="0" y="0"/>
                <wp:positionH relativeFrom="column">
                  <wp:posOffset>171450</wp:posOffset>
                </wp:positionH>
                <wp:positionV relativeFrom="paragraph">
                  <wp:posOffset>238125</wp:posOffset>
                </wp:positionV>
                <wp:extent cx="5111750" cy="7572375"/>
                <wp:effectExtent l="4445" t="4445" r="8255" b="5080"/>
                <wp:wrapNone/>
                <wp:docPr id="5" name="文本框 5"/>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0DD704" w14:textId="77777777" w:rsidR="003602BB" w:rsidRDefault="00360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E75304A" id="文本框 5" o:spid="_x0000_s1029" type="#_x0000_t202" style="position:absolute;left:0;text-align:left;margin-left:13.5pt;margin-top:18.75pt;width:402.5pt;height:59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" fillcolor="white [3201]" strokeweight=".5pt">
                <v:textbox>
                  <w:txbxContent>
                    <w:p w14:paraId="5E0DD704" w14:textId="77777777" w:rsidR="003602BB" w:rsidRDefault="003602BB">
                      <w:pPr>
                        <w:spacing w:after="78"/>
                      </w:pPr>
                    </w:p>
                  </w:txbxContent>
                </v:textbox>
              </v:shape>
            </w:pict>
          </mc:Fallback>
        </mc:AlternateContent>
      </w:r>
      <w:r>
        <w:rPr>
          <w:rFonts w:ascii="仿宋" w:eastAsia="仿宋" w:hAnsi="仿宋" w:hint="eastAsia"/>
          <w:szCs w:val="21"/>
        </w:rPr>
        <w:t>中国执行信息公开网（http://zxgk.court.gov.cn/）</w:t>
      </w:r>
    </w:p>
    <w:p w14:paraId="32910145" w14:textId="77777777" w:rsidR="003602BB" w:rsidRDefault="00000000">
      <w:pPr>
        <w:spacing w:after="78"/>
      </w:pPr>
      <w:r>
        <w:rPr>
          <w:rFonts w:ascii="仿宋" w:eastAsia="仿宋" w:hAnsi="仿宋" w:hint="eastAsia"/>
          <w:szCs w:val="21"/>
        </w:rPr>
        <w:br w:type="page"/>
      </w:r>
    </w:p>
    <w:p w14:paraId="7FEA90F9" w14:textId="77777777" w:rsidR="003602BB"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71434FFA" wp14:editId="3E601C63">
                <wp:simplePos x="0" y="0"/>
                <wp:positionH relativeFrom="column">
                  <wp:posOffset>55245</wp:posOffset>
                </wp:positionH>
                <wp:positionV relativeFrom="paragraph">
                  <wp:posOffset>381000</wp:posOffset>
                </wp:positionV>
                <wp:extent cx="5354955" cy="8356600"/>
                <wp:effectExtent l="4445" t="4445" r="12700" b="20955"/>
                <wp:wrapNone/>
                <wp:docPr id="6" name="文本框 6"/>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433B46" w14:textId="77777777" w:rsidR="003602BB" w:rsidRDefault="003602B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1434FFA" id="文本框 6" o:spid="_x0000_s1030" type="#_x0000_t202" style="position:absolute;left:0;text-align:left;margin-left:4.35pt;margin-top:30pt;width:421.65pt;height:6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" fillcolor="white [3201]" strokeweight=".5pt">
                <v:textbox>
                  <w:txbxContent>
                    <w:p w14:paraId="6B433B46" w14:textId="77777777" w:rsidR="003602BB" w:rsidRDefault="003602BB">
                      <w:pPr>
                        <w:spacing w:after="78"/>
                      </w:pPr>
                    </w:p>
                  </w:txbxContent>
                </v:textbox>
              </v:shape>
            </w:pict>
          </mc:Fallback>
        </mc:AlternateContent>
      </w:r>
      <w:r>
        <w:rPr>
          <w:rFonts w:ascii="Times New Roman" w:eastAsia="仿宋" w:hAnsi="Times New Roman" w:hint="eastAsia"/>
          <w:sz w:val="24"/>
          <w:szCs w:val="24"/>
        </w:rPr>
        <w:t>道路运输经营许可资质</w:t>
      </w:r>
    </w:p>
    <w:p w14:paraId="64C8A9A6" w14:textId="0EDAEA16" w:rsidR="003602BB"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2950F1">
        <w:rPr>
          <w:rFonts w:ascii="仿宋" w:eastAsia="仿宋" w:hAnsi="仿宋" w:hint="eastAsia"/>
          <w:b/>
          <w:bCs/>
          <w:kern w:val="0"/>
          <w:sz w:val="24"/>
        </w:rPr>
        <w:lastRenderedPageBreak/>
        <w:t>液体药剂运输服务项目（第二次）</w:t>
      </w:r>
      <w:r>
        <w:rPr>
          <w:rFonts w:ascii="仿宋" w:eastAsia="仿宋" w:hAnsi="仿宋" w:hint="eastAsia"/>
          <w:b/>
          <w:bCs/>
          <w:kern w:val="0"/>
          <w:sz w:val="24"/>
        </w:rPr>
        <w:t>报价一览表</w:t>
      </w:r>
    </w:p>
    <w:p w14:paraId="012135A0" w14:textId="77777777" w:rsidR="003602BB" w:rsidRDefault="003602BB">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744"/>
        <w:gridCol w:w="1159"/>
        <w:gridCol w:w="1066"/>
        <w:gridCol w:w="51"/>
        <w:gridCol w:w="942"/>
        <w:gridCol w:w="191"/>
        <w:gridCol w:w="1400"/>
        <w:gridCol w:w="1906"/>
      </w:tblGrid>
      <w:tr w:rsidR="003602BB" w14:paraId="0114C7C5" w14:textId="77777777">
        <w:trPr>
          <w:trHeight w:val="413"/>
          <w:jc w:val="center"/>
        </w:trPr>
        <w:tc>
          <w:tcPr>
            <w:tcW w:w="1288" w:type="dxa"/>
            <w:vAlign w:val="center"/>
          </w:tcPr>
          <w:p w14:paraId="7212F950"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8"/>
            <w:vAlign w:val="center"/>
          </w:tcPr>
          <w:p w14:paraId="5CF36920" w14:textId="2E1BADE3" w:rsidR="003602BB" w:rsidRDefault="002950F1">
            <w:pPr>
              <w:spacing w:afterLines="0" w:line="300" w:lineRule="exact"/>
              <w:jc w:val="center"/>
              <w:rPr>
                <w:rFonts w:ascii="仿宋" w:eastAsia="仿宋" w:hAnsi="仿宋" w:hint="eastAsia"/>
                <w:b/>
                <w:szCs w:val="21"/>
              </w:rPr>
            </w:pPr>
            <w:r>
              <w:rPr>
                <w:rFonts w:ascii="仿宋" w:eastAsia="仿宋" w:hAnsi="仿宋" w:hint="eastAsia"/>
                <w:b/>
                <w:szCs w:val="21"/>
              </w:rPr>
              <w:t>液体药剂运输服务项目（第二次）</w:t>
            </w:r>
          </w:p>
        </w:tc>
      </w:tr>
      <w:tr w:rsidR="003602BB" w14:paraId="67026ED2" w14:textId="77777777">
        <w:trPr>
          <w:jc w:val="center"/>
        </w:trPr>
        <w:tc>
          <w:tcPr>
            <w:tcW w:w="1288" w:type="dxa"/>
            <w:vMerge w:val="restart"/>
            <w:vAlign w:val="center"/>
          </w:tcPr>
          <w:p w14:paraId="15408D90"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20" w:type="dxa"/>
            <w:gridSpan w:val="4"/>
            <w:vMerge w:val="restart"/>
            <w:vAlign w:val="center"/>
          </w:tcPr>
          <w:p w14:paraId="68837B3E"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33" w:type="dxa"/>
            <w:gridSpan w:val="2"/>
            <w:vAlign w:val="center"/>
          </w:tcPr>
          <w:p w14:paraId="171BEC21"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6" w:type="dxa"/>
            <w:gridSpan w:val="2"/>
          </w:tcPr>
          <w:p w14:paraId="253E6DAE" w14:textId="77777777" w:rsidR="003602BB" w:rsidRDefault="003602BB">
            <w:pPr>
              <w:spacing w:afterLines="0"/>
              <w:jc w:val="center"/>
              <w:rPr>
                <w:rFonts w:ascii="仿宋" w:eastAsia="仿宋" w:hAnsi="仿宋" w:hint="eastAsia"/>
                <w:szCs w:val="21"/>
              </w:rPr>
            </w:pPr>
          </w:p>
        </w:tc>
      </w:tr>
      <w:tr w:rsidR="003602BB" w14:paraId="5324961E" w14:textId="77777777">
        <w:trPr>
          <w:trHeight w:val="245"/>
          <w:jc w:val="center"/>
        </w:trPr>
        <w:tc>
          <w:tcPr>
            <w:tcW w:w="1288" w:type="dxa"/>
            <w:vMerge/>
            <w:vAlign w:val="center"/>
          </w:tcPr>
          <w:p w14:paraId="63625A7C" w14:textId="77777777" w:rsidR="003602BB" w:rsidRDefault="003602BB">
            <w:pPr>
              <w:spacing w:afterLines="0" w:line="300" w:lineRule="exact"/>
              <w:jc w:val="center"/>
              <w:rPr>
                <w:rFonts w:ascii="仿宋" w:eastAsia="仿宋" w:hAnsi="仿宋" w:hint="eastAsia"/>
                <w:szCs w:val="21"/>
              </w:rPr>
            </w:pPr>
          </w:p>
        </w:tc>
        <w:tc>
          <w:tcPr>
            <w:tcW w:w="4020" w:type="dxa"/>
            <w:gridSpan w:val="4"/>
            <w:vMerge/>
            <w:vAlign w:val="center"/>
          </w:tcPr>
          <w:p w14:paraId="4F362BFA" w14:textId="77777777" w:rsidR="003602BB" w:rsidRDefault="003602BB">
            <w:pPr>
              <w:spacing w:afterLines="0" w:line="300" w:lineRule="exact"/>
              <w:jc w:val="center"/>
              <w:rPr>
                <w:rFonts w:ascii="仿宋" w:eastAsia="仿宋" w:hAnsi="仿宋" w:hint="eastAsia"/>
                <w:szCs w:val="21"/>
              </w:rPr>
            </w:pPr>
          </w:p>
        </w:tc>
        <w:tc>
          <w:tcPr>
            <w:tcW w:w="1133" w:type="dxa"/>
            <w:gridSpan w:val="2"/>
            <w:vAlign w:val="center"/>
          </w:tcPr>
          <w:p w14:paraId="6C41E2FE"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6" w:type="dxa"/>
            <w:gridSpan w:val="2"/>
          </w:tcPr>
          <w:p w14:paraId="36AE2DEC" w14:textId="77777777" w:rsidR="003602BB" w:rsidRDefault="003602BB">
            <w:pPr>
              <w:spacing w:afterLines="0"/>
              <w:jc w:val="center"/>
              <w:rPr>
                <w:rFonts w:ascii="仿宋" w:eastAsia="仿宋" w:hAnsi="仿宋" w:hint="eastAsia"/>
                <w:szCs w:val="21"/>
              </w:rPr>
            </w:pPr>
          </w:p>
        </w:tc>
      </w:tr>
      <w:tr w:rsidR="003602BB" w14:paraId="34DB182C" w14:textId="77777777">
        <w:trPr>
          <w:trHeight w:val="267"/>
          <w:jc w:val="center"/>
        </w:trPr>
        <w:tc>
          <w:tcPr>
            <w:tcW w:w="1288" w:type="dxa"/>
            <w:vAlign w:val="center"/>
          </w:tcPr>
          <w:p w14:paraId="3D9FDF81"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运输起点</w:t>
            </w:r>
          </w:p>
        </w:tc>
        <w:tc>
          <w:tcPr>
            <w:tcW w:w="4020" w:type="dxa"/>
            <w:gridSpan w:val="4"/>
            <w:vAlign w:val="center"/>
          </w:tcPr>
          <w:p w14:paraId="394E3334"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东莞市皓轩湾区智慧产业园</w:t>
            </w:r>
          </w:p>
        </w:tc>
        <w:tc>
          <w:tcPr>
            <w:tcW w:w="1133" w:type="dxa"/>
            <w:gridSpan w:val="2"/>
            <w:vAlign w:val="center"/>
          </w:tcPr>
          <w:p w14:paraId="080F157B"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6" w:type="dxa"/>
            <w:gridSpan w:val="2"/>
          </w:tcPr>
          <w:p w14:paraId="45B7BD04" w14:textId="77777777" w:rsidR="003602BB" w:rsidRDefault="003602BB">
            <w:pPr>
              <w:spacing w:afterLines="0"/>
              <w:jc w:val="center"/>
              <w:rPr>
                <w:rFonts w:ascii="仿宋" w:eastAsia="仿宋" w:hAnsi="仿宋" w:hint="eastAsia"/>
                <w:szCs w:val="21"/>
              </w:rPr>
            </w:pPr>
          </w:p>
        </w:tc>
      </w:tr>
      <w:tr w:rsidR="003602BB" w14:paraId="7B9562C5" w14:textId="77777777">
        <w:trPr>
          <w:jc w:val="center"/>
        </w:trPr>
        <w:tc>
          <w:tcPr>
            <w:tcW w:w="9747" w:type="dxa"/>
            <w:gridSpan w:val="9"/>
            <w:vAlign w:val="center"/>
          </w:tcPr>
          <w:p w14:paraId="543B2208" w14:textId="77777777" w:rsidR="003602BB"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3602BB" w14:paraId="023E079F" w14:textId="77777777">
        <w:trPr>
          <w:jc w:val="center"/>
        </w:trPr>
        <w:tc>
          <w:tcPr>
            <w:tcW w:w="1288" w:type="dxa"/>
            <w:vAlign w:val="center"/>
          </w:tcPr>
          <w:p w14:paraId="2CFB25EA" w14:textId="77777777" w:rsidR="003602BB"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744" w:type="dxa"/>
            <w:vAlign w:val="center"/>
          </w:tcPr>
          <w:p w14:paraId="39EA4FB6"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*起点</w:t>
            </w:r>
          </w:p>
        </w:tc>
        <w:tc>
          <w:tcPr>
            <w:tcW w:w="1159" w:type="dxa"/>
            <w:vAlign w:val="center"/>
          </w:tcPr>
          <w:p w14:paraId="6D00BA74"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*终点</w:t>
            </w:r>
          </w:p>
        </w:tc>
        <w:tc>
          <w:tcPr>
            <w:tcW w:w="1117" w:type="dxa"/>
            <w:gridSpan w:val="2"/>
            <w:vAlign w:val="center"/>
          </w:tcPr>
          <w:p w14:paraId="4FFDDCF7"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运输介质</w:t>
            </w:r>
          </w:p>
        </w:tc>
        <w:tc>
          <w:tcPr>
            <w:tcW w:w="2533" w:type="dxa"/>
            <w:gridSpan w:val="3"/>
            <w:vAlign w:val="center"/>
          </w:tcPr>
          <w:p w14:paraId="5912CE10"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p>
          <w:p w14:paraId="41782FF4"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（元/吨）</w:t>
            </w:r>
          </w:p>
        </w:tc>
        <w:tc>
          <w:tcPr>
            <w:tcW w:w="1906" w:type="dxa"/>
            <w:vAlign w:val="center"/>
          </w:tcPr>
          <w:p w14:paraId="3AD46BF2" w14:textId="77777777" w:rsidR="003602BB"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3602BB" w14:paraId="6A48B05F" w14:textId="77777777">
        <w:trPr>
          <w:trHeight w:val="273"/>
          <w:jc w:val="center"/>
        </w:trPr>
        <w:tc>
          <w:tcPr>
            <w:tcW w:w="1288" w:type="dxa"/>
            <w:vAlign w:val="center"/>
          </w:tcPr>
          <w:p w14:paraId="20B71709" w14:textId="77777777" w:rsidR="003602BB" w:rsidRDefault="003602BB">
            <w:pPr>
              <w:pStyle w:val="af7"/>
              <w:numPr>
                <w:ilvl w:val="0"/>
                <w:numId w:val="1"/>
              </w:numPr>
              <w:spacing w:afterLines="0" w:line="300" w:lineRule="exact"/>
              <w:ind w:firstLineChars="0"/>
              <w:jc w:val="center"/>
              <w:rPr>
                <w:rFonts w:ascii="仿宋" w:eastAsia="仿宋" w:hAnsi="仿宋" w:hint="eastAsia"/>
                <w:szCs w:val="21"/>
              </w:rPr>
            </w:pPr>
          </w:p>
        </w:tc>
        <w:tc>
          <w:tcPr>
            <w:tcW w:w="1744" w:type="dxa"/>
            <w:vAlign w:val="center"/>
          </w:tcPr>
          <w:p w14:paraId="2AFB778F" w14:textId="77777777" w:rsidR="003602BB"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东莞市</w:t>
            </w:r>
          </w:p>
        </w:tc>
        <w:tc>
          <w:tcPr>
            <w:tcW w:w="1159" w:type="dxa"/>
            <w:vAlign w:val="center"/>
          </w:tcPr>
          <w:p w14:paraId="0C2677C7" w14:textId="77777777" w:rsidR="003602BB"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深圳市</w:t>
            </w:r>
          </w:p>
        </w:tc>
        <w:tc>
          <w:tcPr>
            <w:tcW w:w="1117" w:type="dxa"/>
            <w:gridSpan w:val="2"/>
            <w:vAlign w:val="center"/>
          </w:tcPr>
          <w:p w14:paraId="3ACDC411"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液体药剂（普通货物）</w:t>
            </w:r>
          </w:p>
        </w:tc>
        <w:tc>
          <w:tcPr>
            <w:tcW w:w="2533" w:type="dxa"/>
            <w:gridSpan w:val="3"/>
            <w:vAlign w:val="center"/>
          </w:tcPr>
          <w:p w14:paraId="02E7918D" w14:textId="77777777" w:rsidR="003602BB" w:rsidRDefault="003602BB">
            <w:pPr>
              <w:spacing w:afterLines="0" w:line="440" w:lineRule="exact"/>
              <w:jc w:val="center"/>
              <w:rPr>
                <w:rFonts w:ascii="仿宋" w:eastAsia="仿宋" w:hAnsi="仿宋" w:hint="eastAsia"/>
                <w:szCs w:val="21"/>
              </w:rPr>
            </w:pPr>
          </w:p>
        </w:tc>
        <w:tc>
          <w:tcPr>
            <w:tcW w:w="1906" w:type="dxa"/>
            <w:vAlign w:val="center"/>
          </w:tcPr>
          <w:p w14:paraId="08C78BBE" w14:textId="77777777" w:rsidR="003602BB" w:rsidRDefault="003602BB">
            <w:pPr>
              <w:spacing w:afterLines="0" w:line="440" w:lineRule="exact"/>
              <w:jc w:val="center"/>
              <w:rPr>
                <w:rFonts w:ascii="仿宋" w:eastAsia="仿宋" w:hAnsi="仿宋" w:hint="eastAsia"/>
                <w:szCs w:val="21"/>
              </w:rPr>
            </w:pPr>
          </w:p>
        </w:tc>
      </w:tr>
      <w:tr w:rsidR="003602BB" w14:paraId="361510EC" w14:textId="77777777">
        <w:trPr>
          <w:trHeight w:val="435"/>
          <w:jc w:val="center"/>
        </w:trPr>
        <w:tc>
          <w:tcPr>
            <w:tcW w:w="1288" w:type="dxa"/>
            <w:vAlign w:val="center"/>
          </w:tcPr>
          <w:p w14:paraId="01A30DC3"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20" w:type="dxa"/>
            <w:gridSpan w:val="4"/>
            <w:vAlign w:val="center"/>
          </w:tcPr>
          <w:p w14:paraId="6753B38D"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33" w:type="dxa"/>
            <w:gridSpan w:val="2"/>
            <w:vAlign w:val="center"/>
          </w:tcPr>
          <w:p w14:paraId="111C0D88"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306" w:type="dxa"/>
            <w:gridSpan w:val="2"/>
            <w:vAlign w:val="center"/>
          </w:tcPr>
          <w:p w14:paraId="7C3FC928"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9</w:t>
            </w:r>
            <w:r>
              <w:rPr>
                <w:rFonts w:ascii="仿宋" w:eastAsia="仿宋" w:hAnsi="仿宋"/>
                <w:szCs w:val="21"/>
              </w:rPr>
              <w:t>%</w:t>
            </w:r>
          </w:p>
        </w:tc>
      </w:tr>
      <w:tr w:rsidR="003602BB" w14:paraId="6632BBD9" w14:textId="77777777">
        <w:trPr>
          <w:trHeight w:val="259"/>
          <w:jc w:val="center"/>
        </w:trPr>
        <w:tc>
          <w:tcPr>
            <w:tcW w:w="1288" w:type="dxa"/>
            <w:vAlign w:val="center"/>
          </w:tcPr>
          <w:p w14:paraId="6136FE48"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8"/>
            <w:vAlign w:val="center"/>
          </w:tcPr>
          <w:p w14:paraId="15C5F41D"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药剂实际结算量以药剂移出单位、运输单位签字确认的上月月报表等材料计量的数据为准。中选人在每月3日前提交上述材料给采购人复核，采购人收到中选人材料后进行核准，在核准确认应付金额后，中选人将费用支付申请以及国家税务正式的9%增值税发票给采购人。</w:t>
            </w:r>
          </w:p>
        </w:tc>
      </w:tr>
      <w:tr w:rsidR="003602BB" w14:paraId="47B826BE" w14:textId="77777777">
        <w:trPr>
          <w:trHeight w:val="377"/>
          <w:jc w:val="center"/>
        </w:trPr>
        <w:tc>
          <w:tcPr>
            <w:tcW w:w="1288" w:type="dxa"/>
            <w:vAlign w:val="center"/>
          </w:tcPr>
          <w:p w14:paraId="435D6054"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3"/>
            <w:vAlign w:val="center"/>
          </w:tcPr>
          <w:p w14:paraId="704550F4" w14:textId="77777777" w:rsidR="003602BB" w:rsidRDefault="003602BB">
            <w:pPr>
              <w:spacing w:afterLines="0" w:line="300" w:lineRule="exact"/>
              <w:jc w:val="left"/>
              <w:rPr>
                <w:rFonts w:ascii="仿宋" w:eastAsia="仿宋" w:hAnsi="仿宋" w:hint="eastAsia"/>
                <w:szCs w:val="21"/>
              </w:rPr>
            </w:pPr>
          </w:p>
        </w:tc>
        <w:tc>
          <w:tcPr>
            <w:tcW w:w="993" w:type="dxa"/>
            <w:gridSpan w:val="2"/>
            <w:vAlign w:val="center"/>
          </w:tcPr>
          <w:p w14:paraId="2E3F83B2"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55AC2299" w14:textId="77777777" w:rsidR="003602BB" w:rsidRDefault="003602BB">
            <w:pPr>
              <w:spacing w:afterLines="0" w:line="300" w:lineRule="exact"/>
              <w:jc w:val="left"/>
              <w:rPr>
                <w:rFonts w:ascii="仿宋" w:eastAsia="仿宋" w:hAnsi="仿宋" w:hint="eastAsia"/>
                <w:szCs w:val="21"/>
              </w:rPr>
            </w:pPr>
          </w:p>
        </w:tc>
      </w:tr>
      <w:tr w:rsidR="003602BB" w14:paraId="3322C459" w14:textId="77777777">
        <w:trPr>
          <w:trHeight w:val="183"/>
          <w:jc w:val="center"/>
        </w:trPr>
        <w:tc>
          <w:tcPr>
            <w:tcW w:w="1288" w:type="dxa"/>
            <w:vAlign w:val="center"/>
          </w:tcPr>
          <w:p w14:paraId="7EB314B8" w14:textId="77777777" w:rsidR="003602BB"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*运输要求</w:t>
            </w:r>
          </w:p>
        </w:tc>
        <w:tc>
          <w:tcPr>
            <w:tcW w:w="3969" w:type="dxa"/>
            <w:gridSpan w:val="3"/>
            <w:vAlign w:val="center"/>
          </w:tcPr>
          <w:p w14:paraId="372EE4E9"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中标人必须保证全天24小时有车辆待命运送药剂，必须服从采购人的调度，不得以任何理由拒绝调度。</w:t>
            </w:r>
          </w:p>
        </w:tc>
        <w:tc>
          <w:tcPr>
            <w:tcW w:w="993" w:type="dxa"/>
            <w:gridSpan w:val="2"/>
            <w:vAlign w:val="center"/>
          </w:tcPr>
          <w:p w14:paraId="1D10811C"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1D35C712" w14:textId="77777777" w:rsidR="003602BB" w:rsidRDefault="003602BB">
            <w:pPr>
              <w:spacing w:afterLines="0" w:line="300" w:lineRule="exact"/>
              <w:jc w:val="left"/>
              <w:rPr>
                <w:rFonts w:ascii="仿宋" w:eastAsia="仿宋" w:hAnsi="仿宋" w:hint="eastAsia"/>
                <w:szCs w:val="21"/>
              </w:rPr>
            </w:pPr>
          </w:p>
        </w:tc>
      </w:tr>
      <w:tr w:rsidR="003602BB" w14:paraId="7A403391" w14:textId="77777777">
        <w:trPr>
          <w:trHeight w:val="630"/>
          <w:jc w:val="center"/>
        </w:trPr>
        <w:tc>
          <w:tcPr>
            <w:tcW w:w="9747" w:type="dxa"/>
            <w:gridSpan w:val="9"/>
            <w:vAlign w:val="center"/>
          </w:tcPr>
          <w:p w14:paraId="57D356C2"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61B434CE"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595AA4FE" w14:textId="77777777" w:rsidR="003602BB" w:rsidRDefault="00000000">
            <w:pPr>
              <w:spacing w:afterLines="0" w:line="300" w:lineRule="exact"/>
              <w:jc w:val="left"/>
              <w:rPr>
                <w:rFonts w:ascii="仿宋" w:eastAsia="仿宋" w:hAnsi="仿宋" w:hint="eastAsia"/>
                <w:szCs w:val="21"/>
              </w:rPr>
            </w:pPr>
            <w:r>
              <w:rPr>
                <w:rFonts w:ascii="仿宋" w:eastAsia="仿宋" w:hAnsi="仿宋" w:hint="eastAsia"/>
                <w:szCs w:val="21"/>
              </w:rPr>
              <w:t>3、运输起点为东莞市，运输终点为深圳市。</w:t>
            </w:r>
          </w:p>
          <w:p w14:paraId="05787C2B" w14:textId="77777777" w:rsidR="003602BB"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0C07397D" w14:textId="77777777" w:rsidR="003602BB" w:rsidRDefault="003602BB">
      <w:pPr>
        <w:snapToGrid w:val="0"/>
        <w:spacing w:afterLines="0" w:line="360" w:lineRule="auto"/>
        <w:rPr>
          <w:rFonts w:ascii="仿宋" w:eastAsia="仿宋" w:hAnsi="仿宋" w:cs="Arial" w:hint="eastAsia"/>
        </w:rPr>
      </w:pPr>
    </w:p>
    <w:p w14:paraId="0C3534F9" w14:textId="77777777" w:rsidR="003602BB" w:rsidRDefault="003602BB">
      <w:pPr>
        <w:snapToGrid w:val="0"/>
        <w:spacing w:afterLines="0" w:line="360" w:lineRule="auto"/>
        <w:rPr>
          <w:rFonts w:ascii="仿宋" w:eastAsia="仿宋" w:hAnsi="仿宋" w:cs="Arial" w:hint="eastAsia"/>
        </w:rPr>
      </w:pPr>
    </w:p>
    <w:p w14:paraId="703DEFA6" w14:textId="77777777" w:rsidR="003602BB" w:rsidRDefault="003602BB">
      <w:pPr>
        <w:snapToGrid w:val="0"/>
        <w:spacing w:afterLines="0" w:line="360" w:lineRule="auto"/>
        <w:ind w:firstLineChars="250" w:firstLine="525"/>
        <w:jc w:val="right"/>
        <w:rPr>
          <w:rFonts w:ascii="仿宋" w:eastAsia="仿宋" w:hAnsi="仿宋" w:cs="Arial" w:hint="eastAsia"/>
        </w:rPr>
      </w:pPr>
    </w:p>
    <w:p w14:paraId="131FA02E" w14:textId="77777777" w:rsidR="003602BB"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3F50B557" w14:textId="77777777" w:rsidR="003602BB"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1649A007" w14:textId="77777777" w:rsidR="003602BB" w:rsidRDefault="00000000">
      <w:pPr>
        <w:spacing w:after="78"/>
        <w:rPr>
          <w:rFonts w:ascii="仿宋" w:eastAsia="仿宋" w:hAnsi="仿宋" w:hint="eastAsia"/>
          <w:b/>
          <w:szCs w:val="21"/>
        </w:rPr>
      </w:pPr>
      <w:r>
        <w:rPr>
          <w:rFonts w:ascii="仿宋" w:eastAsia="仿宋" w:hAnsi="仿宋" w:cs="Arial" w:hint="eastAsia"/>
        </w:rPr>
        <w:br w:type="page"/>
      </w:r>
    </w:p>
    <w:p w14:paraId="218CE2B8" w14:textId="77777777" w:rsidR="003602BB"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lastRenderedPageBreak/>
        <w:t>响应供应商认为有必要提供的其他材料</w:t>
      </w:r>
      <w:bookmarkEnd w:id="13"/>
      <w:bookmarkEnd w:id="14"/>
    </w:p>
    <w:p w14:paraId="34E26CD5" w14:textId="77777777" w:rsidR="003602BB" w:rsidRDefault="003602BB">
      <w:pPr>
        <w:spacing w:after="78" w:line="288" w:lineRule="auto"/>
        <w:rPr>
          <w:rFonts w:ascii="仿宋" w:eastAsia="仿宋" w:hAnsi="仿宋" w:hint="eastAsia"/>
          <w:b/>
          <w:szCs w:val="21"/>
        </w:rPr>
      </w:pPr>
    </w:p>
    <w:sectPr w:rsidR="003602BB">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4DA55" w14:textId="77777777" w:rsidR="00F77787" w:rsidRDefault="00F77787">
      <w:pPr>
        <w:spacing w:after="60" w:line="240" w:lineRule="auto"/>
      </w:pPr>
      <w:r>
        <w:separator/>
      </w:r>
    </w:p>
  </w:endnote>
  <w:endnote w:type="continuationSeparator" w:id="0">
    <w:p w14:paraId="3BB9D39D" w14:textId="77777777" w:rsidR="00F77787" w:rsidRDefault="00F7778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41733" w14:textId="77777777" w:rsidR="003602BB" w:rsidRDefault="003602BB">
    <w:pPr>
      <w:pStyle w:val="ac"/>
    </w:pPr>
  </w:p>
  <w:p w14:paraId="73BAE50D" w14:textId="77777777" w:rsidR="003602BB" w:rsidRDefault="003602B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A8E18" w14:textId="77777777" w:rsidR="003602BB" w:rsidRDefault="00000000">
    <w:pPr>
      <w:pStyle w:val="ac"/>
    </w:pPr>
    <w:r>
      <w:rPr>
        <w:noProof/>
      </w:rPr>
      <mc:AlternateContent>
        <mc:Choice Requires="wps">
          <w:drawing>
            <wp:anchor distT="0" distB="0" distL="114300" distR="114300" simplePos="0" relativeHeight="251661312" behindDoc="0" locked="0" layoutInCell="1" allowOverlap="1" wp14:anchorId="65178839" wp14:editId="52D1D456">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8DF95" w14:textId="77777777" w:rsidR="003602BB"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5178839"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A8DF95" w14:textId="77777777" w:rsidR="003602BB"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D1A2600" w14:textId="77777777" w:rsidR="003602BB" w:rsidRDefault="003602B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6742" w14:textId="77777777" w:rsidR="003602BB" w:rsidRDefault="00000000">
    <w:pPr>
      <w:pStyle w:val="ac"/>
    </w:pPr>
    <w:r>
      <w:rPr>
        <w:noProof/>
      </w:rPr>
      <mc:AlternateContent>
        <mc:Choice Requires="wps">
          <w:drawing>
            <wp:anchor distT="0" distB="0" distL="114300" distR="114300" simplePos="0" relativeHeight="251662336" behindDoc="0" locked="0" layoutInCell="1" allowOverlap="1" wp14:anchorId="56CBDB15" wp14:editId="65A0876C">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86B9D" w14:textId="77777777" w:rsidR="003602BB"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CBDB15" id="_x0000_t202" coordsize="21600,21600" o:spt="202" path="m,l,21600r21600,l21600,xe">
              <v:stroke joinstyle="miter"/>
              <v:path gradientshapeok="t" o:connecttype="rect"/>
            </v:shapetype>
            <v:shape id="文本框 15"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B986B9D" w14:textId="77777777" w:rsidR="003602BB"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A3873" w14:textId="77777777" w:rsidR="003602BB" w:rsidRDefault="003602BB">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BB054" w14:textId="77777777" w:rsidR="003602BB" w:rsidRDefault="00000000">
    <w:pPr>
      <w:pStyle w:val="ac"/>
      <w:spacing w:after="60"/>
    </w:pPr>
    <w:r>
      <w:rPr>
        <w:noProof/>
      </w:rPr>
      <mc:AlternateContent>
        <mc:Choice Requires="wps">
          <w:drawing>
            <wp:anchor distT="0" distB="0" distL="114300" distR="114300" simplePos="0" relativeHeight="251664384" behindDoc="0" locked="0" layoutInCell="1" allowOverlap="1" wp14:anchorId="5A782F6C" wp14:editId="4FC01F5F">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5105" w14:textId="77777777" w:rsidR="003602BB"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782F6C" id="_x0000_t202" coordsize="21600,21600" o:spt="202" path="m,l,21600r21600,l21600,xe">
              <v:stroke joinstyle="miter"/>
              <v:path gradientshapeok="t" o:connecttype="rect"/>
            </v:shapetype>
            <v:shape id="文本框 18"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2AEB5105" w14:textId="77777777" w:rsidR="003602BB"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p w14:paraId="1598557E" w14:textId="77777777" w:rsidR="003602BB" w:rsidRDefault="003602BB">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59991" w14:textId="77777777" w:rsidR="003602BB" w:rsidRDefault="00000000">
    <w:pPr>
      <w:spacing w:after="60"/>
      <w:jc w:val="left"/>
    </w:pPr>
    <w:r>
      <w:rPr>
        <w:noProof/>
      </w:rPr>
      <mc:AlternateContent>
        <mc:Choice Requires="wps">
          <w:drawing>
            <wp:anchor distT="0" distB="0" distL="114300" distR="114300" simplePos="0" relativeHeight="251665408" behindDoc="0" locked="0" layoutInCell="1" allowOverlap="1" wp14:anchorId="188050E3" wp14:editId="0DABD1FC">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A414A" w14:textId="77777777" w:rsidR="003602BB"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8050E3" id="_x0000_t202" coordsize="21600,21600" o:spt="202" path="m,l,21600r21600,l21600,xe">
              <v:stroke joinstyle="miter"/>
              <v:path gradientshapeok="t" o:connecttype="rect"/>
            </v:shapetype>
            <v:shape id="文本框 19"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1CA414A" w14:textId="77777777" w:rsidR="003602BB"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A854D" w14:textId="77777777" w:rsidR="00F77787" w:rsidRDefault="00F77787">
      <w:pPr>
        <w:spacing w:after="60"/>
      </w:pPr>
      <w:r>
        <w:separator/>
      </w:r>
    </w:p>
  </w:footnote>
  <w:footnote w:type="continuationSeparator" w:id="0">
    <w:p w14:paraId="5F09272F" w14:textId="77777777" w:rsidR="00F77787" w:rsidRDefault="00F7778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BFDE" w14:textId="77777777" w:rsidR="003602BB" w:rsidRDefault="003602BB">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10491" w14:textId="77777777" w:rsidR="003602BB" w:rsidRDefault="003602BB">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ABE39" w14:textId="77777777" w:rsidR="003602BB" w:rsidRDefault="003602B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F239" w14:textId="77777777" w:rsidR="003602BB" w:rsidRDefault="003602BB">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692C" w14:textId="77777777" w:rsidR="003602BB" w:rsidRDefault="003602BB">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C347FE"/>
    <w:multiLevelType w:val="singleLevel"/>
    <w:tmpl w:val="A7C347FE"/>
    <w:lvl w:ilvl="0">
      <w:start w:val="3"/>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3C3A98"/>
    <w:multiLevelType w:val="multilevel"/>
    <w:tmpl w:val="073C3A98"/>
    <w:lvl w:ilvl="0">
      <w:start w:val="1"/>
      <w:numFmt w:val="decimal"/>
      <w:lvlText w:val="（%1）"/>
      <w:lvlJc w:val="left"/>
      <w:pPr>
        <w:ind w:left="820" w:hanging="420"/>
      </w:pPr>
      <w:rPr>
        <w:rFonts w:hint="eastAsia"/>
        <w:sz w:val="28"/>
        <w:szCs w:val="1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15:restartNumberingAfterBreak="0">
    <w:nsid w:val="149C4FC6"/>
    <w:multiLevelType w:val="singleLevel"/>
    <w:tmpl w:val="149C4FC6"/>
    <w:lvl w:ilvl="0">
      <w:start w:val="1"/>
      <w:numFmt w:val="decimal"/>
      <w:lvlText w:val="%1."/>
      <w:lvlJc w:val="left"/>
      <w:pPr>
        <w:ind w:left="425" w:hanging="425"/>
      </w:pPr>
      <w:rPr>
        <w:rFonts w:hint="default"/>
      </w:rPr>
    </w:lvl>
  </w:abstractNum>
  <w:abstractNum w:abstractNumId="7" w15:restartNumberingAfterBreak="0">
    <w:nsid w:val="22CF0D0F"/>
    <w:multiLevelType w:val="multilevel"/>
    <w:tmpl w:val="22CF0D0F"/>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4D37B1"/>
    <w:multiLevelType w:val="multilevel"/>
    <w:tmpl w:val="4D4D37B1"/>
    <w:lvl w:ilvl="0">
      <w:start w:val="1"/>
      <w:numFmt w:val="decimal"/>
      <w:lvlText w:val="（%1）"/>
      <w:lvlJc w:val="left"/>
      <w:pPr>
        <w:ind w:left="420" w:hanging="420"/>
      </w:pPr>
      <w:rPr>
        <w:rFonts w:hint="eastAsia"/>
        <w:sz w:val="2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2" w15:restartNumberingAfterBreak="0">
    <w:nsid w:val="624D16ED"/>
    <w:multiLevelType w:val="singleLevel"/>
    <w:tmpl w:val="624D16ED"/>
    <w:lvl w:ilvl="0">
      <w:start w:val="1"/>
      <w:numFmt w:val="decimal"/>
      <w:lvlText w:val="%1"/>
      <w:lvlJc w:val="left"/>
      <w:pPr>
        <w:tabs>
          <w:tab w:val="left" w:pos="420"/>
        </w:tabs>
        <w:ind w:left="425" w:hanging="425"/>
      </w:pPr>
      <w:rPr>
        <w:rFonts w:hint="default"/>
      </w:rPr>
    </w:lvl>
  </w:abstractNum>
  <w:abstractNum w:abstractNumId="13"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4" w15:restartNumberingAfterBreak="0">
    <w:nsid w:val="6D0A5E6B"/>
    <w:multiLevelType w:val="multilevel"/>
    <w:tmpl w:val="6D0A5E6B"/>
    <w:lvl w:ilvl="0">
      <w:start w:val="1"/>
      <w:numFmt w:val="decimal"/>
      <w:lvlText w:val="（%1）"/>
      <w:lvlJc w:val="left"/>
      <w:pPr>
        <w:ind w:left="982" w:hanging="420"/>
      </w:pPr>
      <w:rPr>
        <w:rFonts w:ascii="宋体" w:eastAsia="宋体" w:hAnsi="宋体"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753B1C37"/>
    <w:multiLevelType w:val="multilevel"/>
    <w:tmpl w:val="753B1C37"/>
    <w:lvl w:ilvl="0">
      <w:start w:val="1"/>
      <w:numFmt w:val="decimal"/>
      <w:lvlText w:val="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7258460">
    <w:abstractNumId w:val="2"/>
  </w:num>
  <w:num w:numId="2" w16cid:durableId="749811484">
    <w:abstractNumId w:val="16"/>
  </w:num>
  <w:num w:numId="3" w16cid:durableId="1073314674">
    <w:abstractNumId w:val="0"/>
  </w:num>
  <w:num w:numId="4" w16cid:durableId="2071150359">
    <w:abstractNumId w:val="12"/>
  </w:num>
  <w:num w:numId="5" w16cid:durableId="1411463133">
    <w:abstractNumId w:val="6"/>
  </w:num>
  <w:num w:numId="6" w16cid:durableId="424427687">
    <w:abstractNumId w:val="11"/>
  </w:num>
  <w:num w:numId="7" w16cid:durableId="1681736220">
    <w:abstractNumId w:val="15"/>
  </w:num>
  <w:num w:numId="8" w16cid:durableId="1199508972">
    <w:abstractNumId w:val="10"/>
  </w:num>
  <w:num w:numId="9" w16cid:durableId="925112192">
    <w:abstractNumId w:val="18"/>
  </w:num>
  <w:num w:numId="10" w16cid:durableId="1547646782">
    <w:abstractNumId w:val="7"/>
  </w:num>
  <w:num w:numId="11" w16cid:durableId="440884608">
    <w:abstractNumId w:val="17"/>
  </w:num>
  <w:num w:numId="12" w16cid:durableId="1342272521">
    <w:abstractNumId w:val="13"/>
  </w:num>
  <w:num w:numId="13" w16cid:durableId="500508315">
    <w:abstractNumId w:val="4"/>
  </w:num>
  <w:num w:numId="14" w16cid:durableId="2108961227">
    <w:abstractNumId w:val="3"/>
  </w:num>
  <w:num w:numId="15" w16cid:durableId="473761941">
    <w:abstractNumId w:val="14"/>
  </w:num>
  <w:num w:numId="16" w16cid:durableId="1385105854">
    <w:abstractNumId w:val="9"/>
  </w:num>
  <w:num w:numId="17" w16cid:durableId="1547527970">
    <w:abstractNumId w:val="5"/>
  </w:num>
  <w:num w:numId="18" w16cid:durableId="1469593440">
    <w:abstractNumId w:val="8"/>
  </w:num>
  <w:num w:numId="19" w16cid:durableId="901065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50F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2BB"/>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67D3"/>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7778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D61205"/>
    <w:rsid w:val="10DD77C5"/>
    <w:rsid w:val="10E7084B"/>
    <w:rsid w:val="10F22522"/>
    <w:rsid w:val="11312636"/>
    <w:rsid w:val="13AFEC81"/>
    <w:rsid w:val="14594991"/>
    <w:rsid w:val="185C5D2A"/>
    <w:rsid w:val="1B3FC108"/>
    <w:rsid w:val="1BBF5AD0"/>
    <w:rsid w:val="1BFB4A9B"/>
    <w:rsid w:val="1BFE3282"/>
    <w:rsid w:val="1EC75BA1"/>
    <w:rsid w:val="1F0F1A56"/>
    <w:rsid w:val="1F1C0FD3"/>
    <w:rsid w:val="1F7F9C30"/>
    <w:rsid w:val="1FB39FF7"/>
    <w:rsid w:val="1FB54372"/>
    <w:rsid w:val="1FFF4E3F"/>
    <w:rsid w:val="2089134F"/>
    <w:rsid w:val="21AB7985"/>
    <w:rsid w:val="257FF5EF"/>
    <w:rsid w:val="27BED872"/>
    <w:rsid w:val="28026107"/>
    <w:rsid w:val="29E9B391"/>
    <w:rsid w:val="2A9860B3"/>
    <w:rsid w:val="2AFDB16C"/>
    <w:rsid w:val="2B7D8E96"/>
    <w:rsid w:val="2B9B7C50"/>
    <w:rsid w:val="2C87EFA4"/>
    <w:rsid w:val="2C9B569A"/>
    <w:rsid w:val="2CEFA2BD"/>
    <w:rsid w:val="2D9E346A"/>
    <w:rsid w:val="2EFF028F"/>
    <w:rsid w:val="2EFF0385"/>
    <w:rsid w:val="2FDFB298"/>
    <w:rsid w:val="2FEBB001"/>
    <w:rsid w:val="30333B81"/>
    <w:rsid w:val="30BF60A9"/>
    <w:rsid w:val="30EE09A0"/>
    <w:rsid w:val="32195A8D"/>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317833"/>
    <w:rsid w:val="477F8B44"/>
    <w:rsid w:val="48CD21A6"/>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7C335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E26F75"/>
  <w15:docId w15:val="{F83368EE-C604-469D-A13E-904FE608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4"/>
    <w:next w:val="a"/>
    <w:uiPriority w:val="99"/>
    <w:qFormat/>
    <w:pPr>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310">
    <w:name w:val="标题 3.1"/>
    <w:basedOn w:val="3"/>
    <w:qFormat/>
    <w:pPr>
      <w:tabs>
        <w:tab w:val="left" w:pos="426"/>
        <w:tab w:val="left" w:pos="1440"/>
        <w:tab w:val="left" w:pos="1620"/>
        <w:tab w:val="left" w:pos="1680"/>
      </w:tabs>
      <w:spacing w:line="600" w:lineRule="exact"/>
    </w:pPr>
    <w:rPr>
      <w:rFonts w:hAnsi="宋体"/>
      <w:bCs w:val="0"/>
      <w:color w:val="FF0000"/>
      <w:szCs w:val="20"/>
    </w:rPr>
  </w:style>
  <w:style w:type="character" w:customStyle="1" w:styleId="3CharChar">
    <w:name w:val="标题 3 Char Char"/>
    <w:qFormat/>
    <w:rPr>
      <w:rFonts w:ascii="黑体" w:eastAsia="黑体"/>
      <w:bCs/>
      <w:color w:val="auto"/>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1756</Words>
  <Characters>10011</Characters>
  <Application>Microsoft Office Word</Application>
  <DocSecurity>0</DocSecurity>
  <Lines>83</Lines>
  <Paragraphs>23</Paragraphs>
  <ScaleCrop>false</ScaleCrop>
  <Company>Microsoft</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51</cp:revision>
  <cp:lastPrinted>2024-12-16T09:50:00Z</cp:lastPrinted>
  <dcterms:created xsi:type="dcterms:W3CDTF">2024-07-28T14:16:00Z</dcterms:created>
  <dcterms:modified xsi:type="dcterms:W3CDTF">2024-12-20T09:40:00Z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B05DC8C69E884B949458EE84B707C360_13</vt:lpwstr>
  </property>
</Properties>
</file>