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6B466" w14:textId="77777777" w:rsidR="004D3C09" w:rsidRDefault="004D3C09">
      <w:pPr>
        <w:spacing w:after="78"/>
        <w:jc w:val="center"/>
        <w:rPr>
          <w:rFonts w:ascii="Times New Roman" w:eastAsia="方正小标宋简体" w:hAnsi="Times New Roman"/>
          <w:bCs/>
          <w:sz w:val="32"/>
          <w:szCs w:val="32"/>
        </w:rPr>
      </w:pPr>
    </w:p>
    <w:p w14:paraId="0903A279" w14:textId="77777777" w:rsidR="004D3C09" w:rsidRDefault="004D3C09">
      <w:pPr>
        <w:pStyle w:val="af8"/>
        <w:spacing w:after="78"/>
        <w:rPr>
          <w:rFonts w:ascii="Times New Roman" w:eastAsia="方正小标宋简体" w:hAnsi="Times New Roman"/>
          <w:bCs/>
          <w:sz w:val="32"/>
          <w:szCs w:val="32"/>
        </w:rPr>
      </w:pPr>
    </w:p>
    <w:p w14:paraId="6B7CA145" w14:textId="77777777" w:rsidR="004D3C09" w:rsidRDefault="004D3C09">
      <w:pPr>
        <w:pStyle w:val="af8"/>
        <w:spacing w:after="78"/>
        <w:rPr>
          <w:rFonts w:ascii="Times New Roman" w:eastAsia="方正小标宋简体" w:hAnsi="Times New Roman"/>
          <w:bCs/>
          <w:sz w:val="32"/>
          <w:szCs w:val="32"/>
        </w:rPr>
      </w:pPr>
    </w:p>
    <w:p w14:paraId="2743BF71" w14:textId="77777777" w:rsidR="004D3C09" w:rsidRDefault="004D3C09">
      <w:pPr>
        <w:spacing w:after="78"/>
        <w:jc w:val="center"/>
        <w:rPr>
          <w:rFonts w:ascii="Times New Roman" w:eastAsia="长城小" w:hAnsi="Times New Roman"/>
          <w:b/>
          <w:sz w:val="44"/>
          <w:szCs w:val="44"/>
        </w:rPr>
      </w:pPr>
    </w:p>
    <w:p w14:paraId="6D1410C3" w14:textId="77777777" w:rsidR="004D3C09" w:rsidRDefault="004D3C09">
      <w:pPr>
        <w:spacing w:after="78"/>
        <w:jc w:val="center"/>
        <w:rPr>
          <w:rFonts w:ascii="Times New Roman" w:eastAsia="长城小" w:hAnsi="Times New Roman"/>
          <w:b/>
          <w:sz w:val="44"/>
          <w:szCs w:val="44"/>
        </w:rPr>
      </w:pPr>
    </w:p>
    <w:p w14:paraId="35D40A51" w14:textId="77777777" w:rsidR="004D3C09" w:rsidRDefault="004D3C09">
      <w:pPr>
        <w:spacing w:after="78"/>
        <w:jc w:val="center"/>
        <w:rPr>
          <w:rFonts w:ascii="Times New Roman" w:eastAsia="长城小" w:hAnsi="Times New Roman"/>
          <w:b/>
          <w:sz w:val="44"/>
          <w:szCs w:val="44"/>
        </w:rPr>
      </w:pPr>
    </w:p>
    <w:p w14:paraId="229C9A79" w14:textId="77777777" w:rsidR="004D3C09" w:rsidRDefault="004D3C09">
      <w:pPr>
        <w:spacing w:after="78"/>
        <w:rPr>
          <w:rFonts w:ascii="Times New Roman" w:eastAsia="长城小" w:hAnsi="Times New Roman"/>
          <w:b/>
          <w:sz w:val="44"/>
          <w:szCs w:val="44"/>
        </w:rPr>
      </w:pPr>
    </w:p>
    <w:p w14:paraId="6CDECDA6" w14:textId="77777777" w:rsidR="004D3C09" w:rsidRDefault="004D3C09">
      <w:pPr>
        <w:spacing w:after="78"/>
        <w:jc w:val="center"/>
        <w:rPr>
          <w:rFonts w:ascii="Times New Roman" w:eastAsia="长城小" w:hAnsi="Times New Roman"/>
          <w:b/>
          <w:sz w:val="44"/>
          <w:szCs w:val="44"/>
        </w:rPr>
      </w:pPr>
    </w:p>
    <w:p w14:paraId="3A845443" w14:textId="77777777" w:rsidR="004D3C09"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深圳市佳耀生态环保科技有限公司</w:t>
      </w:r>
    </w:p>
    <w:p w14:paraId="01A16B08" w14:textId="77777777" w:rsidR="004D3C09"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次氯酸钠采购项目询价</w:t>
      </w:r>
      <w:r>
        <w:rPr>
          <w:rFonts w:ascii="Times New Roman" w:eastAsia="长城小标宋体" w:hAnsi="Times New Roman"/>
          <w:b/>
          <w:bCs/>
          <w:sz w:val="44"/>
          <w:szCs w:val="44"/>
        </w:rPr>
        <w:t>告知函</w:t>
      </w:r>
    </w:p>
    <w:p w14:paraId="2893B978" w14:textId="77777777" w:rsidR="004D3C09" w:rsidRDefault="004D3C09">
      <w:pPr>
        <w:spacing w:after="78"/>
        <w:rPr>
          <w:rFonts w:ascii="Times New Roman" w:eastAsia="方正小标宋简体" w:hAnsi="Times New Roman"/>
          <w:sz w:val="32"/>
          <w:szCs w:val="32"/>
        </w:rPr>
      </w:pPr>
    </w:p>
    <w:p w14:paraId="463F06D6" w14:textId="77777777" w:rsidR="004D3C09" w:rsidRDefault="004D3C09">
      <w:pPr>
        <w:spacing w:after="78"/>
        <w:rPr>
          <w:rFonts w:ascii="Times New Roman" w:eastAsia="方正小标宋简体" w:hAnsi="Times New Roman"/>
          <w:sz w:val="32"/>
          <w:szCs w:val="32"/>
        </w:rPr>
      </w:pPr>
    </w:p>
    <w:p w14:paraId="7AF627B4" w14:textId="77777777" w:rsidR="004D3C09" w:rsidRDefault="004D3C09">
      <w:pPr>
        <w:spacing w:after="78"/>
        <w:rPr>
          <w:rFonts w:ascii="Times New Roman" w:eastAsia="方正小标宋简体" w:hAnsi="Times New Roman"/>
          <w:sz w:val="32"/>
          <w:szCs w:val="32"/>
        </w:rPr>
      </w:pPr>
    </w:p>
    <w:p w14:paraId="505E1262" w14:textId="77777777" w:rsidR="004D3C09" w:rsidRDefault="004D3C09">
      <w:pPr>
        <w:spacing w:after="78"/>
      </w:pPr>
    </w:p>
    <w:p w14:paraId="43F42C51" w14:textId="77777777" w:rsidR="004D3C09" w:rsidRDefault="004D3C09">
      <w:pPr>
        <w:spacing w:after="78"/>
        <w:rPr>
          <w:rFonts w:ascii="Times New Roman" w:eastAsia="方正小标宋简体" w:hAnsi="Times New Roman"/>
          <w:sz w:val="32"/>
          <w:szCs w:val="32"/>
        </w:rPr>
      </w:pPr>
    </w:p>
    <w:p w14:paraId="0954FCCA" w14:textId="77777777" w:rsidR="004D3C09" w:rsidRDefault="004D3C09">
      <w:pPr>
        <w:spacing w:after="78"/>
        <w:rPr>
          <w:rFonts w:ascii="Times New Roman" w:eastAsia="方正小标宋简体" w:hAnsi="Times New Roman"/>
          <w:sz w:val="32"/>
          <w:szCs w:val="32"/>
        </w:rPr>
      </w:pPr>
    </w:p>
    <w:p w14:paraId="1C72914D" w14:textId="77777777" w:rsidR="004D3C09" w:rsidRDefault="004D3C09">
      <w:pPr>
        <w:pStyle w:val="a7"/>
        <w:rPr>
          <w:rFonts w:ascii="Times New Roman" w:eastAsia="方正小标宋简体" w:hAnsi="Times New Roman"/>
          <w:sz w:val="32"/>
          <w:szCs w:val="32"/>
        </w:rPr>
      </w:pPr>
    </w:p>
    <w:p w14:paraId="723CE81F" w14:textId="77777777" w:rsidR="004D3C09" w:rsidRDefault="004D3C09">
      <w:pPr>
        <w:spacing w:after="78"/>
      </w:pPr>
    </w:p>
    <w:p w14:paraId="25A1F376" w14:textId="77777777" w:rsidR="004D3C09" w:rsidRDefault="004D3C09">
      <w:pPr>
        <w:pStyle w:val="a7"/>
      </w:pPr>
    </w:p>
    <w:p w14:paraId="5105B5A1" w14:textId="77777777" w:rsidR="004D3C09" w:rsidRDefault="004D3C09">
      <w:pPr>
        <w:pStyle w:val="1"/>
        <w:numPr>
          <w:ilvl w:val="0"/>
          <w:numId w:val="2"/>
        </w:numPr>
        <w:spacing w:after="78"/>
        <w:ind w:left="0" w:firstLine="0"/>
        <w:jc w:val="center"/>
        <w:rPr>
          <w:rFonts w:ascii="黑体" w:eastAsia="黑体" w:hAnsi="黑体" w:hint="eastAsia"/>
          <w:sz w:val="32"/>
          <w:szCs w:val="32"/>
        </w:rPr>
        <w:sectPr w:rsidR="004D3C09">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6315D16E" w14:textId="77777777" w:rsidR="004D3C0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7105109" w14:textId="77777777" w:rsidR="004D3C09" w:rsidRDefault="004D3C09">
      <w:pPr>
        <w:spacing w:after="78"/>
      </w:pPr>
    </w:p>
    <w:p w14:paraId="2801AB93" w14:textId="77777777" w:rsidR="004D3C09"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631FF00E" w14:textId="77777777" w:rsidR="004D3C0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（一）采购项目名称：次氯酸钠采购项目。</w:t>
      </w:r>
    </w:p>
    <w:p w14:paraId="5B493821" w14:textId="77777777" w:rsidR="004D3C0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672"/>
        <w:gridCol w:w="2485"/>
        <w:gridCol w:w="1287"/>
        <w:gridCol w:w="1104"/>
        <w:gridCol w:w="1369"/>
      </w:tblGrid>
      <w:tr w:rsidR="004D3C09" w14:paraId="4E8E36F5" w14:textId="77777777">
        <w:trPr>
          <w:trHeight w:val="662"/>
        </w:trPr>
        <w:tc>
          <w:tcPr>
            <w:tcW w:w="490" w:type="pct"/>
            <w:vAlign w:val="center"/>
          </w:tcPr>
          <w:p w14:paraId="22FB2B2C" w14:textId="77777777" w:rsidR="004D3C09"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序号</w:t>
            </w:r>
          </w:p>
        </w:tc>
        <w:tc>
          <w:tcPr>
            <w:tcW w:w="951" w:type="pct"/>
            <w:vAlign w:val="center"/>
          </w:tcPr>
          <w:p w14:paraId="18B40104" w14:textId="77777777" w:rsidR="004D3C09"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名称</w:t>
            </w:r>
          </w:p>
        </w:tc>
        <w:tc>
          <w:tcPr>
            <w:tcW w:w="1414" w:type="pct"/>
            <w:vAlign w:val="center"/>
          </w:tcPr>
          <w:p w14:paraId="4C97BB9D" w14:textId="77777777" w:rsidR="004D3C09"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规格规格</w:t>
            </w:r>
          </w:p>
        </w:tc>
        <w:tc>
          <w:tcPr>
            <w:tcW w:w="733" w:type="pct"/>
            <w:vAlign w:val="center"/>
          </w:tcPr>
          <w:p w14:paraId="7405429C" w14:textId="77777777" w:rsidR="004D3C09" w:rsidRDefault="00000000">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单位</w:t>
            </w:r>
          </w:p>
        </w:tc>
        <w:tc>
          <w:tcPr>
            <w:tcW w:w="629" w:type="pct"/>
            <w:vAlign w:val="center"/>
          </w:tcPr>
          <w:p w14:paraId="08D94CF1" w14:textId="77777777" w:rsidR="004D3C09" w:rsidRDefault="00000000">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数量</w:t>
            </w:r>
          </w:p>
        </w:tc>
        <w:tc>
          <w:tcPr>
            <w:tcW w:w="780" w:type="pct"/>
            <w:vAlign w:val="center"/>
          </w:tcPr>
          <w:p w14:paraId="13696D2E" w14:textId="77777777" w:rsidR="004D3C09"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送货地点</w:t>
            </w:r>
          </w:p>
        </w:tc>
      </w:tr>
      <w:tr w:rsidR="004D3C09" w14:paraId="087F096D" w14:textId="77777777">
        <w:trPr>
          <w:trHeight w:val="1188"/>
        </w:trPr>
        <w:tc>
          <w:tcPr>
            <w:tcW w:w="490" w:type="pct"/>
            <w:vAlign w:val="center"/>
          </w:tcPr>
          <w:p w14:paraId="40DF2627" w14:textId="77777777" w:rsidR="004D3C09"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1</w:t>
            </w:r>
          </w:p>
        </w:tc>
        <w:tc>
          <w:tcPr>
            <w:tcW w:w="951" w:type="pct"/>
            <w:vAlign w:val="center"/>
          </w:tcPr>
          <w:p w14:paraId="4BC77524" w14:textId="77777777" w:rsidR="004D3C09"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次氯酸钠</w:t>
            </w:r>
          </w:p>
        </w:tc>
        <w:tc>
          <w:tcPr>
            <w:tcW w:w="1414" w:type="pct"/>
            <w:vAlign w:val="center"/>
          </w:tcPr>
          <w:p w14:paraId="3DE5D127" w14:textId="77777777" w:rsidR="004D3C09"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微软雅黑" w:cs="微软雅黑" w:hint="eastAsia"/>
                <w:sz w:val="24"/>
              </w:rPr>
              <w:t>《GB/T19106-2013》，有效氯（Cl）≥10%</w:t>
            </w:r>
          </w:p>
        </w:tc>
        <w:tc>
          <w:tcPr>
            <w:tcW w:w="733" w:type="pct"/>
            <w:vAlign w:val="center"/>
          </w:tcPr>
          <w:p w14:paraId="34958E4D" w14:textId="77777777" w:rsidR="004D3C09" w:rsidRDefault="00000000">
            <w:pPr>
              <w:autoSpaceDE w:val="0"/>
              <w:autoSpaceDN w:val="0"/>
              <w:adjustRightInd w:val="0"/>
              <w:snapToGrid w:val="0"/>
              <w:spacing w:after="78"/>
              <w:jc w:val="center"/>
              <w:rPr>
                <w:rFonts w:ascii="仿宋_GB2312" w:eastAsia="仿宋_GB2312" w:hAnsi="仿宋" w:cs="仿宋" w:hint="eastAsia"/>
                <w:spacing w:val="-8"/>
                <w:sz w:val="24"/>
              </w:rPr>
            </w:pPr>
            <w:r>
              <w:rPr>
                <w:rFonts w:ascii="仿宋_GB2312" w:eastAsia="仿宋_GB2312" w:cs="微软雅黑" w:hint="eastAsia"/>
                <w:color w:val="000000"/>
                <w:kern w:val="0"/>
                <w:sz w:val="24"/>
              </w:rPr>
              <w:t>吨</w:t>
            </w:r>
          </w:p>
        </w:tc>
        <w:tc>
          <w:tcPr>
            <w:tcW w:w="629" w:type="pct"/>
            <w:vAlign w:val="center"/>
          </w:tcPr>
          <w:p w14:paraId="6880DE3C" w14:textId="77777777" w:rsidR="004D3C09" w:rsidRDefault="00000000">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40</w:t>
            </w:r>
          </w:p>
        </w:tc>
        <w:tc>
          <w:tcPr>
            <w:tcW w:w="780" w:type="pct"/>
            <w:vAlign w:val="center"/>
          </w:tcPr>
          <w:p w14:paraId="32DAA1D4" w14:textId="77777777" w:rsidR="004D3C09" w:rsidRDefault="00000000">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四川省南充</w:t>
            </w:r>
          </w:p>
        </w:tc>
      </w:tr>
    </w:tbl>
    <w:p w14:paraId="0C99520C" w14:textId="77777777" w:rsidR="004D3C0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供应商报价应包含采购、运输、人工、货物的上货费、卸货到仓、售后服务、管理费、利润、税金以及合同明示或暗示的所有可预见和不可预见的一般风险、责任和义务等所有的一切相关费用。</w:t>
      </w:r>
    </w:p>
    <w:p w14:paraId="70ED59B8" w14:textId="77777777" w:rsidR="004D3C0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个日历日内。</w:t>
      </w:r>
    </w:p>
    <w:p w14:paraId="5C97CCFF" w14:textId="506E1181" w:rsidR="004D3C0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（四）付款方式：月度款支付，据实结算，双方对验收合格的药剂数量进行核对，中选人提供费用付款申请、经双方验收核对无误的证明文件及国家税务正式的</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增值税专用发票至采购人，经采购人审核通过后付款。</w:t>
      </w:r>
    </w:p>
    <w:p w14:paraId="46A034DE" w14:textId="77777777" w:rsidR="004D3C0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（五）供货地点：四川省南充市。</w:t>
      </w:r>
    </w:p>
    <w:p w14:paraId="0B190783" w14:textId="77777777" w:rsidR="004D3C09"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5A41DE6A" w14:textId="77777777" w:rsidR="004D3C09"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lastRenderedPageBreak/>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2BFE80B2" w14:textId="77777777" w:rsidR="004D3C0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月至今）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Pr>
          <w:rFonts w:ascii="Times New Roman" w:eastAsia="仿宋_GB2312" w:hAnsi="Times New Roman" w:hint="eastAsia"/>
          <w:bCs/>
          <w:color w:val="000000"/>
          <w:sz w:val="32"/>
          <w:szCs w:val="32"/>
        </w:rPr>
        <w:t>（提供承诺函）；</w:t>
      </w:r>
    </w:p>
    <w:p w14:paraId="5D9BEDA0" w14:textId="77777777" w:rsidR="004D3C0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41F7FF79" w14:textId="77777777" w:rsidR="004D3C0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8</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62109175" w14:textId="77777777" w:rsidR="004D3C0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p w14:paraId="30A920CD" w14:textId="31060FA7" w:rsidR="004D3C09" w:rsidRDefault="00000000">
      <w:pPr>
        <w:widowControl/>
        <w:spacing w:after="78" w:line="640" w:lineRule="exact"/>
        <w:ind w:firstLineChars="200" w:firstLine="640"/>
        <w:jc w:val="left"/>
        <w:rPr>
          <w:rFonts w:eastAsia="仿宋_GB2312"/>
        </w:rPr>
      </w:pPr>
      <w:r>
        <w:rPr>
          <w:rFonts w:ascii="Times New Roman" w:eastAsia="仿宋_GB2312" w:hAnsi="Times New Roman" w:hint="eastAsia"/>
          <w:bCs/>
          <w:color w:val="000000"/>
          <w:sz w:val="32"/>
          <w:szCs w:val="32"/>
        </w:rPr>
        <w:t>（六）需提供相应资质，即危险化学品经营许可证</w:t>
      </w:r>
      <w:r w:rsidR="009B6AFA">
        <w:rPr>
          <w:rFonts w:ascii="Times New Roman" w:eastAsia="仿宋_GB2312" w:hAnsi="Times New Roman" w:hint="eastAsia"/>
          <w:bCs/>
          <w:color w:val="000000"/>
          <w:sz w:val="32"/>
          <w:szCs w:val="32"/>
        </w:rPr>
        <w:t>（提供有效资质证书加盖参选单位公章或业务章）</w:t>
      </w:r>
      <w:r>
        <w:rPr>
          <w:rFonts w:ascii="Times New Roman" w:eastAsia="仿宋_GB2312" w:hAnsi="Times New Roman" w:hint="eastAsia"/>
          <w:bCs/>
          <w:color w:val="000000"/>
          <w:sz w:val="32"/>
          <w:szCs w:val="32"/>
        </w:rPr>
        <w:t>。</w:t>
      </w:r>
    </w:p>
    <w:bookmarkEnd w:id="0"/>
    <w:p w14:paraId="635C3681" w14:textId="77777777" w:rsidR="004D3C0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63A3F17E" w14:textId="77777777" w:rsidR="004D3C0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参选单位应就本次选聘报送相关参选文件，包括：</w:t>
      </w:r>
    </w:p>
    <w:p w14:paraId="23744791" w14:textId="77777777" w:rsidR="004D3C0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2" w:name="_Hlk173767070"/>
      <w:r>
        <w:rPr>
          <w:rFonts w:ascii="仿宋" w:eastAsia="仿宋" w:hAnsi="仿宋" w:cs="仿宋" w:hint="eastAsia"/>
          <w:kern w:val="0"/>
          <w:sz w:val="32"/>
          <w:szCs w:val="32"/>
        </w:rPr>
        <w:t>1.供应商基本情况表；</w:t>
      </w:r>
    </w:p>
    <w:p w14:paraId="3EEA4285" w14:textId="77777777" w:rsidR="004D3C0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w:t>
      </w:r>
    </w:p>
    <w:p w14:paraId="3C06AEAD" w14:textId="77777777" w:rsidR="004D3C0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767EBD3" w14:textId="77777777" w:rsidR="004D3C0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，以上资料均需加盖公章或业务章，并发送邮件至采购联系人邮箱。</w:t>
      </w:r>
    </w:p>
    <w:bookmarkEnd w:id="2"/>
    <w:p w14:paraId="18CEFAB6" w14:textId="77777777" w:rsidR="004D3C0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5774D1A9" w14:textId="77777777" w:rsidR="004D3C0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w:t>
      </w:r>
      <w:r>
        <w:rPr>
          <w:rFonts w:ascii="Times New Roman" w:eastAsia="仿宋_GB2312" w:hAnsi="Times New Roman" w:hint="eastAsia"/>
          <w:color w:val="000000"/>
          <w:sz w:val="32"/>
          <w:szCs w:val="32"/>
        </w:rPr>
        <w:t>在截止报价时间前，各参选单位以邮件形式递交报价文件至询价公告指定邮箱；</w:t>
      </w:r>
    </w:p>
    <w:p w14:paraId="379C2D6B" w14:textId="77777777" w:rsidR="004D3C09"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并以邮件形式通知</w:t>
      </w:r>
      <w:r>
        <w:rPr>
          <w:rFonts w:ascii="Times New Roman" w:eastAsia="仿宋_GB2312" w:hAnsi="Times New Roman"/>
          <w:color w:val="000000"/>
          <w:sz w:val="32"/>
          <w:szCs w:val="32"/>
        </w:rPr>
        <w:t>未通过的单位；</w:t>
      </w:r>
    </w:p>
    <w:p w14:paraId="7D87205C" w14:textId="77777777" w:rsidR="004D3C09"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并以邮件形式通知</w:t>
      </w:r>
      <w:r>
        <w:rPr>
          <w:rFonts w:ascii="Times New Roman" w:eastAsia="仿宋_GB2312" w:hAnsi="Times New Roman"/>
          <w:color w:val="000000"/>
          <w:sz w:val="32"/>
          <w:szCs w:val="32"/>
        </w:rPr>
        <w:t>未通过的单位</w:t>
      </w:r>
      <w:r>
        <w:rPr>
          <w:rFonts w:ascii="Times New Roman" w:eastAsia="仿宋_GB2312" w:hAnsi="Times New Roman" w:hint="eastAsia"/>
          <w:color w:val="000000"/>
          <w:sz w:val="32"/>
          <w:szCs w:val="32"/>
        </w:rPr>
        <w:t>；</w:t>
      </w:r>
    </w:p>
    <w:p w14:paraId="43F155FE" w14:textId="77777777" w:rsidR="004D3C0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1C7CD2C2" w14:textId="77777777" w:rsidR="004D3C09"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五</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7BAE1C03" w14:textId="77777777" w:rsidR="004D3C0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五、选聘材料提交</w:t>
      </w:r>
    </w:p>
    <w:p w14:paraId="6175A07D" w14:textId="107E06E4" w:rsidR="004D3C09"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sidR="0044356A">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789ACFEC" w14:textId="77777777" w:rsidR="004D3C09"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66277BE1" w14:textId="77777777" w:rsidR="004D3C0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13C85D5A" w14:textId="77777777" w:rsidR="004D3C09" w:rsidRDefault="00000000">
      <w:pPr>
        <w:pStyle w:val="a7"/>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08B20DC8" w14:textId="77777777" w:rsidR="004D3C0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31C75B18" w14:textId="77777777" w:rsidR="004D3C0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47FE6C5A" w14:textId="77777777" w:rsidR="004D3C0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068FA139" w14:textId="337D6A83" w:rsidR="004D3C0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w:t>
      </w:r>
      <w:r w:rsidR="0044356A">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F28CA18" w14:textId="77777777" w:rsidR="004D3C0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lastRenderedPageBreak/>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6ADDD202" w14:textId="77777777" w:rsidR="004D3C0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5ACE8804" w14:textId="2DB5A78B" w:rsidR="004D3C0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sidR="00997CC7">
        <w:rPr>
          <w:rFonts w:ascii="Times New Roman" w:eastAsia="仿宋_GB2312" w:hAnsi="Times New Roman" w:hint="eastAsia"/>
          <w:color w:val="000000"/>
          <w:sz w:val="32"/>
          <w:szCs w:val="32"/>
        </w:rPr>
        <w:t>中选人应在中选结果公告后尽快与采购人签订采购合同</w:t>
      </w:r>
      <w:r>
        <w:rPr>
          <w:rFonts w:ascii="Times New Roman" w:eastAsia="仿宋_GB2312" w:hAnsi="Times New Roman" w:hint="eastAsia"/>
          <w:color w:val="000000"/>
          <w:sz w:val="32"/>
          <w:szCs w:val="32"/>
        </w:rPr>
        <w:t>。因中选人原因造成逾期未与采购人签订采购合同的，视为自动放弃；</w:t>
      </w:r>
    </w:p>
    <w:p w14:paraId="4044F3DE" w14:textId="77777777" w:rsidR="004D3C0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304C7380" w14:textId="77777777" w:rsidR="004D3C09"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FF7C5E5" w14:textId="77777777" w:rsidR="004D3C0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5F6FDE92" w14:textId="77777777" w:rsidR="004D3C0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61BA74F5" w14:textId="77777777" w:rsidR="004D3C0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4925C6C0" w14:textId="77777777" w:rsidR="004D3C0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jysthbcg@163.com</w:t>
      </w:r>
    </w:p>
    <w:p w14:paraId="4946953B" w14:textId="77777777" w:rsidR="004D3C09" w:rsidRDefault="00000000">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4" w:name="_Hlk173242670"/>
      <w:r>
        <w:rPr>
          <w:rFonts w:ascii="Times New Roman" w:eastAsia="仿宋_GB2312" w:hAnsi="Times New Roman" w:hint="eastAsia"/>
          <w:color w:val="000000"/>
          <w:kern w:val="0"/>
          <w:sz w:val="32"/>
          <w:szCs w:val="32"/>
        </w:rPr>
        <w:t>深圳市佳耀生态环保科技有限公司</w:t>
      </w:r>
      <w:bookmarkEnd w:id="4"/>
    </w:p>
    <w:p w14:paraId="33D7DE56" w14:textId="5695E9B3" w:rsidR="004D3C09" w:rsidRDefault="00000000">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lastRenderedPageBreak/>
        <w:t xml:space="preserve">                              </w:t>
      </w:r>
      <w:bookmarkStart w:id="5"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sidR="0044356A">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bookmarkEnd w:id="5"/>
    </w:p>
    <w:p w14:paraId="7B796447" w14:textId="77777777" w:rsidR="004D3C09" w:rsidRDefault="00000000">
      <w:pPr>
        <w:spacing w:after="78"/>
      </w:pPr>
      <w:r>
        <w:br w:type="page"/>
      </w:r>
    </w:p>
    <w:p w14:paraId="7B08EC3A" w14:textId="77777777" w:rsidR="004D3C0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205B77C4" w14:textId="77777777" w:rsidR="004D3C09" w:rsidRDefault="00000000">
      <w:pPr>
        <w:spacing w:after="78"/>
        <w:jc w:val="left"/>
        <w:rPr>
          <w:rFonts w:ascii="黑体" w:eastAsia="黑体" w:hAnsi="黑体" w:cs="黑体" w:hint="eastAsia"/>
          <w:color w:val="000000"/>
          <w:szCs w:val="28"/>
          <w:u w:val="single"/>
        </w:rPr>
      </w:pPr>
      <w:bookmarkStart w:id="6" w:name="_Toc201997925"/>
      <w:bookmarkStart w:id="7" w:name="_Toc201743097"/>
      <w:bookmarkStart w:id="8" w:name="_Toc416353562"/>
      <w:bookmarkStart w:id="9"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700E5611" w14:textId="77777777" w:rsidR="004D3C09" w:rsidRDefault="004D3C09">
      <w:pPr>
        <w:spacing w:after="78"/>
        <w:jc w:val="center"/>
        <w:rPr>
          <w:rFonts w:ascii="黑体" w:eastAsia="黑体" w:hAnsi="黑体" w:cs="黑体" w:hint="eastAsia"/>
          <w:color w:val="000000"/>
          <w:szCs w:val="28"/>
          <w:u w:val="single"/>
        </w:rPr>
      </w:pPr>
    </w:p>
    <w:bookmarkEnd w:id="6"/>
    <w:bookmarkEnd w:id="7"/>
    <w:p w14:paraId="7108CF65" w14:textId="77777777" w:rsidR="004D3C09" w:rsidRDefault="004D3C09">
      <w:pPr>
        <w:spacing w:after="78"/>
        <w:jc w:val="center"/>
        <w:rPr>
          <w:rFonts w:ascii="Times New Roman Regular" w:eastAsia="黑体" w:hAnsi="Times New Roman Regular" w:cs="Times New Roman Regular"/>
          <w:color w:val="000000"/>
          <w:sz w:val="28"/>
          <w:szCs w:val="28"/>
          <w:u w:val="single"/>
        </w:rPr>
      </w:pPr>
    </w:p>
    <w:p w14:paraId="7A095464" w14:textId="77777777" w:rsidR="004D3C09" w:rsidRDefault="00000000">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52F78686" w14:textId="77777777" w:rsidR="004D3C09" w:rsidRDefault="004D3C09">
      <w:pPr>
        <w:spacing w:after="78"/>
        <w:jc w:val="center"/>
        <w:rPr>
          <w:rFonts w:ascii="Times New Roman Regular" w:eastAsia="黑体" w:hAnsi="Times New Roman Regular" w:cs="Times New Roman Regular"/>
          <w:color w:val="000000"/>
          <w:sz w:val="72"/>
          <w:szCs w:val="72"/>
          <w:shd w:val="clear" w:color="auto" w:fill="FFFFFF"/>
        </w:rPr>
      </w:pPr>
    </w:p>
    <w:p w14:paraId="7CF0A8CE" w14:textId="77777777" w:rsidR="004D3C09" w:rsidRDefault="004D3C09">
      <w:pPr>
        <w:spacing w:after="78"/>
        <w:jc w:val="center"/>
        <w:rPr>
          <w:rFonts w:ascii="Times New Roman Regular" w:eastAsia="黑体" w:hAnsi="Times New Roman Regular" w:cs="Times New Roman Regular"/>
          <w:color w:val="000000"/>
          <w:sz w:val="72"/>
          <w:szCs w:val="72"/>
          <w:shd w:val="clear" w:color="auto" w:fill="FFFFFF"/>
        </w:rPr>
      </w:pPr>
    </w:p>
    <w:p w14:paraId="3788D6C8" w14:textId="77777777" w:rsidR="004D3C09"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17A47885" w14:textId="77777777" w:rsidR="004D3C09" w:rsidRDefault="004D3C09">
      <w:pPr>
        <w:spacing w:after="78"/>
        <w:jc w:val="center"/>
        <w:rPr>
          <w:rFonts w:ascii="Times New Roman Regular" w:eastAsia="黑体" w:hAnsi="Times New Roman Regular" w:cs="Times New Roman Regular"/>
          <w:color w:val="000000"/>
          <w:sz w:val="28"/>
          <w:szCs w:val="28"/>
          <w:u w:val="single"/>
        </w:rPr>
      </w:pPr>
    </w:p>
    <w:p w14:paraId="1BB05332" w14:textId="77777777" w:rsidR="004D3C09" w:rsidRDefault="004D3C09">
      <w:pPr>
        <w:spacing w:after="78"/>
        <w:jc w:val="center"/>
        <w:rPr>
          <w:rFonts w:ascii="Times New Roman Regular" w:eastAsia="黑体" w:hAnsi="Times New Roman Regular" w:cs="Times New Roman Regular"/>
          <w:color w:val="000000"/>
          <w:sz w:val="28"/>
          <w:szCs w:val="28"/>
          <w:u w:val="single"/>
        </w:rPr>
      </w:pPr>
    </w:p>
    <w:p w14:paraId="56746693" w14:textId="77777777" w:rsidR="004D3C09" w:rsidRDefault="004D3C09">
      <w:pPr>
        <w:spacing w:after="78"/>
        <w:jc w:val="center"/>
        <w:rPr>
          <w:rFonts w:ascii="Times New Roman Regular" w:eastAsia="黑体" w:hAnsi="Times New Roman Regular" w:cs="Times New Roman Regular"/>
          <w:color w:val="000000"/>
          <w:sz w:val="28"/>
          <w:szCs w:val="28"/>
          <w:u w:val="single"/>
        </w:rPr>
      </w:pPr>
    </w:p>
    <w:p w14:paraId="4A900532" w14:textId="77777777" w:rsidR="004D3C09" w:rsidRDefault="004D3C09">
      <w:pPr>
        <w:spacing w:after="78"/>
        <w:jc w:val="center"/>
        <w:rPr>
          <w:rFonts w:ascii="Times New Roman Regular" w:eastAsia="黑体" w:hAnsi="Times New Roman Regular" w:cs="Times New Roman Regular"/>
          <w:color w:val="000000"/>
          <w:sz w:val="28"/>
          <w:szCs w:val="28"/>
          <w:u w:val="single"/>
        </w:rPr>
      </w:pPr>
    </w:p>
    <w:p w14:paraId="1224294E" w14:textId="77777777" w:rsidR="004D3C09" w:rsidRDefault="004D3C09">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4D3C09" w14:paraId="55EF116E" w14:textId="77777777">
        <w:trPr>
          <w:jc w:val="center"/>
        </w:trPr>
        <w:tc>
          <w:tcPr>
            <w:tcW w:w="1804" w:type="dxa"/>
            <w:vAlign w:val="center"/>
          </w:tcPr>
          <w:p w14:paraId="10515C85" w14:textId="77777777" w:rsidR="004D3C09"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1C572339" w14:textId="77777777" w:rsidR="004D3C09"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4D3C09" w14:paraId="1B30DD1E" w14:textId="77777777">
        <w:trPr>
          <w:jc w:val="center"/>
        </w:trPr>
        <w:tc>
          <w:tcPr>
            <w:tcW w:w="1804" w:type="dxa"/>
            <w:vAlign w:val="center"/>
          </w:tcPr>
          <w:p w14:paraId="4F7C8CFD" w14:textId="77777777" w:rsidR="004D3C09"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7839B28E" w14:textId="77777777" w:rsidR="004D3C09"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5883D9F6" w14:textId="77777777" w:rsidR="004D3C09"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554D8D41" w14:textId="77777777" w:rsidR="004D3C09"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3C9F8DF5" w14:textId="77777777" w:rsidR="004D3C09" w:rsidRDefault="004D3C09">
      <w:pPr>
        <w:pStyle w:val="af9"/>
      </w:pPr>
    </w:p>
    <w:p w14:paraId="5015C379" w14:textId="77777777" w:rsidR="004D3C09" w:rsidRDefault="004D3C09">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4D3C09">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6DF8E021" w14:textId="77777777" w:rsidR="004D3C09"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7FBB56C2" w14:textId="77777777" w:rsidR="004D3C09"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50FC4B95" w14:textId="77777777" w:rsidR="004D3C09"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79EC7DC0" w14:textId="77777777" w:rsidR="004D3C09"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00A11ACD" w14:textId="77777777" w:rsidR="004D3C09"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3F8DDB40" w14:textId="77777777" w:rsidR="004D3C09"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4021099B" w14:textId="77777777" w:rsidR="004D3C09"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4E7A5F11" w14:textId="77777777" w:rsidR="004D3C09"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479DEE42"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10" w:name="_Toc201401643"/>
      <w:bookmarkStart w:id="11" w:name="_Toc201997927"/>
      <w:bookmarkStart w:id="12" w:name="_Toc199213728"/>
      <w:bookmarkStart w:id="13" w:name="_Toc201742844"/>
      <w:bookmarkStart w:id="14" w:name="_Toc201743099"/>
      <w:bookmarkStart w:id="15" w:name="_Toc199215931"/>
      <w:bookmarkStart w:id="16" w:name="_Toc199215763"/>
      <w:bookmarkStart w:id="17" w:name="_Toc201719103"/>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10"/>
      <w:bookmarkEnd w:id="11"/>
      <w:bookmarkEnd w:id="12"/>
      <w:bookmarkEnd w:id="13"/>
      <w:bookmarkEnd w:id="14"/>
      <w:bookmarkEnd w:id="15"/>
      <w:bookmarkEnd w:id="16"/>
      <w:bookmarkEnd w:id="17"/>
    </w:p>
    <w:p w14:paraId="10CA4713" w14:textId="77777777" w:rsidR="004D3C09"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3B15695D" w14:textId="77777777" w:rsidR="004D3C09"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3F77D6DF"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737B0ACA" w14:textId="77777777" w:rsidR="004D3C09"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 xml:space="preserve"> 】</w:t>
      </w:r>
      <w:r>
        <w:rPr>
          <w:rFonts w:ascii="宋体" w:hAnsi="宋体" w:cs="宋体" w:hint="eastAsia"/>
        </w:rPr>
        <w:t>个月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2024</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2025</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5259E928"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5E529472"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2115CF5A"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5CC085C9"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60D964E8"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0F00FFE9"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34664923"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5310A618"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40C0D384"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.2.1购价款按月付款。</w:t>
      </w:r>
    </w:p>
    <w:p w14:paraId="407F3EE7"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按月付款，据实结算，双方按月支付，则每月开始后五日内结算上月已经验收合格的产品采购价款。具体如下：乙方向甲方提交上月采购明细，经甲方确认无误后提交付款申请材料，甲方审核通过后支付上月的采购价款。</w:t>
      </w:r>
    </w:p>
    <w:p w14:paraId="6C9CF67D"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5CA8F9B1" w14:textId="77777777" w:rsidR="004D3C09"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597FE4E0" w14:textId="77777777" w:rsidR="004D3C09"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1A7C3C98" w14:textId="77777777" w:rsidR="004D3C09" w:rsidRDefault="00000000">
      <w:pPr>
        <w:tabs>
          <w:tab w:val="center" w:pos="4153"/>
        </w:tabs>
        <w:spacing w:afterLines="0" w:line="360" w:lineRule="auto"/>
        <w:ind w:firstLineChars="200" w:firstLine="480"/>
        <w:rPr>
          <w:rFonts w:ascii="宋体" w:hAnsi="宋体" w:cs="宋体" w:hint="eastAsia"/>
          <w:kern w:val="0"/>
          <w:sz w:val="24"/>
        </w:rPr>
      </w:pPr>
      <w:r>
        <w:rPr>
          <w:rFonts w:ascii="宋体" w:hAnsi="宋体" w:cs="宋体" w:hint="eastAsia"/>
          <w:sz w:val="24"/>
        </w:rPr>
        <w:t>账</w:t>
      </w:r>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2B2D572E"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05764FE3"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26E37894" w14:textId="77777777" w:rsidR="004D3C09"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7F9599AF" w14:textId="77777777" w:rsidR="004D3C09"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2935B933"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0D0E9F4A"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0501917C"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2836ECFC"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2 】</w:t>
      </w:r>
      <w:r>
        <w:rPr>
          <w:rFonts w:ascii="宋体" w:hAnsi="宋体" w:cs="宋体" w:hint="eastAsia"/>
          <w:lang w:eastAsia="zh-Hans"/>
        </w:rPr>
        <w:sym w:font="Wingdings 2" w:char="00A3"/>
      </w:r>
      <w:r>
        <w:rPr>
          <w:rFonts w:ascii="宋体" w:hAnsi="宋体" w:cs="宋体" w:hint="eastAsia"/>
        </w:rPr>
        <w:t>小时</w:t>
      </w:r>
      <w:r>
        <w:rPr>
          <w:rFonts w:ascii="宋体" w:hAnsi="宋体" w:cs="宋体" w:hint="eastAsia"/>
          <w:lang w:eastAsia="zh-Hans"/>
        </w:rPr>
        <w:sym w:font="Wingdings 2" w:char="0052"/>
      </w:r>
      <w:r>
        <w:rPr>
          <w:rFonts w:ascii="宋体" w:hAnsi="宋体" w:cs="宋体" w:hint="eastAsia"/>
        </w:rPr>
        <w:t>日内送达，紧急情况下【 1 】</w:t>
      </w:r>
      <w:r>
        <w:rPr>
          <w:rFonts w:ascii="宋体" w:hAnsi="宋体" w:cs="宋体" w:hint="eastAsia"/>
          <w:lang w:eastAsia="zh-Hans"/>
        </w:rPr>
        <w:sym w:font="Wingdings 2" w:char="00A3"/>
      </w:r>
      <w:r>
        <w:rPr>
          <w:rFonts w:ascii="宋体" w:hAnsi="宋体" w:cs="宋体" w:hint="eastAsia"/>
        </w:rPr>
        <w:t>小时</w:t>
      </w:r>
      <w:r>
        <w:rPr>
          <w:rFonts w:ascii="宋体" w:hAnsi="宋体" w:cs="宋体" w:hint="eastAsia"/>
          <w:lang w:eastAsia="zh-Hans"/>
        </w:rPr>
        <w:sym w:font="Wingdings 2" w:char="0052"/>
      </w:r>
      <w:r>
        <w:rPr>
          <w:rFonts w:ascii="宋体" w:hAnsi="宋体" w:cs="宋体" w:hint="eastAsia"/>
        </w:rPr>
        <w:t>日内送达</w:t>
      </w:r>
      <w:r>
        <w:rPr>
          <w:rFonts w:ascii="宋体" w:hAnsi="宋体" w:cs="宋体" w:hint="eastAsia"/>
          <w:lang w:eastAsia="zh-Hans"/>
        </w:rPr>
        <w:t>。</w:t>
      </w:r>
    </w:p>
    <w:p w14:paraId="5E2E3618"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：四川省【南充】市</w:t>
      </w:r>
      <w:r>
        <w:rPr>
          <w:rFonts w:ascii="宋体" w:hAnsi="宋体" w:cs="宋体" w:hint="eastAsia"/>
          <w:lang w:eastAsia="zh-Hans"/>
        </w:rPr>
        <w:t>甲方指定地点。</w:t>
      </w:r>
    </w:p>
    <w:p w14:paraId="2DDE198D"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3C87001A"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221BC308"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1E15DEBA"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480E50B9" w14:textId="77777777" w:rsidR="004D3C09"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683BAA2A" w14:textId="77777777" w:rsidR="004D3C09"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53FBE8BF" w14:textId="77777777" w:rsidR="004D3C09"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021CB8EA"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22EE8E19" w14:textId="77777777" w:rsidR="004D3C09"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34CE2B8D" w14:textId="77777777" w:rsidR="004D3C09"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6469A23A"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43817B63" w14:textId="77777777" w:rsidR="004D3C09"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59676984"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6F47E403"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340338FB"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7AADD29E" w14:textId="77777777" w:rsidR="004D3C09"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7975E4A4"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3AD1617D"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0D95C045"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44FDD1F6"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586C9B5D" w14:textId="77777777" w:rsidR="004D3C09"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5991262F" w14:textId="77777777" w:rsidR="004D3C09"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3072CC64" w14:textId="77777777" w:rsidR="004D3C09"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3F17E0B6" w14:textId="77777777" w:rsidR="004D3C09"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ascii="宋体" w:hAnsi="宋体" w:cs="宋体" w:hint="eastAsia"/>
        </w:rPr>
        <w:t>。</w:t>
      </w:r>
    </w:p>
    <w:p w14:paraId="12146B6E"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346A0F1D"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63D28F32"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1FCC4BD4"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7B85D59C"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5860BA75"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11DDECDA"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09D43294"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2CA500E7"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2 】</w:t>
      </w:r>
      <w:r>
        <w:rPr>
          <w:rFonts w:ascii="宋体" w:hAnsi="宋体" w:cs="宋体" w:hint="eastAsia"/>
          <w:lang w:eastAsia="zh-Hans"/>
        </w:rPr>
        <w:t xml:space="preserve">天(即 </w:t>
      </w:r>
      <w:r>
        <w:rPr>
          <w:rFonts w:ascii="宋体" w:hAnsi="宋体" w:cs="宋体" w:hint="eastAsia"/>
        </w:rPr>
        <w:t>【 48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24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15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】元。</w:t>
      </w:r>
    </w:p>
    <w:p w14:paraId="51206D0B"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】元</w:t>
      </w:r>
      <w:r>
        <w:rPr>
          <w:rFonts w:ascii="宋体" w:hAnsi="宋体" w:cs="宋体" w:hint="eastAsia"/>
          <w:lang w:eastAsia="zh-Hans"/>
        </w:rPr>
        <w:t>。</w:t>
      </w:r>
    </w:p>
    <w:p w14:paraId="640411A4"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】元</w:t>
      </w:r>
      <w:r>
        <w:rPr>
          <w:rFonts w:ascii="宋体" w:hAnsi="宋体" w:cs="宋体" w:hint="eastAsia"/>
          <w:lang w:eastAsia="zh-Hans"/>
        </w:rPr>
        <w:t>。</w:t>
      </w:r>
    </w:p>
    <w:p w14:paraId="0B25A7D5"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】元</w:t>
      </w:r>
      <w:r>
        <w:rPr>
          <w:rFonts w:ascii="宋体" w:hAnsi="宋体" w:cs="宋体" w:hint="eastAsia"/>
          <w:lang w:eastAsia="zh-Hans"/>
        </w:rPr>
        <w:t xml:space="preserve">。 </w:t>
      </w:r>
    </w:p>
    <w:p w14:paraId="3EA45565"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416CD451"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0719EBFD"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087F041B"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0BCD4652"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5D0F6857" w14:textId="77777777" w:rsidR="004D3C09"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3322C66B"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5822D787"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4BB33C05" w14:textId="77777777" w:rsidR="004D3C09"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36126DD3" w14:textId="77777777" w:rsidR="004D3C09"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】元，并赔偿因此给甲方造成的损失。</w:t>
      </w:r>
    </w:p>
    <w:p w14:paraId="7C0C019A"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73A67BDC"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54EA9E22" w14:textId="77777777" w:rsidR="004D3C09"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47C157E4"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5F55A1FD" w14:textId="77777777" w:rsidR="004D3C09"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项产品的质保证期为</w:t>
      </w:r>
      <w:r>
        <w:rPr>
          <w:rFonts w:ascii="宋体" w:hAnsi="宋体" w:cs="宋体" w:hint="eastAsia"/>
        </w:rPr>
        <w:t>【 6 】</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项产品的质里保证期为</w:t>
      </w:r>
      <w:r>
        <w:rPr>
          <w:rFonts w:ascii="宋体" w:hAnsi="宋体" w:cs="宋体" w:hint="eastAsia"/>
        </w:rPr>
        <w:t>【 / 】</w:t>
      </w:r>
      <w:r>
        <w:rPr>
          <w:rFonts w:ascii="宋体" w:hAnsi="宋体" w:cs="宋体" w:hint="eastAsia"/>
          <w:lang w:eastAsia="zh-Hans"/>
        </w:rPr>
        <w:t>个月。</w:t>
      </w:r>
    </w:p>
    <w:p w14:paraId="733450C8"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390BFBBF" w14:textId="77777777" w:rsidR="004D3C09"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1BC5A83A" w14:textId="77777777" w:rsidR="004D3C09"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08D38ABF"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367E746A" w14:textId="77777777" w:rsidR="004D3C0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2C44D4BC" w14:textId="77777777" w:rsidR="004D3C0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12.2因履行本合同引起的或与本合同有关的争议，甲、乙双方应首先通过友好协商解决，如果协商不能解决争议，可以向甲乙双方所管辖范围人民法院起诉。 </w:t>
      </w:r>
    </w:p>
    <w:p w14:paraId="67A1FC0C"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4C4F4AB3" w14:textId="77777777" w:rsidR="004D3C0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18F195EA" w14:textId="77777777" w:rsidR="004D3C0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】元的违约金并赔偿甲方因此所遭受的一切损失。</w:t>
      </w:r>
    </w:p>
    <w:p w14:paraId="0710E02B" w14:textId="77777777" w:rsidR="004D3C0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2D7480E7" w14:textId="77777777" w:rsidR="004D3C0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6981E8FE" w14:textId="77777777" w:rsidR="004D3C0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37D458A0" w14:textId="77777777" w:rsidR="004D3C09"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6858D1BB" w14:textId="77777777" w:rsidR="004D3C09"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3272EA72" w14:textId="77777777" w:rsidR="004D3C09"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7D98E663" w14:textId="77777777" w:rsidR="004D3C09"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6DCB4F09" w14:textId="77777777" w:rsidR="004D3C09"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t>（以下无正文，为签署页）</w:t>
      </w:r>
    </w:p>
    <w:p w14:paraId="2BA3FBD7" w14:textId="77777777" w:rsidR="004D3C09" w:rsidRDefault="00000000">
      <w:pPr>
        <w:pStyle w:val="150"/>
        <w:spacing w:line="360" w:lineRule="auto"/>
        <w:ind w:firstLineChars="0" w:firstLine="0"/>
        <w:jc w:val="center"/>
      </w:pPr>
      <w:r>
        <w:rPr>
          <w:rFonts w:hint="eastAsia"/>
        </w:rPr>
        <w:lastRenderedPageBreak/>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4D3C09" w14:paraId="29B8B8C5" w14:textId="77777777" w:rsidTr="009B6AFA">
        <w:trPr>
          <w:jc w:val="center"/>
        </w:trPr>
        <w:tc>
          <w:tcPr>
            <w:tcW w:w="4389" w:type="dxa"/>
          </w:tcPr>
          <w:p w14:paraId="4D012C6A" w14:textId="77777777" w:rsidR="004D3C0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4111B905" w14:textId="77777777" w:rsidR="004D3C0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5FF3DED7" w14:textId="77777777" w:rsidR="004D3C09" w:rsidRDefault="004D3C09">
            <w:pPr>
              <w:spacing w:beforeLines="50" w:before="156" w:after="78" w:line="360" w:lineRule="auto"/>
              <w:jc w:val="left"/>
              <w:rPr>
                <w:rFonts w:ascii="宋体" w:hAnsi="宋体" w:cs="宋体" w:hint="eastAsia"/>
                <w:color w:val="000000"/>
                <w:sz w:val="28"/>
                <w:szCs w:val="28"/>
                <w:lang w:eastAsia="zh-Hans"/>
              </w:rPr>
            </w:pPr>
          </w:p>
        </w:tc>
      </w:tr>
      <w:tr w:rsidR="004D3C09" w14:paraId="3954D804" w14:textId="77777777" w:rsidTr="009B6AFA">
        <w:trPr>
          <w:jc w:val="center"/>
        </w:trPr>
        <w:tc>
          <w:tcPr>
            <w:tcW w:w="4389" w:type="dxa"/>
          </w:tcPr>
          <w:p w14:paraId="2E952F2A" w14:textId="77777777" w:rsidR="004D3C0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2C3F30AE" w14:textId="77777777" w:rsidR="004D3C0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0F3B558F" w14:textId="77777777" w:rsidR="004D3C0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724E1A53" w14:textId="77777777" w:rsidR="004D3C0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4D3C09" w14:paraId="41D0ED49" w14:textId="77777777" w:rsidTr="009B6AFA">
        <w:trPr>
          <w:jc w:val="center"/>
        </w:trPr>
        <w:tc>
          <w:tcPr>
            <w:tcW w:w="4389" w:type="dxa"/>
          </w:tcPr>
          <w:p w14:paraId="06EFE0A8" w14:textId="77777777" w:rsidR="004D3C09" w:rsidRDefault="004D3C09">
            <w:pPr>
              <w:spacing w:beforeLines="50" w:before="156" w:after="78" w:line="360" w:lineRule="auto"/>
              <w:jc w:val="left"/>
              <w:rPr>
                <w:rFonts w:ascii="宋体" w:hAnsi="宋体" w:cs="宋体" w:hint="eastAsia"/>
                <w:color w:val="000000"/>
                <w:sz w:val="28"/>
                <w:szCs w:val="28"/>
                <w:lang w:eastAsia="zh-Hans"/>
              </w:rPr>
            </w:pPr>
          </w:p>
        </w:tc>
        <w:tc>
          <w:tcPr>
            <w:tcW w:w="4389" w:type="dxa"/>
          </w:tcPr>
          <w:p w14:paraId="3B8A4048" w14:textId="77777777" w:rsidR="004D3C09" w:rsidRDefault="004D3C09">
            <w:pPr>
              <w:spacing w:beforeLines="50" w:before="156" w:after="78" w:line="360" w:lineRule="auto"/>
              <w:jc w:val="left"/>
              <w:rPr>
                <w:rFonts w:ascii="宋体" w:hAnsi="宋体" w:cs="宋体" w:hint="eastAsia"/>
                <w:color w:val="000000"/>
                <w:sz w:val="28"/>
                <w:szCs w:val="28"/>
                <w:lang w:eastAsia="zh-Hans"/>
              </w:rPr>
            </w:pPr>
          </w:p>
        </w:tc>
      </w:tr>
      <w:tr w:rsidR="004D3C09" w14:paraId="4984C0B9" w14:textId="77777777" w:rsidTr="009B6AFA">
        <w:trPr>
          <w:jc w:val="center"/>
        </w:trPr>
        <w:tc>
          <w:tcPr>
            <w:tcW w:w="4389" w:type="dxa"/>
          </w:tcPr>
          <w:p w14:paraId="072BEF47" w14:textId="77777777" w:rsidR="004D3C0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3B871D88" w14:textId="77777777" w:rsidR="004D3C0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04E25CA4" w14:textId="77777777" w:rsidR="004D3C09" w:rsidRDefault="004D3C09">
      <w:pPr>
        <w:pStyle w:val="150"/>
        <w:spacing w:line="360" w:lineRule="auto"/>
        <w:ind w:firstLine="480"/>
        <w:rPr>
          <w:rFonts w:ascii="Times New Roman Regular" w:hAnsi="Times New Roman Regular" w:cs="Times New Roman Regular"/>
          <w:lang w:eastAsia="zh-Hans"/>
        </w:rPr>
      </w:pPr>
    </w:p>
    <w:p w14:paraId="7B08B479" w14:textId="77777777" w:rsidR="004D3C09" w:rsidRDefault="004D3C09">
      <w:pPr>
        <w:pStyle w:val="150"/>
        <w:spacing w:line="360" w:lineRule="auto"/>
        <w:ind w:firstLine="480"/>
        <w:rPr>
          <w:rFonts w:ascii="Times New Roman Regular" w:hAnsi="Times New Roman Regular" w:cs="Times New Roman Regular"/>
          <w:lang w:eastAsia="zh-Hans"/>
        </w:rPr>
      </w:pPr>
    </w:p>
    <w:p w14:paraId="18008F4E" w14:textId="77777777" w:rsidR="004D3C09" w:rsidRDefault="004D3C09">
      <w:pPr>
        <w:pStyle w:val="150"/>
        <w:spacing w:line="360" w:lineRule="auto"/>
        <w:ind w:firstLine="480"/>
        <w:rPr>
          <w:rFonts w:ascii="Times New Roman Regular" w:hAnsi="Times New Roman Regular" w:cs="Times New Roman Regular"/>
          <w:lang w:eastAsia="zh-Hans"/>
        </w:rPr>
      </w:pPr>
    </w:p>
    <w:p w14:paraId="688654DD" w14:textId="77777777" w:rsidR="004D3C09" w:rsidRDefault="004D3C09">
      <w:pPr>
        <w:pStyle w:val="150"/>
        <w:spacing w:line="360" w:lineRule="auto"/>
        <w:ind w:firstLine="480"/>
        <w:rPr>
          <w:rFonts w:ascii="Times New Roman Regular" w:hAnsi="Times New Roman Regular" w:cs="Times New Roman Regular"/>
          <w:lang w:eastAsia="zh-Hans"/>
        </w:rPr>
        <w:sectPr w:rsidR="004D3C09">
          <w:footerReference w:type="default" r:id="rId14"/>
          <w:footerReference w:type="first" r:id="rId15"/>
          <w:pgSz w:w="11906" w:h="16838"/>
          <w:pgMar w:top="1418" w:right="1700" w:bottom="1418" w:left="1418" w:header="851" w:footer="992" w:gutter="0"/>
          <w:cols w:space="720"/>
          <w:docGrid w:type="lines" w:linePitch="312"/>
        </w:sectPr>
      </w:pPr>
    </w:p>
    <w:p w14:paraId="04727E9A" w14:textId="77777777" w:rsidR="004D3C09" w:rsidRDefault="00000000">
      <w:pPr>
        <w:pStyle w:val="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376F8508" w14:textId="77777777" w:rsidR="004D3C09"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4C4F4864" w14:textId="77777777" w:rsidR="004D3C09"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1724" w:tblpY="712"/>
        <w:tblOverlap w:val="neve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288"/>
        <w:gridCol w:w="2041"/>
        <w:gridCol w:w="653"/>
        <w:gridCol w:w="1151"/>
        <w:gridCol w:w="1432"/>
        <w:gridCol w:w="642"/>
      </w:tblGrid>
      <w:tr w:rsidR="004D3C09" w14:paraId="05972FA7" w14:textId="77777777">
        <w:trPr>
          <w:trHeight w:val="276"/>
          <w:tblHeader/>
        </w:trPr>
        <w:tc>
          <w:tcPr>
            <w:tcW w:w="454" w:type="pct"/>
            <w:noWrap/>
            <w:vAlign w:val="center"/>
          </w:tcPr>
          <w:p w14:paraId="1898FEEB"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12" w:type="pct"/>
            <w:noWrap/>
            <w:vAlign w:val="center"/>
          </w:tcPr>
          <w:p w14:paraId="40784800"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286" w:type="pct"/>
            <w:noWrap/>
            <w:vAlign w:val="center"/>
          </w:tcPr>
          <w:p w14:paraId="616EFE8A"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12" w:type="pct"/>
            <w:noWrap/>
            <w:vAlign w:val="center"/>
          </w:tcPr>
          <w:p w14:paraId="7A27EC77"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726" w:type="pct"/>
            <w:noWrap/>
            <w:vAlign w:val="center"/>
          </w:tcPr>
          <w:p w14:paraId="68A7867E"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7DDF73F3"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（含税）</w:t>
            </w:r>
          </w:p>
        </w:tc>
        <w:tc>
          <w:tcPr>
            <w:tcW w:w="903" w:type="pct"/>
            <w:noWrap/>
            <w:vAlign w:val="center"/>
          </w:tcPr>
          <w:p w14:paraId="00702BDD"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月最低供货能力（吨）</w:t>
            </w:r>
          </w:p>
        </w:tc>
        <w:tc>
          <w:tcPr>
            <w:tcW w:w="405" w:type="pct"/>
            <w:noWrap/>
            <w:vAlign w:val="center"/>
          </w:tcPr>
          <w:p w14:paraId="6A4F770D"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4D3C09" w14:paraId="39B82904" w14:textId="77777777">
        <w:trPr>
          <w:trHeight w:val="276"/>
          <w:tblHeader/>
        </w:trPr>
        <w:tc>
          <w:tcPr>
            <w:tcW w:w="454" w:type="pct"/>
            <w:noWrap/>
            <w:vAlign w:val="center"/>
          </w:tcPr>
          <w:p w14:paraId="140BD743" w14:textId="77777777" w:rsidR="004D3C09" w:rsidRDefault="00000000">
            <w:pPr>
              <w:widowControl/>
              <w:spacing w:after="78" w:line="36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812" w:type="pct"/>
            <w:noWrap/>
            <w:vAlign w:val="center"/>
          </w:tcPr>
          <w:p w14:paraId="254DE4A8"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次氯酸钠</w:t>
            </w:r>
          </w:p>
        </w:tc>
        <w:tc>
          <w:tcPr>
            <w:tcW w:w="1286" w:type="pct"/>
            <w:noWrap/>
            <w:vAlign w:val="center"/>
          </w:tcPr>
          <w:p w14:paraId="3849C72A"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GB/T19106-2013</w:t>
            </w:r>
            <w:r>
              <w:rPr>
                <w:rFonts w:ascii="Times New Roman Regular" w:hAnsi="Times New Roman Regular" w:cs="Times New Roman Regular" w:hint="eastAsia"/>
                <w:b/>
                <w:bCs/>
                <w:color w:val="000000"/>
                <w:kern w:val="0"/>
                <w:szCs w:val="21"/>
              </w:rPr>
              <w:t>》，有效氯（</w:t>
            </w:r>
            <w:r>
              <w:rPr>
                <w:rFonts w:ascii="Times New Roman Regular" w:hAnsi="Times New Roman Regular" w:cs="Times New Roman Regular" w:hint="eastAsia"/>
                <w:b/>
                <w:bCs/>
                <w:color w:val="000000"/>
                <w:kern w:val="0"/>
                <w:szCs w:val="21"/>
              </w:rPr>
              <w:t>Cl</w:t>
            </w: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10%</w:t>
            </w:r>
          </w:p>
        </w:tc>
        <w:tc>
          <w:tcPr>
            <w:tcW w:w="412" w:type="pct"/>
            <w:noWrap/>
            <w:vAlign w:val="center"/>
          </w:tcPr>
          <w:p w14:paraId="016A70B3"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726" w:type="pct"/>
            <w:noWrap/>
            <w:vAlign w:val="center"/>
          </w:tcPr>
          <w:p w14:paraId="6B723FB8"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903" w:type="pct"/>
            <w:noWrap/>
            <w:vAlign w:val="center"/>
          </w:tcPr>
          <w:p w14:paraId="190354A2"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p>
        </w:tc>
        <w:tc>
          <w:tcPr>
            <w:tcW w:w="405" w:type="pct"/>
            <w:noWrap/>
            <w:vAlign w:val="center"/>
          </w:tcPr>
          <w:p w14:paraId="2FD28153" w14:textId="77777777" w:rsidR="004D3C09" w:rsidRDefault="004D3C09">
            <w:pPr>
              <w:widowControl/>
              <w:spacing w:after="78" w:line="360" w:lineRule="auto"/>
              <w:jc w:val="center"/>
              <w:rPr>
                <w:rFonts w:ascii="Times New Roman Regular" w:hAnsi="Times New Roman Regular" w:cs="Times New Roman Regular"/>
                <w:b/>
                <w:bCs/>
                <w:color w:val="000000"/>
                <w:kern w:val="0"/>
                <w:szCs w:val="21"/>
              </w:rPr>
            </w:pPr>
          </w:p>
        </w:tc>
      </w:tr>
    </w:tbl>
    <w:p w14:paraId="690A4C74" w14:textId="77777777" w:rsidR="004D3C09"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1546" w:tblpY="373"/>
        <w:tblOverlap w:val="never"/>
        <w:tblW w:w="499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3"/>
        <w:gridCol w:w="2097"/>
        <w:gridCol w:w="2469"/>
        <w:gridCol w:w="2022"/>
      </w:tblGrid>
      <w:tr w:rsidR="004D3C09" w14:paraId="01BAFF2B" w14:textId="77777777">
        <w:trPr>
          <w:trHeight w:val="90"/>
        </w:trPr>
        <w:tc>
          <w:tcPr>
            <w:tcW w:w="1022" w:type="pct"/>
            <w:vAlign w:val="center"/>
          </w:tcPr>
          <w:p w14:paraId="4B23DB5A"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65" w:type="pct"/>
            <w:vAlign w:val="center"/>
          </w:tcPr>
          <w:p w14:paraId="39A2E409"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490" w:type="pct"/>
            <w:vAlign w:val="center"/>
          </w:tcPr>
          <w:p w14:paraId="39130D07"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221" w:type="pct"/>
            <w:vAlign w:val="center"/>
          </w:tcPr>
          <w:p w14:paraId="2AE7A4A1"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13A37B39"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4D3C09" w14:paraId="00DCA35F" w14:textId="77777777">
        <w:trPr>
          <w:trHeight w:val="362"/>
        </w:trPr>
        <w:tc>
          <w:tcPr>
            <w:tcW w:w="1022" w:type="pct"/>
            <w:vAlign w:val="center"/>
          </w:tcPr>
          <w:p w14:paraId="7DDBD6B4"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次氯酸钠</w:t>
            </w:r>
          </w:p>
        </w:tc>
        <w:tc>
          <w:tcPr>
            <w:tcW w:w="1265" w:type="pct"/>
            <w:vAlign w:val="center"/>
          </w:tcPr>
          <w:p w14:paraId="75C8BF89"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GB/T19106-2013</w:t>
            </w:r>
            <w:r>
              <w:rPr>
                <w:rFonts w:ascii="Times New Roman Regular" w:hAnsi="Times New Roman Regular" w:cs="Times New Roman Regular" w:hint="eastAsia"/>
                <w:b/>
                <w:bCs/>
                <w:color w:val="000000"/>
                <w:kern w:val="0"/>
                <w:szCs w:val="21"/>
              </w:rPr>
              <w:t>》</w:t>
            </w:r>
          </w:p>
        </w:tc>
        <w:tc>
          <w:tcPr>
            <w:tcW w:w="1490" w:type="pct"/>
            <w:vAlign w:val="center"/>
          </w:tcPr>
          <w:p w14:paraId="3168DD30" w14:textId="77777777" w:rsidR="004D3C0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有效氯（</w:t>
            </w:r>
            <w:r>
              <w:rPr>
                <w:rFonts w:ascii="Times New Roman Regular" w:hAnsi="Times New Roman Regular" w:cs="Times New Roman Regular" w:hint="eastAsia"/>
                <w:b/>
                <w:bCs/>
                <w:color w:val="000000"/>
                <w:kern w:val="0"/>
                <w:szCs w:val="21"/>
              </w:rPr>
              <w:t>Cl</w:t>
            </w: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10%</w:t>
            </w:r>
          </w:p>
        </w:tc>
        <w:tc>
          <w:tcPr>
            <w:tcW w:w="1221" w:type="pct"/>
            <w:vAlign w:val="center"/>
          </w:tcPr>
          <w:p w14:paraId="1EFA3C01" w14:textId="77777777" w:rsidR="004D3C09" w:rsidRDefault="00000000">
            <w:pPr>
              <w:spacing w:after="78" w:line="300" w:lineRule="exact"/>
              <w:jc w:val="center"/>
              <w:rPr>
                <w:rFonts w:cs="宋体"/>
                <w:sz w:val="20"/>
                <w:szCs w:val="20"/>
              </w:rPr>
            </w:pPr>
            <w:r>
              <w:rPr>
                <w:rFonts w:cs="宋体" w:hint="eastAsia"/>
                <w:sz w:val="20"/>
                <w:szCs w:val="20"/>
              </w:rPr>
              <w:t>/</w:t>
            </w:r>
          </w:p>
        </w:tc>
      </w:tr>
    </w:tbl>
    <w:p w14:paraId="2B741F0C" w14:textId="77777777" w:rsidR="004D3C09" w:rsidRDefault="004D3C09">
      <w:pPr>
        <w:pStyle w:val="af0"/>
        <w:spacing w:before="0" w:beforeAutospacing="0" w:afterAutospacing="0" w:line="360" w:lineRule="auto"/>
        <w:rPr>
          <w:rFonts w:ascii="Times New Roman Regular" w:hAnsi="Times New Roman Regular" w:cs="Times New Roman Regular"/>
          <w:sz w:val="21"/>
          <w:szCs w:val="21"/>
        </w:rPr>
      </w:pPr>
    </w:p>
    <w:p w14:paraId="20D7D74B" w14:textId="77777777" w:rsidR="004D3C09" w:rsidRDefault="004D3C09">
      <w:pPr>
        <w:pStyle w:val="afa"/>
        <w:spacing w:after="78"/>
        <w:ind w:firstLine="480"/>
        <w:rPr>
          <w:lang w:eastAsia="zh-CN"/>
        </w:rPr>
      </w:pPr>
    </w:p>
    <w:p w14:paraId="136B259D" w14:textId="77777777" w:rsidR="004D3C09" w:rsidRDefault="004D3C09">
      <w:pPr>
        <w:pStyle w:val="afa"/>
        <w:spacing w:after="78"/>
        <w:ind w:firstLine="480"/>
        <w:rPr>
          <w:lang w:eastAsia="zh-CN"/>
        </w:rPr>
      </w:pPr>
    </w:p>
    <w:p w14:paraId="108EAD33" w14:textId="77777777" w:rsidR="004D3C09" w:rsidRDefault="004D3C09">
      <w:pPr>
        <w:pStyle w:val="afa"/>
        <w:spacing w:after="78"/>
        <w:ind w:firstLine="480"/>
        <w:rPr>
          <w:lang w:eastAsia="zh-CN"/>
        </w:rPr>
      </w:pPr>
    </w:p>
    <w:p w14:paraId="4C973F5A" w14:textId="77777777" w:rsidR="004D3C09" w:rsidRDefault="004D3C09">
      <w:pPr>
        <w:pStyle w:val="afa"/>
        <w:spacing w:after="78"/>
        <w:ind w:firstLine="480"/>
        <w:rPr>
          <w:lang w:eastAsia="zh-CN"/>
        </w:rPr>
      </w:pPr>
    </w:p>
    <w:p w14:paraId="61663C44" w14:textId="77777777" w:rsidR="004D3C09" w:rsidRDefault="004D3C09">
      <w:pPr>
        <w:pStyle w:val="afa"/>
        <w:spacing w:after="78"/>
        <w:ind w:firstLine="480"/>
        <w:rPr>
          <w:lang w:eastAsia="zh-CN"/>
        </w:rPr>
      </w:pPr>
    </w:p>
    <w:p w14:paraId="2A22F9AF" w14:textId="77777777" w:rsidR="004D3C09" w:rsidRDefault="004D3C09">
      <w:pPr>
        <w:pStyle w:val="afa"/>
        <w:spacing w:after="78"/>
        <w:ind w:firstLine="480"/>
        <w:rPr>
          <w:lang w:eastAsia="zh-CN"/>
        </w:rPr>
      </w:pPr>
    </w:p>
    <w:p w14:paraId="1AD18784" w14:textId="77777777" w:rsidR="004D3C09" w:rsidRDefault="00000000">
      <w:pPr>
        <w:pStyle w:val="150"/>
        <w:spacing w:after="78"/>
        <w:ind w:firstLine="480"/>
        <w:rPr>
          <w:rFonts w:ascii="黑体" w:eastAsia="黑体"/>
          <w:b/>
          <w:color w:val="000000"/>
          <w:sz w:val="30"/>
          <w:szCs w:val="30"/>
        </w:rPr>
      </w:pPr>
      <w:r>
        <w:br w:type="page"/>
      </w:r>
      <w:bookmarkStart w:id="18" w:name="_Hlk111222939"/>
      <w:bookmarkEnd w:id="8"/>
    </w:p>
    <w:p w14:paraId="73489DBB" w14:textId="77777777" w:rsidR="004D3C09"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43D7F36A" w14:textId="77777777" w:rsidR="004D3C09" w:rsidRDefault="004D3C09">
      <w:pPr>
        <w:spacing w:after="78"/>
        <w:ind w:firstLine="723"/>
        <w:jc w:val="center"/>
        <w:rPr>
          <w:rFonts w:ascii="宋体" w:hAnsi="宋体" w:hint="eastAsia"/>
          <w:b/>
          <w:sz w:val="36"/>
          <w:szCs w:val="36"/>
        </w:rPr>
      </w:pPr>
    </w:p>
    <w:p w14:paraId="4EA1F350" w14:textId="77777777" w:rsidR="004D3C09"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36001AAE" w14:textId="77777777" w:rsidR="004D3C09"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3D0C5E27" w14:textId="77777777" w:rsidR="004D3C09" w:rsidRDefault="00000000">
      <w:pPr>
        <w:spacing w:after="78"/>
        <w:ind w:firstLine="560"/>
      </w:pPr>
      <w:r>
        <w:rPr>
          <w:rFonts w:hint="eastAsia"/>
        </w:rPr>
        <w:t>一、严禁甲方人员有以下行为：</w:t>
      </w:r>
    </w:p>
    <w:p w14:paraId="1E84C8F3" w14:textId="77777777" w:rsidR="004D3C09" w:rsidRDefault="00000000">
      <w:pPr>
        <w:spacing w:after="78"/>
        <w:ind w:firstLine="560"/>
      </w:pPr>
      <w:r>
        <w:t>1.</w:t>
      </w:r>
      <w:r>
        <w:rPr>
          <w:rFonts w:hint="eastAsia"/>
        </w:rPr>
        <w:t>利用职务便利在经营活动中谋取个人私利，损害甲方利益；</w:t>
      </w:r>
    </w:p>
    <w:p w14:paraId="671DD064" w14:textId="77777777" w:rsidR="004D3C09" w:rsidRDefault="00000000">
      <w:pPr>
        <w:spacing w:after="78"/>
        <w:ind w:firstLine="560"/>
      </w:pPr>
      <w:r>
        <w:t>2.</w:t>
      </w:r>
      <w:r>
        <w:rPr>
          <w:rFonts w:hint="eastAsia"/>
        </w:rPr>
        <w:t>在经济活动中索取、收受财物。</w:t>
      </w:r>
    </w:p>
    <w:p w14:paraId="7DD07C6B" w14:textId="77777777" w:rsidR="004D3C09" w:rsidRDefault="00000000">
      <w:pPr>
        <w:spacing w:after="78"/>
        <w:ind w:firstLine="560"/>
      </w:pPr>
      <w:r>
        <w:rPr>
          <w:rFonts w:hint="eastAsia"/>
        </w:rPr>
        <w:t>二、乙方不可以有以下行为：</w:t>
      </w:r>
    </w:p>
    <w:p w14:paraId="42420AE2" w14:textId="77777777" w:rsidR="004D3C09" w:rsidRDefault="00000000">
      <w:pPr>
        <w:spacing w:after="78"/>
        <w:ind w:firstLine="560"/>
      </w:pPr>
      <w:r>
        <w:t>1.</w:t>
      </w:r>
      <w:r>
        <w:rPr>
          <w:rFonts w:hint="eastAsia"/>
        </w:rPr>
        <w:t>向甲方人员行贿或变相行贿；</w:t>
      </w:r>
    </w:p>
    <w:p w14:paraId="7AA85D3C" w14:textId="77777777" w:rsidR="004D3C09" w:rsidRDefault="00000000">
      <w:pPr>
        <w:spacing w:after="78"/>
        <w:ind w:firstLine="560"/>
      </w:pPr>
      <w:r>
        <w:t>2.</w:t>
      </w:r>
      <w:r>
        <w:rPr>
          <w:rFonts w:hint="eastAsia"/>
        </w:rPr>
        <w:t>向甲方人员赠送现金、购物卡、贵重礼品等</w:t>
      </w:r>
      <w:r>
        <w:rPr>
          <w:rFonts w:hint="eastAsia"/>
          <w:lang w:eastAsia="zh-Hans"/>
        </w:rPr>
        <w:t>。</w:t>
      </w:r>
    </w:p>
    <w:p w14:paraId="280DBE89" w14:textId="77777777" w:rsidR="004D3C09"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32534B70" w14:textId="77777777" w:rsidR="004D3C09"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4081CDF8" w14:textId="77777777" w:rsidR="004D3C09" w:rsidRDefault="00000000">
      <w:pPr>
        <w:spacing w:after="78"/>
        <w:ind w:firstLine="560"/>
      </w:pPr>
      <w:r>
        <w:rPr>
          <w:rFonts w:hint="eastAsia"/>
        </w:rPr>
        <w:t>为了互惠互利的长期发展关系，敬请互相配合。</w:t>
      </w:r>
    </w:p>
    <w:p w14:paraId="4EC78B78" w14:textId="77777777" w:rsidR="004D3C09"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583E5568" w14:textId="77777777" w:rsidR="004D3C09"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9"/>
      <w:bookmarkEnd w:id="18"/>
    </w:p>
    <w:p w14:paraId="6A5F5650" w14:textId="77777777" w:rsidR="004D3C09" w:rsidRDefault="004D3C09">
      <w:pPr>
        <w:widowControl/>
        <w:spacing w:after="78" w:line="640" w:lineRule="exact"/>
        <w:jc w:val="left"/>
      </w:pPr>
    </w:p>
    <w:p w14:paraId="667F2B9A" w14:textId="77777777" w:rsidR="004D3C09" w:rsidRDefault="004D3C09">
      <w:pPr>
        <w:widowControl/>
        <w:spacing w:after="78" w:line="640" w:lineRule="exact"/>
        <w:jc w:val="left"/>
      </w:pPr>
    </w:p>
    <w:p w14:paraId="37B8AC68" w14:textId="77777777" w:rsidR="004D3C09" w:rsidRDefault="00000000">
      <w:pPr>
        <w:spacing w:after="78"/>
      </w:pPr>
      <w:r>
        <w:br w:type="page"/>
      </w:r>
    </w:p>
    <w:p w14:paraId="42BAD61E" w14:textId="77777777" w:rsidR="004D3C0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14B5098E" w14:textId="77777777" w:rsidR="004D3C09" w:rsidRDefault="004D3C09">
      <w:pPr>
        <w:spacing w:after="78"/>
      </w:pPr>
    </w:p>
    <w:p w14:paraId="003C3919" w14:textId="77777777" w:rsidR="004D3C0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4D3C09" w14:paraId="43DDE771" w14:textId="77777777">
        <w:trPr>
          <w:cantSplit/>
          <w:trHeight w:val="601"/>
          <w:jc w:val="center"/>
        </w:trPr>
        <w:tc>
          <w:tcPr>
            <w:tcW w:w="1522" w:type="dxa"/>
            <w:vAlign w:val="center"/>
          </w:tcPr>
          <w:p w14:paraId="21672384"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0CCA319C" w14:textId="77777777" w:rsidR="004D3C09" w:rsidRDefault="004D3C09">
            <w:pPr>
              <w:widowControl/>
              <w:spacing w:after="78" w:line="360" w:lineRule="atLeast"/>
              <w:jc w:val="center"/>
              <w:rPr>
                <w:rFonts w:ascii="仿宋" w:eastAsia="仿宋" w:hAnsi="仿宋" w:cs="仿宋" w:hint="eastAsia"/>
                <w:sz w:val="24"/>
                <w:szCs w:val="20"/>
              </w:rPr>
            </w:pPr>
          </w:p>
        </w:tc>
      </w:tr>
      <w:tr w:rsidR="004D3C09" w14:paraId="127F4167" w14:textId="77777777">
        <w:trPr>
          <w:cantSplit/>
          <w:trHeight w:val="652"/>
          <w:jc w:val="center"/>
        </w:trPr>
        <w:tc>
          <w:tcPr>
            <w:tcW w:w="1522" w:type="dxa"/>
            <w:vAlign w:val="center"/>
          </w:tcPr>
          <w:p w14:paraId="3304B59D"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6B82086" w14:textId="77777777" w:rsidR="004D3C09" w:rsidRDefault="004D3C09">
            <w:pPr>
              <w:widowControl/>
              <w:spacing w:after="78" w:line="360" w:lineRule="atLeast"/>
              <w:jc w:val="center"/>
              <w:rPr>
                <w:rFonts w:ascii="仿宋" w:eastAsia="仿宋" w:hAnsi="仿宋" w:cs="仿宋" w:hint="eastAsia"/>
                <w:sz w:val="24"/>
                <w:szCs w:val="20"/>
              </w:rPr>
            </w:pPr>
          </w:p>
        </w:tc>
        <w:tc>
          <w:tcPr>
            <w:tcW w:w="1320" w:type="dxa"/>
            <w:vAlign w:val="center"/>
          </w:tcPr>
          <w:p w14:paraId="70C4A25F" w14:textId="77777777" w:rsidR="004D3C09"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429613B8" w14:textId="77777777" w:rsidR="004D3C09" w:rsidRDefault="004D3C09">
            <w:pPr>
              <w:widowControl/>
              <w:spacing w:after="78" w:line="360" w:lineRule="atLeast"/>
              <w:jc w:val="center"/>
              <w:rPr>
                <w:rFonts w:ascii="仿宋" w:eastAsia="仿宋" w:hAnsi="仿宋" w:cs="仿宋" w:hint="eastAsia"/>
                <w:sz w:val="24"/>
                <w:szCs w:val="20"/>
              </w:rPr>
            </w:pPr>
          </w:p>
        </w:tc>
      </w:tr>
      <w:tr w:rsidR="004D3C09" w14:paraId="0C643EA7" w14:textId="77777777">
        <w:trPr>
          <w:cantSplit/>
          <w:trHeight w:val="684"/>
          <w:jc w:val="center"/>
        </w:trPr>
        <w:tc>
          <w:tcPr>
            <w:tcW w:w="1522" w:type="dxa"/>
            <w:vAlign w:val="center"/>
          </w:tcPr>
          <w:p w14:paraId="36FCD1CD"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1C0986F5"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48B248B" w14:textId="77777777" w:rsidR="004D3C09" w:rsidRDefault="004D3C09">
            <w:pPr>
              <w:widowControl/>
              <w:spacing w:after="78" w:line="360" w:lineRule="atLeast"/>
              <w:jc w:val="center"/>
              <w:rPr>
                <w:rFonts w:ascii="仿宋" w:eastAsia="仿宋" w:hAnsi="仿宋" w:cs="仿宋" w:hint="eastAsia"/>
                <w:sz w:val="24"/>
                <w:szCs w:val="20"/>
              </w:rPr>
            </w:pPr>
          </w:p>
        </w:tc>
        <w:tc>
          <w:tcPr>
            <w:tcW w:w="1320" w:type="dxa"/>
            <w:vAlign w:val="center"/>
          </w:tcPr>
          <w:p w14:paraId="5905C388"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D2B2CD8" w14:textId="77777777" w:rsidR="004D3C09" w:rsidRDefault="004D3C09">
            <w:pPr>
              <w:widowControl/>
              <w:spacing w:after="78" w:line="360" w:lineRule="atLeast"/>
              <w:jc w:val="center"/>
              <w:rPr>
                <w:rFonts w:ascii="仿宋" w:eastAsia="仿宋" w:hAnsi="仿宋" w:cs="仿宋" w:hint="eastAsia"/>
                <w:sz w:val="24"/>
                <w:szCs w:val="20"/>
              </w:rPr>
            </w:pPr>
          </w:p>
        </w:tc>
      </w:tr>
      <w:tr w:rsidR="004D3C09" w14:paraId="49A8F938" w14:textId="77777777">
        <w:trPr>
          <w:trHeight w:val="618"/>
          <w:jc w:val="center"/>
        </w:trPr>
        <w:tc>
          <w:tcPr>
            <w:tcW w:w="1522" w:type="dxa"/>
            <w:vAlign w:val="center"/>
          </w:tcPr>
          <w:p w14:paraId="7CC43A85"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0F0606D1"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75403532" w14:textId="77777777" w:rsidR="004D3C09" w:rsidRDefault="004D3C09">
            <w:pPr>
              <w:widowControl/>
              <w:spacing w:after="78" w:line="360" w:lineRule="atLeast"/>
              <w:jc w:val="center"/>
              <w:rPr>
                <w:rFonts w:ascii="仿宋" w:eastAsia="仿宋" w:hAnsi="仿宋" w:cs="仿宋" w:hint="eastAsia"/>
                <w:sz w:val="24"/>
                <w:szCs w:val="20"/>
              </w:rPr>
            </w:pPr>
          </w:p>
        </w:tc>
        <w:tc>
          <w:tcPr>
            <w:tcW w:w="850" w:type="dxa"/>
            <w:vAlign w:val="center"/>
          </w:tcPr>
          <w:p w14:paraId="3B45C4FD"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7EA2E144" w14:textId="77777777" w:rsidR="004D3C09" w:rsidRDefault="004D3C09">
            <w:pPr>
              <w:widowControl/>
              <w:spacing w:after="78" w:line="360" w:lineRule="atLeast"/>
              <w:jc w:val="center"/>
              <w:rPr>
                <w:rFonts w:ascii="仿宋" w:eastAsia="仿宋" w:hAnsi="仿宋" w:cs="仿宋" w:hint="eastAsia"/>
                <w:sz w:val="24"/>
                <w:szCs w:val="20"/>
              </w:rPr>
            </w:pPr>
          </w:p>
        </w:tc>
      </w:tr>
      <w:tr w:rsidR="004D3C09" w14:paraId="1B744A0C" w14:textId="77777777">
        <w:trPr>
          <w:cantSplit/>
          <w:trHeight w:val="628"/>
          <w:jc w:val="center"/>
        </w:trPr>
        <w:tc>
          <w:tcPr>
            <w:tcW w:w="1522" w:type="dxa"/>
            <w:vAlign w:val="center"/>
          </w:tcPr>
          <w:p w14:paraId="726DBB92"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6C1D542" w14:textId="77777777" w:rsidR="004D3C09" w:rsidRDefault="004D3C09">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051F43AF" w14:textId="77777777" w:rsidR="004D3C09"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4D3C09" w14:paraId="240465D5" w14:textId="77777777">
        <w:trPr>
          <w:cantSplit/>
          <w:trHeight w:val="567"/>
          <w:jc w:val="center"/>
        </w:trPr>
        <w:tc>
          <w:tcPr>
            <w:tcW w:w="1522" w:type="dxa"/>
            <w:vAlign w:val="center"/>
          </w:tcPr>
          <w:p w14:paraId="57496E0C"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370FAB56" w14:textId="77777777" w:rsidR="004D3C09" w:rsidRDefault="004D3C09">
            <w:pPr>
              <w:spacing w:after="78" w:line="360" w:lineRule="atLeast"/>
              <w:jc w:val="center"/>
              <w:rPr>
                <w:rFonts w:ascii="仿宋" w:eastAsia="仿宋" w:hAnsi="仿宋" w:cs="仿宋" w:hint="eastAsia"/>
                <w:sz w:val="24"/>
                <w:szCs w:val="20"/>
              </w:rPr>
            </w:pPr>
          </w:p>
          <w:p w14:paraId="6F2CC813" w14:textId="77777777" w:rsidR="004D3C09" w:rsidRDefault="004D3C09">
            <w:pPr>
              <w:widowControl/>
              <w:spacing w:after="78" w:line="360" w:lineRule="atLeast"/>
              <w:jc w:val="center"/>
              <w:rPr>
                <w:rFonts w:ascii="仿宋" w:eastAsia="仿宋" w:hAnsi="仿宋" w:cs="仿宋" w:hint="eastAsia"/>
                <w:sz w:val="24"/>
                <w:szCs w:val="20"/>
              </w:rPr>
            </w:pPr>
          </w:p>
        </w:tc>
      </w:tr>
      <w:tr w:rsidR="004D3C09" w14:paraId="276DA8B5" w14:textId="77777777">
        <w:trPr>
          <w:cantSplit/>
          <w:trHeight w:val="567"/>
          <w:jc w:val="center"/>
        </w:trPr>
        <w:tc>
          <w:tcPr>
            <w:tcW w:w="1522" w:type="dxa"/>
            <w:vAlign w:val="center"/>
          </w:tcPr>
          <w:p w14:paraId="57C369A1"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7EB829BD" w14:textId="77777777" w:rsidR="004D3C09" w:rsidRDefault="004D3C09">
            <w:pPr>
              <w:spacing w:after="78" w:line="360" w:lineRule="atLeast"/>
              <w:jc w:val="center"/>
              <w:rPr>
                <w:rFonts w:ascii="仿宋" w:eastAsia="仿宋" w:hAnsi="仿宋" w:cs="仿宋" w:hint="eastAsia"/>
                <w:sz w:val="24"/>
                <w:szCs w:val="20"/>
              </w:rPr>
            </w:pPr>
          </w:p>
          <w:p w14:paraId="7A263935" w14:textId="77777777" w:rsidR="004D3C09" w:rsidRDefault="004D3C09">
            <w:pPr>
              <w:widowControl/>
              <w:spacing w:after="78" w:line="360" w:lineRule="atLeast"/>
              <w:jc w:val="center"/>
              <w:rPr>
                <w:rFonts w:ascii="仿宋" w:eastAsia="仿宋" w:hAnsi="仿宋" w:cs="仿宋" w:hint="eastAsia"/>
                <w:sz w:val="24"/>
                <w:szCs w:val="20"/>
              </w:rPr>
            </w:pPr>
          </w:p>
        </w:tc>
      </w:tr>
      <w:tr w:rsidR="004D3C09" w14:paraId="4503B3DC" w14:textId="77777777">
        <w:trPr>
          <w:cantSplit/>
          <w:trHeight w:val="659"/>
          <w:jc w:val="center"/>
        </w:trPr>
        <w:tc>
          <w:tcPr>
            <w:tcW w:w="1522" w:type="dxa"/>
            <w:vAlign w:val="center"/>
          </w:tcPr>
          <w:p w14:paraId="34EDE45F"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55EE854" w14:textId="77777777" w:rsidR="004D3C09" w:rsidRDefault="004D3C09">
            <w:pPr>
              <w:widowControl/>
              <w:spacing w:after="78" w:line="360" w:lineRule="atLeast"/>
              <w:jc w:val="center"/>
              <w:rPr>
                <w:rFonts w:ascii="仿宋" w:eastAsia="仿宋" w:hAnsi="仿宋" w:cs="仿宋" w:hint="eastAsia"/>
                <w:sz w:val="24"/>
                <w:szCs w:val="20"/>
              </w:rPr>
            </w:pPr>
          </w:p>
        </w:tc>
      </w:tr>
      <w:tr w:rsidR="004D3C09" w14:paraId="08652137" w14:textId="77777777">
        <w:trPr>
          <w:cantSplit/>
          <w:trHeight w:val="758"/>
          <w:jc w:val="center"/>
        </w:trPr>
        <w:tc>
          <w:tcPr>
            <w:tcW w:w="1522" w:type="dxa"/>
            <w:vAlign w:val="center"/>
          </w:tcPr>
          <w:p w14:paraId="3A17D47E"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3F3FA9E2" w14:textId="77777777" w:rsidR="004D3C09" w:rsidRDefault="004D3C09">
            <w:pPr>
              <w:widowControl/>
              <w:spacing w:after="78" w:line="360" w:lineRule="atLeast"/>
              <w:jc w:val="center"/>
              <w:rPr>
                <w:rFonts w:ascii="仿宋" w:eastAsia="仿宋" w:hAnsi="仿宋" w:cs="仿宋" w:hint="eastAsia"/>
                <w:sz w:val="24"/>
                <w:szCs w:val="20"/>
              </w:rPr>
            </w:pPr>
          </w:p>
        </w:tc>
      </w:tr>
      <w:tr w:rsidR="004D3C09" w14:paraId="6163EFDD" w14:textId="77777777">
        <w:trPr>
          <w:cantSplit/>
          <w:trHeight w:val="1885"/>
          <w:jc w:val="center"/>
        </w:trPr>
        <w:tc>
          <w:tcPr>
            <w:tcW w:w="1522" w:type="dxa"/>
            <w:vAlign w:val="center"/>
          </w:tcPr>
          <w:p w14:paraId="2AB7F3DA"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E12C6DD" w14:textId="77777777" w:rsidR="004D3C09" w:rsidRDefault="004D3C09">
            <w:pPr>
              <w:widowControl/>
              <w:spacing w:after="78" w:line="360" w:lineRule="atLeast"/>
              <w:jc w:val="center"/>
              <w:rPr>
                <w:rFonts w:ascii="仿宋" w:eastAsia="仿宋" w:hAnsi="仿宋" w:cs="仿宋" w:hint="eastAsia"/>
                <w:sz w:val="24"/>
                <w:szCs w:val="20"/>
              </w:rPr>
            </w:pPr>
          </w:p>
        </w:tc>
      </w:tr>
      <w:tr w:rsidR="004D3C09" w14:paraId="1050DE7B" w14:textId="77777777">
        <w:trPr>
          <w:cantSplit/>
          <w:trHeight w:val="1072"/>
          <w:jc w:val="center"/>
        </w:trPr>
        <w:tc>
          <w:tcPr>
            <w:tcW w:w="1522" w:type="dxa"/>
            <w:vAlign w:val="center"/>
          </w:tcPr>
          <w:p w14:paraId="51F5DA8F" w14:textId="77777777" w:rsidR="004D3C0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FCE81A7" w14:textId="77777777" w:rsidR="004D3C09" w:rsidRDefault="004D3C09">
            <w:pPr>
              <w:widowControl/>
              <w:spacing w:after="78" w:line="360" w:lineRule="atLeast"/>
              <w:jc w:val="center"/>
              <w:rPr>
                <w:rFonts w:ascii="仿宋" w:eastAsia="仿宋" w:hAnsi="仿宋" w:cs="仿宋" w:hint="eastAsia"/>
                <w:sz w:val="24"/>
                <w:szCs w:val="20"/>
              </w:rPr>
            </w:pPr>
          </w:p>
        </w:tc>
      </w:tr>
    </w:tbl>
    <w:p w14:paraId="0973BD00" w14:textId="77777777" w:rsidR="004D3C09"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p>
    <w:p w14:paraId="382651D6" w14:textId="77777777" w:rsidR="004D3C09" w:rsidRDefault="004D3C09">
      <w:pPr>
        <w:pStyle w:val="2"/>
        <w:spacing w:after="78"/>
        <w:rPr>
          <w:rFonts w:ascii="仿宋" w:eastAsia="仿宋" w:hAnsi="仿宋" w:hint="eastAsia"/>
          <w:color w:val="000000"/>
          <w:kern w:val="0"/>
          <w:szCs w:val="21"/>
        </w:rPr>
      </w:pPr>
    </w:p>
    <w:p w14:paraId="311E585C" w14:textId="77777777" w:rsidR="004D3C09" w:rsidRDefault="004D3C09">
      <w:pPr>
        <w:pStyle w:val="2"/>
        <w:spacing w:after="78"/>
        <w:rPr>
          <w:rFonts w:ascii="仿宋" w:eastAsia="仿宋" w:hAnsi="仿宋" w:hint="eastAsia"/>
          <w:color w:val="000000"/>
          <w:kern w:val="0"/>
          <w:szCs w:val="21"/>
        </w:rPr>
      </w:pPr>
    </w:p>
    <w:p w14:paraId="74307E30" w14:textId="77777777" w:rsidR="004D3C09" w:rsidRDefault="00000000">
      <w:pPr>
        <w:spacing w:after="78"/>
        <w:rPr>
          <w:rFonts w:ascii="仿宋" w:eastAsia="仿宋" w:hAnsi="仿宋" w:cs="Arial" w:hint="eastAsia"/>
        </w:rPr>
      </w:pPr>
      <w:r>
        <w:br w:type="page"/>
      </w:r>
    </w:p>
    <w:p w14:paraId="0365DD32" w14:textId="77777777" w:rsidR="004D3C0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资质文件、承诺函</w:t>
      </w:r>
    </w:p>
    <w:p w14:paraId="75E36E0D" w14:textId="77777777" w:rsidR="004D3C09"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3101CCFA" w14:textId="77777777" w:rsidR="004D3C09"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次氯酸钠采购项目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次氯酸钠采购项目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2D216E29" w14:textId="77777777" w:rsidR="004D3C09"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768BDE7A" w14:textId="77777777" w:rsidR="004D3C09"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6EE2E860" w14:textId="77777777" w:rsidR="004D3C09"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1F9A709" w14:textId="77777777" w:rsidR="004D3C09"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189B6FF" w14:textId="77777777" w:rsidR="004D3C0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B3E2D5B" w14:textId="77777777" w:rsidR="004D3C0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B5EB1EE" w14:textId="77777777" w:rsidR="004D3C0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ADCE84E" w14:textId="77777777" w:rsidR="004D3C0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77C8C117" w14:textId="77777777" w:rsidR="004D3C09" w:rsidRDefault="00000000">
      <w:pPr>
        <w:pStyle w:val="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6BA47781" w14:textId="77777777" w:rsidR="004D3C0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1F897C49" w14:textId="77777777" w:rsidR="004D3C09" w:rsidRDefault="00000000">
      <w:pPr>
        <w:tabs>
          <w:tab w:val="left" w:pos="7665"/>
        </w:tabs>
        <w:spacing w:after="78" w:line="276" w:lineRule="auto"/>
        <w:ind w:firstLineChars="200" w:firstLine="420"/>
        <w:rPr>
          <w:rFonts w:ascii="仿宋" w:eastAsia="仿宋" w:hAnsi="仿宋" w:hint="eastAsia"/>
          <w:szCs w:val="21"/>
        </w:rPr>
      </w:pPr>
      <w:bookmarkStart w:id="19" w:name="_Hlk173334961"/>
      <w:r>
        <w:rPr>
          <w:rFonts w:ascii="仿宋" w:eastAsia="仿宋" w:hAnsi="仿宋" w:hint="eastAsia"/>
          <w:szCs w:val="21"/>
        </w:rPr>
        <w:t>（1）具有良好的商业信誉，近一年内（2023年8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7871D010" w14:textId="77777777" w:rsidR="004D3C0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（2）近一年内（2023年8月至今）或成立至今（成立不足一年的单位）财务状况无亏损或净资产大于0；</w:t>
      </w:r>
    </w:p>
    <w:p w14:paraId="4147E3F5" w14:textId="77777777" w:rsidR="004D3C0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（3）近两年内（2022年8月至今）或成立至今（成立不足两年的单位）至少具备一项正在实施或已完成的类似业绩；</w:t>
      </w:r>
    </w:p>
    <w:p w14:paraId="7E010870" w14:textId="77777777" w:rsidR="004D3C0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9"/>
    <w:p w14:paraId="08ADBA1C" w14:textId="77777777" w:rsidR="004D3C09" w:rsidRDefault="004D3C09">
      <w:pPr>
        <w:tabs>
          <w:tab w:val="left" w:pos="1110"/>
        </w:tabs>
        <w:spacing w:after="78" w:line="276" w:lineRule="auto"/>
        <w:ind w:firstLineChars="200" w:firstLine="420"/>
        <w:rPr>
          <w:rFonts w:ascii="仿宋" w:eastAsia="仿宋" w:hAnsi="仿宋" w:hint="eastAsia"/>
          <w:color w:val="000000"/>
          <w:szCs w:val="21"/>
        </w:rPr>
      </w:pPr>
    </w:p>
    <w:p w14:paraId="0BC97CBF" w14:textId="77777777" w:rsidR="004D3C09"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4BC3642F" w14:textId="77777777" w:rsidR="004D3C09"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21E72CC7" w14:textId="77777777" w:rsidR="004D3C09" w:rsidRDefault="004D3C09">
      <w:pPr>
        <w:spacing w:after="78" w:line="288" w:lineRule="auto"/>
        <w:rPr>
          <w:rFonts w:ascii="仿宋" w:eastAsia="仿宋" w:hAnsi="仿宋" w:hint="eastAsia"/>
          <w:b/>
          <w:szCs w:val="21"/>
        </w:rPr>
      </w:pPr>
    </w:p>
    <w:p w14:paraId="3CAD8FA2" w14:textId="77777777" w:rsidR="004D3C0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szCs w:val="21"/>
        </w:rPr>
        <w:lastRenderedPageBreak/>
        <w:t>次氯酸钠</w:t>
      </w:r>
      <w:r>
        <w:rPr>
          <w:rFonts w:ascii="仿宋" w:eastAsia="仿宋" w:hAnsi="仿宋" w:hint="eastAsia"/>
          <w:b/>
          <w:bCs/>
          <w:kern w:val="0"/>
          <w:sz w:val="24"/>
        </w:rPr>
        <w:t>采购项目报价一览表</w:t>
      </w:r>
    </w:p>
    <w:p w14:paraId="696BFC50" w14:textId="77777777" w:rsidR="004D3C09" w:rsidRDefault="004D3C09">
      <w:pPr>
        <w:pStyle w:val="a7"/>
        <w:jc w:val="center"/>
        <w:rPr>
          <w:rFonts w:ascii="仿宋" w:eastAsia="仿宋" w:hAnsi="仿宋" w:hint="eastAsia"/>
          <w:sz w:val="22"/>
          <w:szCs w:val="28"/>
        </w:rPr>
      </w:pPr>
    </w:p>
    <w:tbl>
      <w:tblPr>
        <w:tblStyle w:val="af3"/>
        <w:tblpPr w:leftFromText="180" w:rightFromText="180" w:vertAnchor="text" w:horzAnchor="page" w:tblpXSpec="center" w:tblpY="393"/>
        <w:tblOverlap w:val="never"/>
        <w:tblW w:w="9747" w:type="dxa"/>
        <w:jc w:val="center"/>
        <w:tblLook w:val="04A0" w:firstRow="1" w:lastRow="0" w:firstColumn="1" w:lastColumn="0" w:noHBand="0" w:noVBand="1"/>
      </w:tblPr>
      <w:tblGrid>
        <w:gridCol w:w="1288"/>
        <w:gridCol w:w="1160"/>
        <w:gridCol w:w="2001"/>
        <w:gridCol w:w="753"/>
        <w:gridCol w:w="55"/>
        <w:gridCol w:w="941"/>
        <w:gridCol w:w="52"/>
        <w:gridCol w:w="1127"/>
        <w:gridCol w:w="1288"/>
        <w:gridCol w:w="1082"/>
      </w:tblGrid>
      <w:tr w:rsidR="004D3C09" w14:paraId="568D26DE" w14:textId="77777777">
        <w:trPr>
          <w:trHeight w:val="413"/>
          <w:jc w:val="center"/>
        </w:trPr>
        <w:tc>
          <w:tcPr>
            <w:tcW w:w="1288" w:type="dxa"/>
            <w:vAlign w:val="center"/>
          </w:tcPr>
          <w:p w14:paraId="6EBB6752"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459" w:type="dxa"/>
            <w:gridSpan w:val="9"/>
            <w:vAlign w:val="center"/>
          </w:tcPr>
          <w:p w14:paraId="2677A1F6" w14:textId="77777777" w:rsidR="004D3C09" w:rsidRDefault="00000000">
            <w:pPr>
              <w:spacing w:afterLines="0" w:line="300" w:lineRule="exact"/>
              <w:jc w:val="center"/>
              <w:rPr>
                <w:rFonts w:ascii="仿宋" w:eastAsia="仿宋" w:hAnsi="仿宋" w:hint="eastAsia"/>
                <w:b/>
                <w:szCs w:val="21"/>
              </w:rPr>
            </w:pPr>
            <w:r>
              <w:rPr>
                <w:rFonts w:ascii="仿宋" w:eastAsia="仿宋" w:hAnsi="仿宋" w:hint="eastAsia"/>
                <w:b/>
                <w:szCs w:val="21"/>
              </w:rPr>
              <w:t>次氯酸钠采购项目</w:t>
            </w:r>
          </w:p>
        </w:tc>
      </w:tr>
      <w:tr w:rsidR="004D3C09" w14:paraId="4C62D930" w14:textId="77777777">
        <w:trPr>
          <w:jc w:val="center"/>
        </w:trPr>
        <w:tc>
          <w:tcPr>
            <w:tcW w:w="1288" w:type="dxa"/>
            <w:vMerge w:val="restart"/>
            <w:vAlign w:val="center"/>
          </w:tcPr>
          <w:p w14:paraId="0018FDF3"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14" w:type="dxa"/>
            <w:gridSpan w:val="3"/>
            <w:vMerge w:val="restart"/>
            <w:vAlign w:val="center"/>
          </w:tcPr>
          <w:p w14:paraId="59D30AF3"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996" w:type="dxa"/>
            <w:gridSpan w:val="2"/>
            <w:vAlign w:val="center"/>
          </w:tcPr>
          <w:p w14:paraId="1057E48C"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49" w:type="dxa"/>
            <w:gridSpan w:val="4"/>
          </w:tcPr>
          <w:p w14:paraId="16E78EED" w14:textId="77777777" w:rsidR="004D3C09" w:rsidRDefault="004D3C09">
            <w:pPr>
              <w:spacing w:afterLines="0"/>
              <w:jc w:val="center"/>
              <w:rPr>
                <w:rFonts w:ascii="仿宋" w:eastAsia="仿宋" w:hAnsi="仿宋" w:hint="eastAsia"/>
                <w:szCs w:val="21"/>
              </w:rPr>
            </w:pPr>
          </w:p>
        </w:tc>
      </w:tr>
      <w:tr w:rsidR="004D3C09" w14:paraId="06A0BC99" w14:textId="77777777">
        <w:trPr>
          <w:trHeight w:val="245"/>
          <w:jc w:val="center"/>
        </w:trPr>
        <w:tc>
          <w:tcPr>
            <w:tcW w:w="1288" w:type="dxa"/>
            <w:vMerge/>
            <w:vAlign w:val="center"/>
          </w:tcPr>
          <w:p w14:paraId="0732DE08" w14:textId="77777777" w:rsidR="004D3C09" w:rsidRDefault="004D3C09">
            <w:pPr>
              <w:spacing w:afterLines="0" w:line="300" w:lineRule="exact"/>
              <w:jc w:val="center"/>
              <w:rPr>
                <w:rFonts w:ascii="仿宋" w:eastAsia="仿宋" w:hAnsi="仿宋" w:hint="eastAsia"/>
                <w:szCs w:val="21"/>
              </w:rPr>
            </w:pPr>
          </w:p>
        </w:tc>
        <w:tc>
          <w:tcPr>
            <w:tcW w:w="3914" w:type="dxa"/>
            <w:gridSpan w:val="3"/>
            <w:vMerge/>
            <w:vAlign w:val="center"/>
          </w:tcPr>
          <w:p w14:paraId="457C9958" w14:textId="77777777" w:rsidR="004D3C09" w:rsidRDefault="004D3C09">
            <w:pPr>
              <w:spacing w:afterLines="0" w:line="300" w:lineRule="exact"/>
              <w:jc w:val="center"/>
              <w:rPr>
                <w:rFonts w:ascii="仿宋" w:eastAsia="仿宋" w:hAnsi="仿宋" w:hint="eastAsia"/>
                <w:szCs w:val="21"/>
              </w:rPr>
            </w:pPr>
          </w:p>
        </w:tc>
        <w:tc>
          <w:tcPr>
            <w:tcW w:w="996" w:type="dxa"/>
            <w:gridSpan w:val="2"/>
            <w:vAlign w:val="center"/>
          </w:tcPr>
          <w:p w14:paraId="5813A6E6"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49" w:type="dxa"/>
            <w:gridSpan w:val="4"/>
          </w:tcPr>
          <w:p w14:paraId="04F6AEE8" w14:textId="77777777" w:rsidR="004D3C09" w:rsidRDefault="004D3C09">
            <w:pPr>
              <w:spacing w:afterLines="0"/>
              <w:jc w:val="center"/>
              <w:rPr>
                <w:rFonts w:ascii="仿宋" w:eastAsia="仿宋" w:hAnsi="仿宋" w:hint="eastAsia"/>
                <w:szCs w:val="21"/>
              </w:rPr>
            </w:pPr>
          </w:p>
        </w:tc>
      </w:tr>
      <w:tr w:rsidR="004D3C09" w14:paraId="5AAB0915" w14:textId="77777777">
        <w:trPr>
          <w:trHeight w:val="267"/>
          <w:jc w:val="center"/>
        </w:trPr>
        <w:tc>
          <w:tcPr>
            <w:tcW w:w="1288" w:type="dxa"/>
            <w:vAlign w:val="center"/>
          </w:tcPr>
          <w:p w14:paraId="5F6FE38A"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14" w:type="dxa"/>
            <w:gridSpan w:val="3"/>
            <w:vAlign w:val="center"/>
          </w:tcPr>
          <w:p w14:paraId="62791A8B"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四川省南充市</w:t>
            </w:r>
          </w:p>
        </w:tc>
        <w:tc>
          <w:tcPr>
            <w:tcW w:w="996" w:type="dxa"/>
            <w:gridSpan w:val="2"/>
            <w:vAlign w:val="center"/>
          </w:tcPr>
          <w:p w14:paraId="5AFC3889"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49" w:type="dxa"/>
            <w:gridSpan w:val="4"/>
          </w:tcPr>
          <w:p w14:paraId="1911CB25" w14:textId="77777777" w:rsidR="004D3C09" w:rsidRDefault="004D3C09">
            <w:pPr>
              <w:spacing w:afterLines="0"/>
              <w:jc w:val="center"/>
              <w:rPr>
                <w:rFonts w:ascii="仿宋" w:eastAsia="仿宋" w:hAnsi="仿宋" w:hint="eastAsia"/>
                <w:szCs w:val="21"/>
              </w:rPr>
            </w:pPr>
          </w:p>
        </w:tc>
      </w:tr>
      <w:tr w:rsidR="004D3C09" w14:paraId="7BDD0B17" w14:textId="77777777">
        <w:trPr>
          <w:jc w:val="center"/>
        </w:trPr>
        <w:tc>
          <w:tcPr>
            <w:tcW w:w="9747" w:type="dxa"/>
            <w:gridSpan w:val="10"/>
            <w:vAlign w:val="center"/>
          </w:tcPr>
          <w:p w14:paraId="6E883EC5" w14:textId="77777777" w:rsidR="004D3C09"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4D3C09" w14:paraId="5350541B" w14:textId="77777777">
        <w:trPr>
          <w:jc w:val="center"/>
        </w:trPr>
        <w:tc>
          <w:tcPr>
            <w:tcW w:w="1288" w:type="dxa"/>
            <w:vAlign w:val="center"/>
          </w:tcPr>
          <w:p w14:paraId="69FF778D" w14:textId="77777777" w:rsidR="004D3C09"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160" w:type="dxa"/>
            <w:vAlign w:val="center"/>
          </w:tcPr>
          <w:p w14:paraId="089A425B" w14:textId="77777777" w:rsidR="004D3C0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01" w:type="dxa"/>
            <w:vAlign w:val="center"/>
          </w:tcPr>
          <w:p w14:paraId="20F04047" w14:textId="77777777" w:rsidR="004D3C0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53" w:type="dxa"/>
            <w:vAlign w:val="center"/>
          </w:tcPr>
          <w:p w14:paraId="3BDEA581" w14:textId="77777777" w:rsidR="004D3C09"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6" w:type="dxa"/>
            <w:gridSpan w:val="2"/>
            <w:vAlign w:val="center"/>
          </w:tcPr>
          <w:p w14:paraId="67802B2A" w14:textId="77777777" w:rsidR="004D3C0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79" w:type="dxa"/>
            <w:gridSpan w:val="2"/>
            <w:vAlign w:val="center"/>
          </w:tcPr>
          <w:p w14:paraId="3B04DA47" w14:textId="77777777" w:rsidR="004D3C0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88" w:type="dxa"/>
            <w:vAlign w:val="center"/>
          </w:tcPr>
          <w:p w14:paraId="44369E79" w14:textId="77777777" w:rsidR="004D3C0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小计</w:t>
            </w:r>
            <w:r>
              <w:rPr>
                <w:rFonts w:ascii="仿宋" w:eastAsia="仿宋" w:hAnsi="仿宋" w:hint="eastAsia"/>
                <w:b/>
                <w:szCs w:val="21"/>
              </w:rPr>
              <w:t>（元）</w:t>
            </w:r>
          </w:p>
        </w:tc>
        <w:tc>
          <w:tcPr>
            <w:tcW w:w="1082" w:type="dxa"/>
            <w:vAlign w:val="center"/>
          </w:tcPr>
          <w:p w14:paraId="7E6A6923" w14:textId="77777777" w:rsidR="004D3C09"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4D3C09" w14:paraId="6E3DD145" w14:textId="77777777">
        <w:trPr>
          <w:trHeight w:val="273"/>
          <w:jc w:val="center"/>
        </w:trPr>
        <w:tc>
          <w:tcPr>
            <w:tcW w:w="1288" w:type="dxa"/>
            <w:vAlign w:val="center"/>
          </w:tcPr>
          <w:p w14:paraId="4BB77B55" w14:textId="77777777" w:rsidR="004D3C09" w:rsidRDefault="004D3C09">
            <w:pPr>
              <w:pStyle w:val="af7"/>
              <w:numPr>
                <w:ilvl w:val="0"/>
                <w:numId w:val="1"/>
              </w:numPr>
              <w:spacing w:afterLines="0" w:line="300" w:lineRule="exact"/>
              <w:ind w:firstLineChars="0"/>
              <w:jc w:val="center"/>
              <w:rPr>
                <w:rFonts w:ascii="仿宋" w:eastAsia="仿宋" w:hAnsi="仿宋" w:hint="eastAsia"/>
                <w:szCs w:val="21"/>
              </w:rPr>
            </w:pPr>
          </w:p>
        </w:tc>
        <w:tc>
          <w:tcPr>
            <w:tcW w:w="1160" w:type="dxa"/>
            <w:vAlign w:val="center"/>
          </w:tcPr>
          <w:p w14:paraId="59033874"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次氯酸钠</w:t>
            </w:r>
          </w:p>
        </w:tc>
        <w:tc>
          <w:tcPr>
            <w:tcW w:w="2001" w:type="dxa"/>
            <w:vAlign w:val="center"/>
          </w:tcPr>
          <w:p w14:paraId="6B99AC67"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《GB/T19106-2013》，有效氯（Cl）≥10%</w:t>
            </w:r>
          </w:p>
        </w:tc>
        <w:tc>
          <w:tcPr>
            <w:tcW w:w="753" w:type="dxa"/>
            <w:vAlign w:val="center"/>
          </w:tcPr>
          <w:p w14:paraId="0177EBB3" w14:textId="77777777" w:rsidR="004D3C09" w:rsidRDefault="00000000">
            <w:pPr>
              <w:spacing w:afterLines="0" w:line="300" w:lineRule="exact"/>
              <w:jc w:val="center"/>
              <w:rPr>
                <w:rFonts w:ascii="仿宋" w:eastAsia="仿宋" w:hAnsi="仿宋" w:hint="eastAsia"/>
                <w:szCs w:val="21"/>
              </w:rPr>
            </w:pPr>
            <w:r>
              <w:rPr>
                <w:rFonts w:ascii="仿宋" w:eastAsia="仿宋" w:hAnsi="仿宋" w:cs="宋体" w:hint="eastAsia"/>
                <w:kern w:val="0"/>
                <w:szCs w:val="21"/>
              </w:rPr>
              <w:t>吨</w:t>
            </w:r>
          </w:p>
        </w:tc>
        <w:tc>
          <w:tcPr>
            <w:tcW w:w="996" w:type="dxa"/>
            <w:gridSpan w:val="2"/>
            <w:vAlign w:val="center"/>
          </w:tcPr>
          <w:p w14:paraId="7099E44D"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40</w:t>
            </w:r>
          </w:p>
        </w:tc>
        <w:tc>
          <w:tcPr>
            <w:tcW w:w="1179" w:type="dxa"/>
            <w:gridSpan w:val="2"/>
            <w:vAlign w:val="center"/>
          </w:tcPr>
          <w:p w14:paraId="5AD8599B" w14:textId="77777777" w:rsidR="004D3C09" w:rsidRDefault="004D3C09">
            <w:pPr>
              <w:spacing w:afterLines="0" w:line="440" w:lineRule="exact"/>
              <w:jc w:val="center"/>
              <w:rPr>
                <w:rFonts w:ascii="仿宋" w:eastAsia="仿宋" w:hAnsi="仿宋" w:hint="eastAsia"/>
                <w:szCs w:val="21"/>
              </w:rPr>
            </w:pPr>
          </w:p>
        </w:tc>
        <w:tc>
          <w:tcPr>
            <w:tcW w:w="1288" w:type="dxa"/>
            <w:vAlign w:val="center"/>
          </w:tcPr>
          <w:p w14:paraId="38F26973" w14:textId="77777777" w:rsidR="004D3C09" w:rsidRDefault="004D3C09">
            <w:pPr>
              <w:spacing w:afterLines="0" w:line="440" w:lineRule="exact"/>
              <w:jc w:val="center"/>
              <w:rPr>
                <w:rFonts w:ascii="仿宋" w:eastAsia="仿宋" w:hAnsi="仿宋" w:hint="eastAsia"/>
                <w:szCs w:val="21"/>
              </w:rPr>
            </w:pPr>
          </w:p>
        </w:tc>
        <w:tc>
          <w:tcPr>
            <w:tcW w:w="1082" w:type="dxa"/>
            <w:vAlign w:val="center"/>
          </w:tcPr>
          <w:p w14:paraId="46C427F6" w14:textId="77777777" w:rsidR="004D3C09" w:rsidRDefault="004D3C09">
            <w:pPr>
              <w:spacing w:afterLines="0" w:line="440" w:lineRule="exact"/>
              <w:jc w:val="center"/>
              <w:rPr>
                <w:rFonts w:ascii="仿宋" w:eastAsia="仿宋" w:hAnsi="仿宋" w:hint="eastAsia"/>
                <w:szCs w:val="21"/>
              </w:rPr>
            </w:pPr>
          </w:p>
        </w:tc>
      </w:tr>
      <w:tr w:rsidR="004D3C09" w14:paraId="08CDCE33" w14:textId="77777777">
        <w:trPr>
          <w:trHeight w:val="315"/>
          <w:jc w:val="center"/>
        </w:trPr>
        <w:tc>
          <w:tcPr>
            <w:tcW w:w="9747" w:type="dxa"/>
            <w:gridSpan w:val="10"/>
            <w:vAlign w:val="center"/>
          </w:tcPr>
          <w:p w14:paraId="54923A27" w14:textId="77777777" w:rsidR="004D3C09" w:rsidRDefault="00000000">
            <w:pPr>
              <w:spacing w:afterLines="0" w:line="440" w:lineRule="exact"/>
              <w:rPr>
                <w:rFonts w:ascii="仿宋" w:eastAsia="仿宋" w:hAnsi="仿宋" w:hint="eastAsia"/>
                <w:szCs w:val="21"/>
              </w:rPr>
            </w:pPr>
            <w:r>
              <w:rPr>
                <w:rFonts w:ascii="仿宋" w:eastAsia="仿宋" w:hAnsi="仿宋" w:hint="eastAsia"/>
                <w:b/>
                <w:szCs w:val="21"/>
              </w:rPr>
              <w:t>*</w:t>
            </w:r>
            <w:r>
              <w:rPr>
                <w:rFonts w:ascii="仿宋" w:eastAsia="仿宋" w:hAnsi="仿宋" w:hint="eastAsia"/>
                <w:szCs w:val="21"/>
              </w:rPr>
              <w:t>合计（元）：</w:t>
            </w:r>
          </w:p>
        </w:tc>
      </w:tr>
      <w:tr w:rsidR="004D3C09" w14:paraId="517B6E22" w14:textId="77777777">
        <w:trPr>
          <w:trHeight w:val="435"/>
          <w:jc w:val="center"/>
        </w:trPr>
        <w:tc>
          <w:tcPr>
            <w:tcW w:w="1288" w:type="dxa"/>
            <w:vAlign w:val="center"/>
          </w:tcPr>
          <w:p w14:paraId="5A6C40CF"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14" w:type="dxa"/>
            <w:gridSpan w:val="3"/>
            <w:vAlign w:val="center"/>
          </w:tcPr>
          <w:p w14:paraId="05FF2D94"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6" w:type="dxa"/>
            <w:gridSpan w:val="2"/>
            <w:vAlign w:val="center"/>
          </w:tcPr>
          <w:p w14:paraId="29843B38"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549" w:type="dxa"/>
            <w:gridSpan w:val="4"/>
            <w:vAlign w:val="center"/>
          </w:tcPr>
          <w:p w14:paraId="50E08C83"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4D3C09" w14:paraId="68E0CE2F" w14:textId="77777777">
        <w:trPr>
          <w:trHeight w:val="259"/>
          <w:jc w:val="center"/>
        </w:trPr>
        <w:tc>
          <w:tcPr>
            <w:tcW w:w="1288" w:type="dxa"/>
            <w:vAlign w:val="center"/>
          </w:tcPr>
          <w:p w14:paraId="073CE173"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459" w:type="dxa"/>
            <w:gridSpan w:val="9"/>
            <w:vAlign w:val="center"/>
          </w:tcPr>
          <w:p w14:paraId="45A1BD1D" w14:textId="77777777" w:rsidR="004D3C09" w:rsidRDefault="00000000">
            <w:pPr>
              <w:spacing w:afterLines="0" w:line="300" w:lineRule="exact"/>
              <w:jc w:val="left"/>
              <w:rPr>
                <w:rFonts w:ascii="仿宋" w:eastAsia="仿宋" w:hAnsi="仿宋" w:hint="eastAsia"/>
                <w:szCs w:val="21"/>
              </w:rPr>
            </w:pPr>
            <w:r>
              <w:rPr>
                <w:rFonts w:ascii="仿宋" w:eastAsia="仿宋" w:hAnsi="仿宋" w:hint="eastAsia"/>
                <w:szCs w:val="21"/>
              </w:rPr>
              <w:t>月度款支付：双方对验收合格的药剂数量进行核对，中选人提供费用付款申请、经双方验收核对无误的证明文件及国家税务正式的13%增值税专用发票至采购人，经采购人审核通过后付款。</w:t>
            </w:r>
          </w:p>
        </w:tc>
      </w:tr>
      <w:tr w:rsidR="004D3C09" w14:paraId="4B938D58" w14:textId="77777777">
        <w:trPr>
          <w:trHeight w:val="377"/>
          <w:jc w:val="center"/>
        </w:trPr>
        <w:tc>
          <w:tcPr>
            <w:tcW w:w="1288" w:type="dxa"/>
            <w:vAlign w:val="center"/>
          </w:tcPr>
          <w:p w14:paraId="1352DA50"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969" w:type="dxa"/>
            <w:gridSpan w:val="4"/>
            <w:vAlign w:val="center"/>
          </w:tcPr>
          <w:p w14:paraId="6C8DDE7D" w14:textId="77777777" w:rsidR="004D3C09" w:rsidRDefault="004D3C09">
            <w:pPr>
              <w:spacing w:afterLines="0" w:line="300" w:lineRule="exact"/>
              <w:jc w:val="left"/>
              <w:rPr>
                <w:rFonts w:ascii="仿宋" w:eastAsia="仿宋" w:hAnsi="仿宋" w:hint="eastAsia"/>
                <w:szCs w:val="21"/>
              </w:rPr>
            </w:pPr>
          </w:p>
        </w:tc>
        <w:tc>
          <w:tcPr>
            <w:tcW w:w="993" w:type="dxa"/>
            <w:gridSpan w:val="2"/>
            <w:vAlign w:val="center"/>
          </w:tcPr>
          <w:p w14:paraId="199D60CA" w14:textId="77777777" w:rsidR="004D3C09"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97" w:type="dxa"/>
            <w:gridSpan w:val="3"/>
            <w:vAlign w:val="center"/>
          </w:tcPr>
          <w:p w14:paraId="4596F721" w14:textId="77777777" w:rsidR="004D3C09" w:rsidRDefault="004D3C09">
            <w:pPr>
              <w:spacing w:afterLines="0" w:line="300" w:lineRule="exact"/>
              <w:jc w:val="left"/>
              <w:rPr>
                <w:rFonts w:ascii="仿宋" w:eastAsia="仿宋" w:hAnsi="仿宋" w:hint="eastAsia"/>
                <w:szCs w:val="21"/>
              </w:rPr>
            </w:pPr>
          </w:p>
        </w:tc>
      </w:tr>
      <w:tr w:rsidR="004D3C09" w14:paraId="3ECC3422" w14:textId="77777777">
        <w:trPr>
          <w:trHeight w:val="183"/>
          <w:jc w:val="center"/>
        </w:trPr>
        <w:tc>
          <w:tcPr>
            <w:tcW w:w="1288" w:type="dxa"/>
            <w:vAlign w:val="center"/>
          </w:tcPr>
          <w:p w14:paraId="76A2596F" w14:textId="77777777" w:rsidR="004D3C09"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969" w:type="dxa"/>
            <w:gridSpan w:val="4"/>
            <w:vAlign w:val="center"/>
          </w:tcPr>
          <w:p w14:paraId="4D4DE9D0" w14:textId="77777777" w:rsidR="004D3C09"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接到采购人的供货通知后须2天内送达，紧急情况下1天内送达。</w:t>
            </w:r>
          </w:p>
        </w:tc>
        <w:tc>
          <w:tcPr>
            <w:tcW w:w="993" w:type="dxa"/>
            <w:gridSpan w:val="2"/>
            <w:vAlign w:val="center"/>
          </w:tcPr>
          <w:p w14:paraId="410FBF62" w14:textId="77777777" w:rsidR="004D3C09"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97" w:type="dxa"/>
            <w:gridSpan w:val="3"/>
            <w:vAlign w:val="center"/>
          </w:tcPr>
          <w:p w14:paraId="142DDEE2" w14:textId="77777777" w:rsidR="004D3C09" w:rsidRDefault="004D3C09">
            <w:pPr>
              <w:spacing w:afterLines="0" w:line="300" w:lineRule="exact"/>
              <w:jc w:val="left"/>
              <w:rPr>
                <w:rFonts w:ascii="仿宋" w:eastAsia="仿宋" w:hAnsi="仿宋" w:hint="eastAsia"/>
                <w:szCs w:val="21"/>
              </w:rPr>
            </w:pPr>
          </w:p>
        </w:tc>
      </w:tr>
      <w:tr w:rsidR="004D3C09" w14:paraId="5179D311" w14:textId="77777777">
        <w:trPr>
          <w:trHeight w:val="630"/>
          <w:jc w:val="center"/>
        </w:trPr>
        <w:tc>
          <w:tcPr>
            <w:tcW w:w="9747" w:type="dxa"/>
            <w:gridSpan w:val="10"/>
            <w:vAlign w:val="center"/>
          </w:tcPr>
          <w:p w14:paraId="3AF8C063" w14:textId="77777777" w:rsidR="004D3C09"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1、如使用本报价单模板，标“*”为必填项;</w:t>
            </w:r>
          </w:p>
          <w:p w14:paraId="73F96D1B" w14:textId="77777777" w:rsidR="004D3C09" w:rsidRDefault="00000000">
            <w:pPr>
              <w:spacing w:afterLines="0" w:line="300" w:lineRule="exact"/>
              <w:jc w:val="left"/>
              <w:rPr>
                <w:rFonts w:ascii="仿宋" w:eastAsia="仿宋" w:hAnsi="仿宋" w:hint="eastAsia"/>
                <w:szCs w:val="21"/>
              </w:rPr>
            </w:pPr>
            <w:r>
              <w:rPr>
                <w:rFonts w:ascii="仿宋" w:eastAsia="仿宋" w:hAnsi="仿宋" w:hint="eastAsia"/>
                <w:szCs w:val="21"/>
              </w:rPr>
              <w:t>2、报价包含物资供货、包装及运输、装卸、指导安装，不包括安装;</w:t>
            </w:r>
          </w:p>
          <w:p w14:paraId="42DB882A" w14:textId="77777777" w:rsidR="004D3C09"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3、送货地址:四川省南充市</w:t>
            </w:r>
          </w:p>
          <w:p w14:paraId="7B0387B3" w14:textId="77777777" w:rsidR="004D3C09"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49A30286" w14:textId="77777777" w:rsidR="004D3C09" w:rsidRDefault="004D3C09">
      <w:pPr>
        <w:snapToGrid w:val="0"/>
        <w:spacing w:afterLines="0" w:line="360" w:lineRule="auto"/>
        <w:rPr>
          <w:rFonts w:ascii="仿宋" w:eastAsia="仿宋" w:hAnsi="仿宋" w:cs="Arial" w:hint="eastAsia"/>
        </w:rPr>
      </w:pPr>
    </w:p>
    <w:p w14:paraId="0DA4B63C" w14:textId="77777777" w:rsidR="004D3C09" w:rsidRDefault="004D3C09">
      <w:pPr>
        <w:snapToGrid w:val="0"/>
        <w:spacing w:afterLines="0" w:line="360" w:lineRule="auto"/>
        <w:rPr>
          <w:rFonts w:ascii="仿宋" w:eastAsia="仿宋" w:hAnsi="仿宋" w:cs="Arial" w:hint="eastAsia"/>
        </w:rPr>
      </w:pPr>
    </w:p>
    <w:p w14:paraId="02EFD053" w14:textId="77777777" w:rsidR="004D3C09" w:rsidRDefault="004D3C09">
      <w:pPr>
        <w:snapToGrid w:val="0"/>
        <w:spacing w:afterLines="0" w:line="360" w:lineRule="auto"/>
        <w:ind w:firstLineChars="250" w:firstLine="525"/>
        <w:jc w:val="right"/>
        <w:rPr>
          <w:rFonts w:ascii="仿宋" w:eastAsia="仿宋" w:hAnsi="仿宋" w:cs="Arial" w:hint="eastAsia"/>
        </w:rPr>
      </w:pPr>
    </w:p>
    <w:p w14:paraId="4517C04A" w14:textId="77777777" w:rsidR="004D3C09"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B38C34F" w14:textId="77777777" w:rsidR="004D3C09"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0BA971D0" w14:textId="77777777" w:rsidR="004D3C09" w:rsidRDefault="00000000">
      <w:pPr>
        <w:spacing w:after="78"/>
        <w:rPr>
          <w:rFonts w:ascii="仿宋" w:eastAsia="仿宋" w:hAnsi="仿宋" w:hint="eastAsia"/>
          <w:b/>
          <w:szCs w:val="21"/>
        </w:rPr>
      </w:pPr>
      <w:r>
        <w:rPr>
          <w:rFonts w:ascii="仿宋" w:eastAsia="仿宋" w:hAnsi="仿宋" w:cs="Arial" w:hint="eastAsia"/>
        </w:rPr>
        <w:br w:type="page"/>
      </w:r>
    </w:p>
    <w:p w14:paraId="7E7FF04E" w14:textId="77777777" w:rsidR="004D3C0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0" w:name="_Toc116850266"/>
      <w:bookmarkStart w:id="21" w:name="_Toc133335897"/>
      <w:r>
        <w:rPr>
          <w:rFonts w:ascii="仿宋" w:eastAsia="仿宋" w:hAnsi="仿宋" w:hint="eastAsia"/>
          <w:b/>
          <w:bCs/>
          <w:kern w:val="0"/>
          <w:sz w:val="24"/>
        </w:rPr>
        <w:lastRenderedPageBreak/>
        <w:t>响应供应商认为有必要提供的其他材料</w:t>
      </w:r>
      <w:bookmarkEnd w:id="20"/>
      <w:bookmarkEnd w:id="21"/>
    </w:p>
    <w:p w14:paraId="0D32E5F0" w14:textId="77777777" w:rsidR="004D3C09" w:rsidRDefault="004D3C09">
      <w:pPr>
        <w:spacing w:after="78" w:line="288" w:lineRule="auto"/>
        <w:rPr>
          <w:rFonts w:ascii="仿宋" w:eastAsia="仿宋" w:hAnsi="仿宋" w:hint="eastAsia"/>
          <w:b/>
          <w:szCs w:val="21"/>
        </w:rPr>
      </w:pPr>
    </w:p>
    <w:sectPr w:rsidR="004D3C09">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260AE" w14:textId="77777777" w:rsidR="003C6D53" w:rsidRDefault="003C6D53">
      <w:pPr>
        <w:spacing w:after="60" w:line="240" w:lineRule="auto"/>
      </w:pPr>
      <w:r>
        <w:separator/>
      </w:r>
    </w:p>
  </w:endnote>
  <w:endnote w:type="continuationSeparator" w:id="0">
    <w:p w14:paraId="239965EF" w14:textId="77777777" w:rsidR="003C6D53" w:rsidRDefault="003C6D53">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27619" w14:textId="77777777" w:rsidR="004D3C09" w:rsidRDefault="004D3C09">
    <w:pPr>
      <w:pStyle w:val="ac"/>
    </w:pPr>
  </w:p>
  <w:p w14:paraId="2F8960AB" w14:textId="77777777" w:rsidR="004D3C09" w:rsidRDefault="004D3C0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D7CC8" w14:textId="77777777" w:rsidR="004D3C09" w:rsidRDefault="00000000">
    <w:pPr>
      <w:pStyle w:val="ac"/>
    </w:pPr>
    <w:r>
      <w:rPr>
        <w:noProof/>
      </w:rPr>
      <mc:AlternateContent>
        <mc:Choice Requires="wps">
          <w:drawing>
            <wp:anchor distT="0" distB="0" distL="114300" distR="114300" simplePos="0" relativeHeight="251661312" behindDoc="0" locked="0" layoutInCell="1" allowOverlap="1" wp14:anchorId="7D2AF495" wp14:editId="73F5EA2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1CAA5" w14:textId="77777777" w:rsidR="004D3C09"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2AF495"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3C1CAA5" w14:textId="77777777" w:rsidR="004D3C09" w:rsidRDefault="00000000">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14B8BE47" w14:textId="77777777" w:rsidR="004D3C09" w:rsidRDefault="004D3C0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A301B" w14:textId="77777777" w:rsidR="004D3C09" w:rsidRDefault="00000000">
    <w:pPr>
      <w:pStyle w:val="ac"/>
    </w:pPr>
    <w:r>
      <w:rPr>
        <w:noProof/>
      </w:rPr>
      <mc:AlternateContent>
        <mc:Choice Requires="wps">
          <w:drawing>
            <wp:anchor distT="0" distB="0" distL="114300" distR="114300" simplePos="0" relativeHeight="251662336" behindDoc="0" locked="0" layoutInCell="1" allowOverlap="1" wp14:anchorId="3C255F25" wp14:editId="00BFDB1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14AA4" w14:textId="77777777" w:rsidR="004D3C09"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255F25"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7C14AA4" w14:textId="77777777" w:rsidR="004D3C09"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5CAE4" w14:textId="77777777" w:rsidR="004D3C09" w:rsidRDefault="00000000">
    <w:pPr>
      <w:pStyle w:val="ac"/>
    </w:pPr>
    <w:r>
      <w:rPr>
        <w:noProof/>
      </w:rPr>
      <mc:AlternateContent>
        <mc:Choice Requires="wps">
          <w:drawing>
            <wp:anchor distT="0" distB="0" distL="114300" distR="114300" simplePos="0" relativeHeight="251660288" behindDoc="0" locked="0" layoutInCell="1" allowOverlap="1" wp14:anchorId="5B44FA97" wp14:editId="004E48A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829151" w14:textId="413AA01F" w:rsidR="004D3C09" w:rsidRDefault="00000000">
                          <w:pPr>
                            <w:pStyle w:val="ac"/>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w:instrText>
                          </w:r>
                          <w:r>
                            <w:rPr>
                              <w:rFonts w:hint="eastAsia"/>
                            </w:rPr>
                            <w:fldChar w:fldCharType="begin"/>
                          </w:r>
                          <w:r>
                            <w:rPr>
                              <w:rFonts w:hint="eastAsia"/>
                            </w:rPr>
                            <w:instrText xml:space="preserve"> NUMPAGES </w:instrText>
                          </w:r>
                          <w:r>
                            <w:rPr>
                              <w:rFonts w:hint="eastAsia"/>
                            </w:rPr>
                            <w:fldChar w:fldCharType="separate"/>
                          </w:r>
                          <w:r w:rsidR="00997CC7">
                            <w:rPr>
                              <w:noProof/>
                            </w:rPr>
                            <w:instrText>23</w:instrText>
                          </w:r>
                          <w:r>
                            <w:rPr>
                              <w:rFonts w:hint="eastAsia"/>
                            </w:rPr>
                            <w:fldChar w:fldCharType="end"/>
                          </w:r>
                          <w:r>
                            <w:rPr>
                              <w:rFonts w:hint="eastAsia"/>
                            </w:rPr>
                            <w:instrText>-</w:instrText>
                          </w:r>
                          <w:r>
                            <w:rPr>
                              <w:rFonts w:hint="eastAsia"/>
                            </w:rPr>
                            <w:fldChar w:fldCharType="begin"/>
                          </w:r>
                          <w:r>
                            <w:rPr>
                              <w:rFonts w:hint="eastAsia"/>
                            </w:rPr>
                            <w:instrText xml:space="preserve"> =1 </w:instrText>
                          </w:r>
                          <w:r>
                            <w:rPr>
                              <w:rFonts w:hint="eastAsia"/>
                            </w:rPr>
                            <w:fldChar w:fldCharType="separate"/>
                          </w:r>
                          <w:r w:rsidR="00997CC7">
                            <w:rPr>
                              <w:noProof/>
                            </w:rPr>
                            <w:instrText>1</w:instrText>
                          </w:r>
                          <w:r>
                            <w:rPr>
                              <w:rFonts w:hint="eastAsia"/>
                            </w:rPr>
                            <w:fldChar w:fldCharType="end"/>
                          </w:r>
                          <w:r>
                            <w:rPr>
                              <w:rFonts w:hint="eastAsia"/>
                            </w:rPr>
                            <w:instrText>1</w:instrText>
                          </w:r>
                          <w:r>
                            <w:instrText xml:space="preserve"> </w:instrText>
                          </w:r>
                          <w:r>
                            <w:fldChar w:fldCharType="separate"/>
                          </w:r>
                          <w:r w:rsidR="00997CC7">
                            <w:rPr>
                              <w:rFonts w:hint="eastAsia"/>
                              <w:b/>
                              <w:noProof/>
                            </w:rPr>
                            <w:t>!</w:t>
                          </w:r>
                          <w:r w:rsidR="00997CC7">
                            <w:rPr>
                              <w:rFonts w:hint="eastAsia"/>
                              <w:b/>
                              <w:noProof/>
                            </w:rPr>
                            <w:t>缺少操作符</w:t>
                          </w:r>
                          <w:r>
                            <w:fldChar w:fldCharType="end"/>
                          </w:r>
                          <w:r>
                            <w:fldChar w:fldCharType="begin"/>
                          </w:r>
                          <w:r>
                            <w:instrText xml:space="preserve"> </w:instrText>
                          </w:r>
                          <w:r>
                            <w:rPr>
                              <w:rFonts w:hint="eastAsia"/>
                            </w:rPr>
                            <w:instrText>=</w:instrText>
                          </w:r>
                          <w:r>
                            <w:instrText xml:space="preserve"> </w:instrText>
                          </w:r>
                          <w:r>
                            <w:fldChar w:fldCharType="separate"/>
                          </w:r>
                          <w:r w:rsidR="00997CC7">
                            <w:rPr>
                              <w:rFonts w:hint="eastAsia"/>
                              <w:b/>
                              <w:noProof/>
                            </w:rPr>
                            <w:t>!</w:t>
                          </w:r>
                          <w:r w:rsidR="00997CC7">
                            <w:rPr>
                              <w:rFonts w:hint="eastAsia"/>
                              <w:b/>
                              <w:noProof/>
                            </w:rPr>
                            <w:t>异常的公式结尾</w:t>
                          </w:r>
                          <w:r>
                            <w:fldChar w:fldCharType="end"/>
                          </w:r>
                        </w:p>
                      </w:txbxContent>
                    </wps:txbx>
                    <wps:bodyPr wrap="none" lIns="0" tIns="0" rIns="0" bIns="0">
                      <a:spAutoFit/>
                    </wps:bodyPr>
                  </wps:wsp>
                </a:graphicData>
              </a:graphic>
            </wp:anchor>
          </w:drawing>
        </mc:Choice>
        <mc:Fallback>
          <w:pict>
            <v:shapetype w14:anchorId="5B44FA97"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36829151" w14:textId="413AA01F" w:rsidR="004D3C09" w:rsidRDefault="00000000">
                    <w:pPr>
                      <w:pStyle w:val="ac"/>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w:instrText>
                    </w:r>
                    <w:r>
                      <w:rPr>
                        <w:rFonts w:hint="eastAsia"/>
                      </w:rPr>
                      <w:fldChar w:fldCharType="begin"/>
                    </w:r>
                    <w:r>
                      <w:rPr>
                        <w:rFonts w:hint="eastAsia"/>
                      </w:rPr>
                      <w:instrText xml:space="preserve"> NUMPAGES </w:instrText>
                    </w:r>
                    <w:r>
                      <w:rPr>
                        <w:rFonts w:hint="eastAsia"/>
                      </w:rPr>
                      <w:fldChar w:fldCharType="separate"/>
                    </w:r>
                    <w:r w:rsidR="00997CC7">
                      <w:rPr>
                        <w:noProof/>
                      </w:rPr>
                      <w:instrText>23</w:instrText>
                    </w:r>
                    <w:r>
                      <w:rPr>
                        <w:rFonts w:hint="eastAsia"/>
                      </w:rPr>
                      <w:fldChar w:fldCharType="end"/>
                    </w:r>
                    <w:r>
                      <w:rPr>
                        <w:rFonts w:hint="eastAsia"/>
                      </w:rPr>
                      <w:instrText>-</w:instrText>
                    </w:r>
                    <w:r>
                      <w:rPr>
                        <w:rFonts w:hint="eastAsia"/>
                      </w:rPr>
                      <w:fldChar w:fldCharType="begin"/>
                    </w:r>
                    <w:r>
                      <w:rPr>
                        <w:rFonts w:hint="eastAsia"/>
                      </w:rPr>
                      <w:instrText xml:space="preserve"> =1 </w:instrText>
                    </w:r>
                    <w:r>
                      <w:rPr>
                        <w:rFonts w:hint="eastAsia"/>
                      </w:rPr>
                      <w:fldChar w:fldCharType="separate"/>
                    </w:r>
                    <w:r w:rsidR="00997CC7">
                      <w:rPr>
                        <w:noProof/>
                      </w:rPr>
                      <w:instrText>1</w:instrText>
                    </w:r>
                    <w:r>
                      <w:rPr>
                        <w:rFonts w:hint="eastAsia"/>
                      </w:rPr>
                      <w:fldChar w:fldCharType="end"/>
                    </w:r>
                    <w:r>
                      <w:rPr>
                        <w:rFonts w:hint="eastAsia"/>
                      </w:rPr>
                      <w:instrText>1</w:instrText>
                    </w:r>
                    <w:r>
                      <w:instrText xml:space="preserve"> </w:instrText>
                    </w:r>
                    <w:r>
                      <w:fldChar w:fldCharType="separate"/>
                    </w:r>
                    <w:r w:rsidR="00997CC7">
                      <w:rPr>
                        <w:rFonts w:hint="eastAsia"/>
                        <w:b/>
                        <w:noProof/>
                      </w:rPr>
                      <w:t>!</w:t>
                    </w:r>
                    <w:r w:rsidR="00997CC7">
                      <w:rPr>
                        <w:rFonts w:hint="eastAsia"/>
                        <w:b/>
                        <w:noProof/>
                      </w:rPr>
                      <w:t>缺少操作符</w:t>
                    </w:r>
                    <w:r>
                      <w:fldChar w:fldCharType="end"/>
                    </w:r>
                    <w:r>
                      <w:fldChar w:fldCharType="begin"/>
                    </w:r>
                    <w:r>
                      <w:instrText xml:space="preserve"> </w:instrText>
                    </w:r>
                    <w:r>
                      <w:rPr>
                        <w:rFonts w:hint="eastAsia"/>
                      </w:rPr>
                      <w:instrText>=</w:instrText>
                    </w:r>
                    <w:r>
                      <w:instrText xml:space="preserve"> </w:instrText>
                    </w:r>
                    <w:r>
                      <w:fldChar w:fldCharType="separate"/>
                    </w:r>
                    <w:r w:rsidR="00997CC7">
                      <w:rPr>
                        <w:rFonts w:hint="eastAsia"/>
                        <w:b/>
                        <w:noProof/>
                      </w:rPr>
                      <w:t>!</w:t>
                    </w:r>
                    <w:r w:rsidR="00997CC7">
                      <w:rPr>
                        <w:rFonts w:hint="eastAsia"/>
                        <w:b/>
                        <w:noProof/>
                      </w:rPr>
                      <w:t>异常的公式结尾</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BDE2B" w14:textId="77777777" w:rsidR="004D3C09" w:rsidRDefault="00000000">
    <w:pPr>
      <w:pStyle w:val="ac"/>
    </w:pPr>
    <w:r>
      <w:rPr>
        <w:noProof/>
      </w:rPr>
      <mc:AlternateContent>
        <mc:Choice Requires="wps">
          <w:drawing>
            <wp:anchor distT="0" distB="0" distL="114300" distR="114300" simplePos="0" relativeHeight="251659264" behindDoc="0" locked="0" layoutInCell="1" allowOverlap="1" wp14:anchorId="5645ECC8" wp14:editId="5399A4C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18C2F0" w14:textId="77777777" w:rsidR="004D3C09"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w:pict>
            <v:shapetype w14:anchorId="5645ECC8"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5218C2F0" w14:textId="77777777" w:rsidR="004D3C09"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BFE71" w14:textId="77777777" w:rsidR="004D3C09" w:rsidRDefault="004D3C09">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BA9C7" w14:textId="77777777" w:rsidR="004D3C09" w:rsidRDefault="00000000">
    <w:pPr>
      <w:pStyle w:val="ac"/>
      <w:spacing w:after="60"/>
    </w:pPr>
    <w:r>
      <w:rPr>
        <w:noProof/>
      </w:rPr>
      <mc:AlternateContent>
        <mc:Choice Requires="wps">
          <w:drawing>
            <wp:anchor distT="0" distB="0" distL="114300" distR="114300" simplePos="0" relativeHeight="251663360" behindDoc="0" locked="0" layoutInCell="1" allowOverlap="1" wp14:anchorId="485237C9" wp14:editId="1532F24A">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B99E1" w14:textId="77777777" w:rsidR="004D3C09"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5237C9"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D9B99E1" w14:textId="77777777" w:rsidR="004D3C09" w:rsidRDefault="00000000">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sdt>
      <w:sdtPr>
        <w:id w:val="1311213736"/>
        <w:showingPlcHdr/>
      </w:sdtPr>
      <w:sdtContent>
        <w:r>
          <w:t xml:space="preserve">     </w:t>
        </w:r>
      </w:sdtContent>
    </w:sdt>
  </w:p>
  <w:p w14:paraId="192D1D93" w14:textId="77777777" w:rsidR="004D3C09" w:rsidRDefault="004D3C09">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F0EA" w14:textId="77777777" w:rsidR="004D3C09" w:rsidRDefault="00000000">
    <w:pPr>
      <w:spacing w:after="60"/>
      <w:jc w:val="left"/>
    </w:pPr>
    <w:r>
      <w:rPr>
        <w:noProof/>
      </w:rPr>
      <mc:AlternateContent>
        <mc:Choice Requires="wps">
          <w:drawing>
            <wp:anchor distT="0" distB="0" distL="114300" distR="114300" simplePos="0" relativeHeight="251664384" behindDoc="0" locked="0" layoutInCell="1" allowOverlap="1" wp14:anchorId="5E85B34F" wp14:editId="4A3CC0E7">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4FD65" w14:textId="77777777" w:rsidR="004D3C09" w:rsidRDefault="00000000">
                          <w:pPr>
                            <w:pStyle w:val="ac"/>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85B34F" id="_x0000_t202" coordsize="21600,21600" o:spt="202" path="m,l,21600r21600,l21600,xe">
              <v:stroke joinstyle="miter"/>
              <v:path gradientshapeok="t" o:connecttype="rect"/>
            </v:shapetype>
            <v:shape id="文本框 6"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9E4FD65" w14:textId="77777777" w:rsidR="004D3C09" w:rsidRDefault="00000000">
                    <w:pPr>
                      <w:pStyle w:val="ac"/>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CBCBD" w14:textId="77777777" w:rsidR="003C6D53" w:rsidRDefault="003C6D53">
      <w:pPr>
        <w:spacing w:after="60"/>
      </w:pPr>
      <w:r>
        <w:separator/>
      </w:r>
    </w:p>
  </w:footnote>
  <w:footnote w:type="continuationSeparator" w:id="0">
    <w:p w14:paraId="43543D03" w14:textId="77777777" w:rsidR="003C6D53" w:rsidRDefault="003C6D5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5505B" w14:textId="77777777" w:rsidR="004D3C09" w:rsidRDefault="004D3C09">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24EA6" w14:textId="77777777" w:rsidR="004D3C09" w:rsidRDefault="004D3C09">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049AA" w14:textId="77777777" w:rsidR="004D3C09" w:rsidRDefault="004D3C09">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788FD" w14:textId="77777777" w:rsidR="004D3C09" w:rsidRDefault="004D3C09">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6A44A" w14:textId="77777777" w:rsidR="004D3C09" w:rsidRDefault="004D3C09">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23030679">
    <w:abstractNumId w:val="1"/>
  </w:num>
  <w:num w:numId="2" w16cid:durableId="1288857094">
    <w:abstractNumId w:val="3"/>
  </w:num>
  <w:num w:numId="3" w16cid:durableId="798572662">
    <w:abstractNumId w:val="2"/>
  </w:num>
  <w:num w:numId="4" w16cid:durableId="141204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6D5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56A"/>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09"/>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7C0"/>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97CC7"/>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B6AFA"/>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755C"/>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2E84"/>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0C48"/>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5754E07"/>
    <w:rsid w:val="06F9F432"/>
    <w:rsid w:val="079756C5"/>
    <w:rsid w:val="08244108"/>
    <w:rsid w:val="0A886720"/>
    <w:rsid w:val="0B0E30C9"/>
    <w:rsid w:val="0D7F8C1E"/>
    <w:rsid w:val="0DAFDDD2"/>
    <w:rsid w:val="0FD61205"/>
    <w:rsid w:val="10DD77C5"/>
    <w:rsid w:val="10E7084B"/>
    <w:rsid w:val="13AFEC81"/>
    <w:rsid w:val="185C5D2A"/>
    <w:rsid w:val="1A26101C"/>
    <w:rsid w:val="1B3FC108"/>
    <w:rsid w:val="1BBF5AD0"/>
    <w:rsid w:val="1BFB4A9B"/>
    <w:rsid w:val="1BFE3282"/>
    <w:rsid w:val="1EC75BA1"/>
    <w:rsid w:val="1F0F1A56"/>
    <w:rsid w:val="1F7F9C30"/>
    <w:rsid w:val="1FB39FF7"/>
    <w:rsid w:val="1FB54372"/>
    <w:rsid w:val="1FFF4E3F"/>
    <w:rsid w:val="2089134F"/>
    <w:rsid w:val="257FF5EF"/>
    <w:rsid w:val="26F6539F"/>
    <w:rsid w:val="27BED872"/>
    <w:rsid w:val="29E9B391"/>
    <w:rsid w:val="2AFDB16C"/>
    <w:rsid w:val="2B7D8E96"/>
    <w:rsid w:val="2B9B7C50"/>
    <w:rsid w:val="2C87EFA4"/>
    <w:rsid w:val="2C9B569A"/>
    <w:rsid w:val="2CEFA2BD"/>
    <w:rsid w:val="2D9E346A"/>
    <w:rsid w:val="2EFF028F"/>
    <w:rsid w:val="2EFF0385"/>
    <w:rsid w:val="2FDFB298"/>
    <w:rsid w:val="2FEBB001"/>
    <w:rsid w:val="30333B8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7D4680"/>
    <w:rsid w:val="3B95BADD"/>
    <w:rsid w:val="3C390E7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8010100"/>
    <w:rsid w:val="49973E4D"/>
    <w:rsid w:val="49C317F9"/>
    <w:rsid w:val="4ACDDF1D"/>
    <w:rsid w:val="4BBA3990"/>
    <w:rsid w:val="4BFC5307"/>
    <w:rsid w:val="4DFF1032"/>
    <w:rsid w:val="4EFDA9D6"/>
    <w:rsid w:val="4EFF30A2"/>
    <w:rsid w:val="4F10078B"/>
    <w:rsid w:val="4F155DA1"/>
    <w:rsid w:val="4F4F0D8E"/>
    <w:rsid w:val="4FF9BA94"/>
    <w:rsid w:val="4FFC2348"/>
    <w:rsid w:val="53F36D01"/>
    <w:rsid w:val="53FD523A"/>
    <w:rsid w:val="55214149"/>
    <w:rsid w:val="557F0F30"/>
    <w:rsid w:val="559E5CE3"/>
    <w:rsid w:val="56B12911"/>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275C56"/>
    <w:rsid w:val="6775E9D8"/>
    <w:rsid w:val="67F565AC"/>
    <w:rsid w:val="67F73327"/>
    <w:rsid w:val="68FA8082"/>
    <w:rsid w:val="69BF38A2"/>
    <w:rsid w:val="69DF3E6C"/>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0734D4"/>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89AD4"/>
  <w15:docId w15:val="{C3021380-A79B-42A0-A045-1F8D8504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8"/>
    <w:uiPriority w:val="99"/>
    <w:qFormat/>
    <w:pPr>
      <w:tabs>
        <w:tab w:val="left" w:pos="4760"/>
      </w:tabs>
      <w:spacing w:after="78"/>
      <w:jc w:val="left"/>
    </w:pPr>
  </w:style>
  <w:style w:type="paragraph" w:styleId="a8">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9">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5"/>
    <w:next w:val="a5"/>
    <w:link w:val="af2"/>
    <w:qFormat/>
    <w:pPr>
      <w:spacing w:afterLines="25" w:line="300" w:lineRule="auto"/>
    </w:pPr>
    <w:rPr>
      <w:rFonts w:ascii="Arial" w:hAnsi="Arial"/>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2">
    <w:name w:val="批注主题 字符"/>
    <w:basedOn w:val="a6"/>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1637</Words>
  <Characters>9335</Characters>
  <Application>Microsoft Office Word</Application>
  <DocSecurity>0</DocSecurity>
  <Lines>77</Lines>
  <Paragraphs>21</Paragraphs>
  <ScaleCrop>false</ScaleCrop>
  <Company>Microsoft</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50</cp:revision>
  <cp:lastPrinted>2024-09-06T10:16:00Z</cp:lastPrinted>
  <dcterms:created xsi:type="dcterms:W3CDTF">2024-07-28T14:16:00Z</dcterms:created>
  <dcterms:modified xsi:type="dcterms:W3CDTF">2024-09-09T01:22:00Z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B05DC8C69E884B949458EE84B707C360_13</vt:lpwstr>
  </property>
</Properties>
</file>